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43ADB4C" w:rsidR="0090603E" w:rsidRPr="00B73110" w:rsidRDefault="00B73110" w:rsidP="00B73110">
      <w:r>
        <w:rPr>
          <w:rFonts w:ascii="Verdana" w:hAnsi="Verdana"/>
          <w:b/>
          <w:bCs/>
          <w:color w:val="000000"/>
          <w:shd w:val="clear" w:color="auto" w:fill="FFFFFF"/>
        </w:rPr>
        <w:t>Третяк Олена Станіславівна. Теоретико-методичні засади професійної підготовки персоналу установ виконання покарань до проведення соціально-виховної роботи із засудженими.- Дисертація д-ра пед. наук: 13.00.04, Нац. акад. пед. наук України, Ін-т вищ. освіти. - К., 2013.- 440 с. : табл.</w:t>
      </w:r>
    </w:p>
    <w:sectPr w:rsidR="0090603E" w:rsidRPr="00B731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4621" w14:textId="77777777" w:rsidR="00E9681F" w:rsidRDefault="00E9681F">
      <w:pPr>
        <w:spacing w:after="0" w:line="240" w:lineRule="auto"/>
      </w:pPr>
      <w:r>
        <w:separator/>
      </w:r>
    </w:p>
  </w:endnote>
  <w:endnote w:type="continuationSeparator" w:id="0">
    <w:p w14:paraId="2983625E" w14:textId="77777777" w:rsidR="00E9681F" w:rsidRDefault="00E9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53E3" w14:textId="77777777" w:rsidR="00E9681F" w:rsidRDefault="00E9681F">
      <w:pPr>
        <w:spacing w:after="0" w:line="240" w:lineRule="auto"/>
      </w:pPr>
      <w:r>
        <w:separator/>
      </w:r>
    </w:p>
  </w:footnote>
  <w:footnote w:type="continuationSeparator" w:id="0">
    <w:p w14:paraId="01585303" w14:textId="77777777" w:rsidR="00E9681F" w:rsidRDefault="00E9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81F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5051</cp:revision>
  <dcterms:created xsi:type="dcterms:W3CDTF">2024-06-20T08:51:00Z</dcterms:created>
  <dcterms:modified xsi:type="dcterms:W3CDTF">2024-07-16T12:52:00Z</dcterms:modified>
  <cp:category/>
</cp:coreProperties>
</file>