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D81B9C" w:rsidRDefault="006205A9" w:rsidP="00C40B6B">
      <w:pPr>
        <w:rPr>
          <w:rFonts w:ascii="Verdana" w:hAnsi="Verdana"/>
          <w:color w:val="FF0000"/>
          <w:sz w:val="18"/>
          <w:szCs w:val="18"/>
        </w:rPr>
      </w:pPr>
      <w:r>
        <w:rPr>
          <w:rFonts w:ascii="Verdana" w:hAnsi="Verdana"/>
          <w:color w:val="000000"/>
          <w:sz w:val="18"/>
          <w:szCs w:val="18"/>
          <w:shd w:val="clear" w:color="auto" w:fill="FFFFFF"/>
        </w:rPr>
        <w:t>Индивидуальные трудовые споры об отказе в заключении трудового договора и приеме на работу</w:t>
      </w:r>
      <w:r>
        <w:rPr>
          <w:rFonts w:ascii="Verdana" w:hAnsi="Verdana"/>
          <w:color w:val="000000"/>
          <w:sz w:val="18"/>
          <w:szCs w:val="18"/>
        </w:rPr>
        <w:br/>
      </w:r>
      <w:r>
        <w:rPr>
          <w:rFonts w:ascii="Verdana" w:hAnsi="Verdana"/>
          <w:color w:val="000000"/>
          <w:sz w:val="18"/>
          <w:szCs w:val="18"/>
        </w:rPr>
        <w:br/>
      </w:r>
    </w:p>
    <w:p w:rsidR="006205A9" w:rsidRDefault="006205A9" w:rsidP="006205A9">
      <w:pPr>
        <w:spacing w:line="270" w:lineRule="atLeast"/>
        <w:rPr>
          <w:rFonts w:ascii="Verdana" w:hAnsi="Verdana"/>
          <w:b/>
          <w:bCs/>
          <w:color w:val="000000"/>
          <w:sz w:val="18"/>
          <w:szCs w:val="18"/>
        </w:rPr>
      </w:pPr>
      <w:r>
        <w:rPr>
          <w:rFonts w:ascii="Verdana" w:hAnsi="Verdana"/>
          <w:b/>
          <w:bCs/>
          <w:color w:val="000000"/>
          <w:sz w:val="18"/>
          <w:szCs w:val="18"/>
        </w:rPr>
        <w:t>Год: </w:t>
      </w:r>
    </w:p>
    <w:p w:rsidR="006205A9" w:rsidRDefault="006205A9" w:rsidP="006205A9">
      <w:pPr>
        <w:spacing w:line="270" w:lineRule="atLeast"/>
        <w:rPr>
          <w:rFonts w:ascii="Verdana" w:hAnsi="Verdana"/>
          <w:color w:val="000000"/>
          <w:sz w:val="18"/>
          <w:szCs w:val="18"/>
        </w:rPr>
      </w:pPr>
      <w:r>
        <w:rPr>
          <w:rFonts w:ascii="Verdana" w:hAnsi="Verdana"/>
          <w:color w:val="000000"/>
          <w:sz w:val="18"/>
          <w:szCs w:val="18"/>
        </w:rPr>
        <w:t>2003</w:t>
      </w:r>
    </w:p>
    <w:p w:rsidR="006205A9" w:rsidRDefault="006205A9" w:rsidP="006205A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6205A9" w:rsidRDefault="006205A9" w:rsidP="006205A9">
      <w:pPr>
        <w:spacing w:line="270" w:lineRule="atLeast"/>
        <w:rPr>
          <w:rFonts w:ascii="Verdana" w:hAnsi="Verdana"/>
          <w:color w:val="000000"/>
          <w:sz w:val="18"/>
          <w:szCs w:val="18"/>
        </w:rPr>
      </w:pPr>
      <w:r>
        <w:rPr>
          <w:rFonts w:ascii="Verdana" w:hAnsi="Verdana"/>
          <w:color w:val="000000"/>
          <w:sz w:val="18"/>
          <w:szCs w:val="18"/>
        </w:rPr>
        <w:t>Барнашова, Светлана Владимировна</w:t>
      </w:r>
    </w:p>
    <w:p w:rsidR="006205A9" w:rsidRDefault="006205A9" w:rsidP="006205A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6205A9" w:rsidRDefault="006205A9" w:rsidP="006205A9">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6205A9" w:rsidRDefault="006205A9" w:rsidP="006205A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6205A9" w:rsidRDefault="006205A9" w:rsidP="006205A9">
      <w:pPr>
        <w:spacing w:line="270" w:lineRule="atLeast"/>
        <w:rPr>
          <w:rFonts w:ascii="Verdana" w:hAnsi="Verdana"/>
          <w:color w:val="000000"/>
          <w:sz w:val="18"/>
          <w:szCs w:val="18"/>
        </w:rPr>
      </w:pPr>
      <w:r>
        <w:rPr>
          <w:rFonts w:ascii="Verdana" w:hAnsi="Verdana"/>
          <w:color w:val="000000"/>
          <w:sz w:val="18"/>
          <w:szCs w:val="18"/>
        </w:rPr>
        <w:t>Москва</w:t>
      </w:r>
    </w:p>
    <w:p w:rsidR="006205A9" w:rsidRDefault="006205A9" w:rsidP="006205A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6205A9" w:rsidRDefault="006205A9" w:rsidP="006205A9">
      <w:pPr>
        <w:spacing w:line="270" w:lineRule="atLeast"/>
        <w:rPr>
          <w:rFonts w:ascii="Verdana" w:hAnsi="Verdana"/>
          <w:color w:val="000000"/>
          <w:sz w:val="18"/>
          <w:szCs w:val="18"/>
        </w:rPr>
      </w:pPr>
      <w:r>
        <w:rPr>
          <w:rFonts w:ascii="Verdana" w:hAnsi="Verdana"/>
          <w:color w:val="000000"/>
          <w:sz w:val="18"/>
          <w:szCs w:val="18"/>
        </w:rPr>
        <w:t>12.00.05</w:t>
      </w:r>
    </w:p>
    <w:p w:rsidR="006205A9" w:rsidRDefault="006205A9" w:rsidP="006205A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6205A9" w:rsidRDefault="006205A9" w:rsidP="006205A9">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6205A9" w:rsidRDefault="006205A9" w:rsidP="006205A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6205A9" w:rsidRDefault="006205A9" w:rsidP="006205A9">
      <w:pPr>
        <w:spacing w:line="270" w:lineRule="atLeast"/>
        <w:rPr>
          <w:rFonts w:ascii="Verdana" w:hAnsi="Verdana"/>
          <w:color w:val="000000"/>
          <w:sz w:val="18"/>
          <w:szCs w:val="18"/>
        </w:rPr>
      </w:pPr>
      <w:r>
        <w:rPr>
          <w:rFonts w:ascii="Verdana" w:hAnsi="Verdana"/>
          <w:color w:val="000000"/>
          <w:sz w:val="18"/>
          <w:szCs w:val="18"/>
        </w:rPr>
        <w:t>152</w:t>
      </w:r>
    </w:p>
    <w:p w:rsidR="006205A9" w:rsidRDefault="006205A9" w:rsidP="006205A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Барнашова, Светлана Владимировна</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Общая характеристика</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договора./</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Значение трудового</w:t>
      </w:r>
      <w:r>
        <w:rPr>
          <w:rStyle w:val="WW8Num3z0"/>
          <w:rFonts w:ascii="Verdana" w:hAnsi="Verdana"/>
          <w:color w:val="000000"/>
          <w:sz w:val="18"/>
          <w:szCs w:val="18"/>
        </w:rPr>
        <w:t> </w:t>
      </w:r>
      <w:r>
        <w:rPr>
          <w:rStyle w:val="WW8Num4z0"/>
          <w:rFonts w:ascii="Verdana" w:hAnsi="Verdana"/>
          <w:color w:val="4682B4"/>
          <w:sz w:val="18"/>
          <w:szCs w:val="18"/>
        </w:rPr>
        <w:t>договора</w:t>
      </w:r>
      <w:r>
        <w:rPr>
          <w:rStyle w:val="WW8Num3z0"/>
          <w:rFonts w:ascii="Verdana" w:hAnsi="Verdana"/>
          <w:color w:val="000000"/>
          <w:sz w:val="18"/>
          <w:szCs w:val="18"/>
        </w:rPr>
        <w:t> </w:t>
      </w:r>
      <w:r>
        <w:rPr>
          <w:rFonts w:ascii="Verdana" w:hAnsi="Verdana"/>
          <w:color w:val="000000"/>
          <w:sz w:val="18"/>
          <w:szCs w:val="18"/>
        </w:rPr>
        <w:t>и его функциональная роль в механизме правового регулирования трудовых отношений.</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Трудовой договор: понятие, стороны, содержание на современном этапе.</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Порядок заключения трудового договора и особенности его заключения с некоторыми категориями работников.</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Особенности и порядок рассмотрения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об отказе в заключении трудового договора и</w:t>
      </w:r>
      <w:r>
        <w:rPr>
          <w:rStyle w:val="WW8Num3z0"/>
          <w:rFonts w:ascii="Verdana" w:hAnsi="Verdana"/>
          <w:color w:val="000000"/>
          <w:sz w:val="18"/>
          <w:szCs w:val="18"/>
        </w:rPr>
        <w:t> </w:t>
      </w:r>
      <w:r>
        <w:rPr>
          <w:rStyle w:val="WW8Num4z0"/>
          <w:rFonts w:ascii="Verdana" w:hAnsi="Verdana"/>
          <w:color w:val="4682B4"/>
          <w:sz w:val="18"/>
          <w:szCs w:val="18"/>
        </w:rPr>
        <w:t>приеме</w:t>
      </w:r>
      <w:r>
        <w:rPr>
          <w:rStyle w:val="WW8Num3z0"/>
          <w:rFonts w:ascii="Verdana" w:hAnsi="Verdana"/>
          <w:color w:val="000000"/>
          <w:sz w:val="18"/>
          <w:szCs w:val="18"/>
        </w:rPr>
        <w:t> </w:t>
      </w:r>
      <w:r>
        <w:rPr>
          <w:rFonts w:ascii="Verdana" w:hAnsi="Verdana"/>
          <w:color w:val="000000"/>
          <w:sz w:val="18"/>
          <w:szCs w:val="18"/>
        </w:rPr>
        <w:t>на работу.</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Особенности индивидуальных трудовых споров об</w:t>
      </w:r>
      <w:r>
        <w:rPr>
          <w:rStyle w:val="WW8Num3z0"/>
          <w:rFonts w:ascii="Verdana" w:hAnsi="Verdana"/>
          <w:color w:val="000000"/>
          <w:sz w:val="18"/>
          <w:szCs w:val="18"/>
        </w:rPr>
        <w:t> </w:t>
      </w:r>
      <w:r>
        <w:rPr>
          <w:rStyle w:val="WW8Num4z0"/>
          <w:rFonts w:ascii="Verdana" w:hAnsi="Verdana"/>
          <w:color w:val="4682B4"/>
          <w:sz w:val="18"/>
          <w:szCs w:val="18"/>
        </w:rPr>
        <w:t>отказе</w:t>
      </w:r>
      <w:r>
        <w:rPr>
          <w:rStyle w:val="WW8Num3z0"/>
          <w:rFonts w:ascii="Verdana" w:hAnsi="Verdana"/>
          <w:color w:val="000000"/>
          <w:sz w:val="18"/>
          <w:szCs w:val="18"/>
        </w:rPr>
        <w:t> </w:t>
      </w:r>
      <w:r>
        <w:rPr>
          <w:rFonts w:ascii="Verdana" w:hAnsi="Verdana"/>
          <w:color w:val="000000"/>
          <w:sz w:val="18"/>
          <w:szCs w:val="18"/>
        </w:rPr>
        <w:t>в заключении трудового договора, приеме на</w:t>
      </w:r>
      <w:r>
        <w:rPr>
          <w:rStyle w:val="WW8Num3z0"/>
          <w:rFonts w:ascii="Verdana" w:hAnsi="Verdana"/>
          <w:color w:val="000000"/>
          <w:sz w:val="18"/>
          <w:szCs w:val="18"/>
        </w:rPr>
        <w:t> </w:t>
      </w:r>
      <w:r>
        <w:rPr>
          <w:rStyle w:val="WW8Num4z0"/>
          <w:rFonts w:ascii="Verdana" w:hAnsi="Verdana"/>
          <w:color w:val="4682B4"/>
          <w:sz w:val="18"/>
          <w:szCs w:val="18"/>
        </w:rPr>
        <w:t>работу</w:t>
      </w:r>
      <w:r>
        <w:rPr>
          <w:rFonts w:ascii="Verdana" w:hAnsi="Verdana"/>
          <w:color w:val="000000"/>
          <w:sz w:val="18"/>
          <w:szCs w:val="18"/>
        </w:rPr>
        <w:t>.</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Условия и порядок рассмотрения в суде споров об отказе в</w:t>
      </w:r>
      <w:r>
        <w:rPr>
          <w:rStyle w:val="WW8Num3z0"/>
          <w:rFonts w:ascii="Verdana" w:hAnsi="Verdana"/>
          <w:color w:val="000000"/>
          <w:sz w:val="18"/>
          <w:szCs w:val="18"/>
        </w:rPr>
        <w:t> </w:t>
      </w:r>
      <w:r>
        <w:rPr>
          <w:rStyle w:val="WW8Num4z0"/>
          <w:rFonts w:ascii="Verdana" w:hAnsi="Verdana"/>
          <w:color w:val="4682B4"/>
          <w:sz w:val="18"/>
          <w:szCs w:val="18"/>
        </w:rPr>
        <w:t>заключении</w:t>
      </w:r>
      <w:r>
        <w:rPr>
          <w:rStyle w:val="WW8Num3z0"/>
          <w:rFonts w:ascii="Verdana" w:hAnsi="Verdana"/>
          <w:color w:val="000000"/>
          <w:sz w:val="18"/>
          <w:szCs w:val="18"/>
        </w:rPr>
        <w:t> </w:t>
      </w:r>
      <w:r>
        <w:rPr>
          <w:rFonts w:ascii="Verdana" w:hAnsi="Verdana"/>
          <w:color w:val="000000"/>
          <w:sz w:val="18"/>
          <w:szCs w:val="18"/>
        </w:rPr>
        <w:t>трудового договора и приеме на работу.</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судебного решения.</w:t>
      </w:r>
    </w:p>
    <w:p w:rsidR="006205A9" w:rsidRDefault="006205A9" w:rsidP="006205A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"Индивидуальные трудовые споры об отказе в заключении трудового договора и приеме на работу"</w:t>
      </w:r>
    </w:p>
    <w:p w:rsidR="006205A9" w:rsidRDefault="006205A9" w:rsidP="006205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Преобразования, которые происходят в России в связи с переходом к рыночной экономике, требуют существенных изменений в правовом регулировании трудовых отношений. Формирование и развитие рынка труда сопровождается реформированием законодательства, в том числе и трудового, усиливается роль и значение трудового договора.</w:t>
      </w:r>
    </w:p>
    <w:p w:rsidR="006205A9" w:rsidRDefault="006205A9" w:rsidP="006205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Расширение коллективно-договорного и индивидуально-договорного способов регулирования трудовых отношений обуславливает необходимость поиска и оптимального решения конкретных правовых проблем на уровне соответствующих правовых институтов отрасли, среди которых трудовой договор занимает центральное место.</w:t>
      </w:r>
    </w:p>
    <w:p w:rsidR="006205A9" w:rsidRDefault="006205A9" w:rsidP="006205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Развитие правового регулирования трудовых отношений связано с необходимостью его приспособления к новым социально-экономическим условиям, в связи с чем возникает потребность дальнейшей; разработки проблемных вопросов института трудового договора.</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Серьезные проблемы возникли в сфере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Преобразования в экономике, развитие трудовых отношений в условиях нестабильного производства и рынка труда повлекли за собой рост нарушений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ослабление контроля за их соблюдением.</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Анализ сложившейся</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свидетельствует, что принятие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и введение его в действие с 1 февраля 2002 года не разрешило многие проблемы, возникающие в процессе регулирования трудовых отношений, в том числе при заключении трудового договора и</w:t>
      </w:r>
      <w:r>
        <w:rPr>
          <w:rStyle w:val="WW8Num3z0"/>
          <w:rFonts w:ascii="Verdana" w:hAnsi="Verdana"/>
          <w:color w:val="000000"/>
          <w:sz w:val="18"/>
          <w:szCs w:val="18"/>
        </w:rPr>
        <w:t> </w:t>
      </w:r>
      <w:r>
        <w:rPr>
          <w:rStyle w:val="WW8Num4z0"/>
          <w:rFonts w:ascii="Verdana" w:hAnsi="Verdana"/>
          <w:color w:val="4682B4"/>
          <w:sz w:val="18"/>
          <w:szCs w:val="18"/>
        </w:rPr>
        <w:t>оспаривании</w:t>
      </w:r>
      <w:r>
        <w:rPr>
          <w:rStyle w:val="WW8Num3z0"/>
          <w:rFonts w:ascii="Verdana" w:hAnsi="Verdana"/>
          <w:color w:val="000000"/>
          <w:sz w:val="18"/>
          <w:szCs w:val="18"/>
        </w:rPr>
        <w:t> </w:t>
      </w:r>
      <w:r>
        <w:rPr>
          <w:rFonts w:ascii="Verdana" w:hAnsi="Verdana"/>
          <w:color w:val="000000"/>
          <w:sz w:val="18"/>
          <w:szCs w:val="18"/>
        </w:rPr>
        <w:t>работником отказа работодателя в заключении трудового договора, приеме на работу.</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преодолении, этих негативных тенденций важная роль принадлежит суду в защите трудовых прав граждан в соответствии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гарантирующей каждому право на</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защиту (ст.46).</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Настоящее исследование посвящено рассмотрению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обобщению правоприменительной практики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 с целью выявления и разрешения указанных проблем, возникающих при отказе в заключении трудового договора, приеме на работу.</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Социальная значимость рассматриваемых трудовых споров о заключении трудовых договоров выражается в признании судом права</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на труд и пресечении нарушения, допущенного работодателем.</w:t>
      </w:r>
    </w:p>
    <w:p w:rsidR="006205A9" w:rsidRDefault="006205A9" w:rsidP="006205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Развитие трудовых отношений, появление новых проблем, характерных для реалий сегодняшнего дня, определяют необходимость научного анализа спорных вопросов, возникающих при заключении трудового договора, отказе в приеме на работу, а также требуют разработки предложений, направленных на совершенствование трудового законодательства и правоприменительной практики.</w:t>
      </w:r>
    </w:p>
    <w:p w:rsidR="006205A9" w:rsidRDefault="006205A9" w:rsidP="006205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исследования трудового договора и порядка, а также и особенностей рассмотрения индивидуальных трудовых споров об отказе в заключении трудового договора; приеме на работу в современных условиях функционирования рынка труда особенно возрастает.</w:t>
      </w:r>
    </w:p>
    <w:p w:rsidR="006205A9" w:rsidRDefault="006205A9" w:rsidP="006205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Основной целью диссертационной работы: является как комплексное исследование теоретических проблем трудового договора, включая его функциональную роль в механизме правового регулирования, возникновении трудовых правоотношений, так и анализ трудового законодательства, а также; обобщение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по рассмотрению индивидуальных трудовых споров об отказе в заключении трудового договора, приеме на работу в их взаимосвязи, выявляющие необходимость совершенствования норм Трудового кодекса РФ, действующего законодательства в рамках трудового договора и по рассмотрению индивидуальных трудовых споров.</w:t>
      </w:r>
    </w:p>
    <w:p w:rsidR="006205A9" w:rsidRDefault="006205A9" w:rsidP="006205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пределах поставленных целей исследования можно выделить следующие задачи:</w:t>
      </w:r>
    </w:p>
    <w:p w:rsidR="006205A9" w:rsidRDefault="006205A9" w:rsidP="006205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изучение правовой природы и особенностей трудового договора, его значение на современном этапе, выделение функциональной роли трудового договора в возникновении трудовых правоотношений и определение его места в механизме правового регулирования трудовых правоотношений с целью выявления возникающих на практике несоответствий (противоречий) при заключении трудового договора;</w:t>
      </w:r>
    </w:p>
    <w:p w:rsidR="006205A9" w:rsidRDefault="006205A9" w:rsidP="006205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-исследование составных элементов понятия трудового договора и внесение предложений по уточнению их определений;</w:t>
      </w:r>
    </w:p>
    <w:p w:rsidR="006205A9" w:rsidRDefault="006205A9" w:rsidP="006205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норм трудового законодательства и практики его применения в области общего порядка заключения трудового договора, выявление ряда проблемных вопросов при отказе в заключении трудового договора, приеме на работу;</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-необходимость комплексного подхода к изучению причин (отказов) в заключении, трудового договора, приеме на работу, выявление</w:t>
      </w:r>
      <w:r>
        <w:rPr>
          <w:rStyle w:val="WW8Num3z0"/>
          <w:rFonts w:ascii="Verdana" w:hAnsi="Verdana"/>
          <w:color w:val="000000"/>
          <w:sz w:val="18"/>
          <w:szCs w:val="18"/>
        </w:rPr>
        <w:t> </w:t>
      </w:r>
      <w:r>
        <w:rPr>
          <w:rStyle w:val="WW8Num4z0"/>
          <w:rFonts w:ascii="Verdana" w:hAnsi="Verdana"/>
          <w:color w:val="4682B4"/>
          <w:sz w:val="18"/>
          <w:szCs w:val="18"/>
        </w:rPr>
        <w:t>необоснованных</w:t>
      </w:r>
      <w:r>
        <w:rPr>
          <w:rStyle w:val="WW8Num3z0"/>
          <w:rFonts w:ascii="Verdana" w:hAnsi="Verdana"/>
          <w:color w:val="000000"/>
          <w:sz w:val="18"/>
          <w:szCs w:val="18"/>
        </w:rPr>
        <w:t> </w:t>
      </w:r>
      <w:r>
        <w:rPr>
          <w:rFonts w:ascii="Verdana" w:hAnsi="Verdana"/>
          <w:color w:val="000000"/>
          <w:sz w:val="18"/>
          <w:szCs w:val="18"/>
        </w:rPr>
        <w:t>(незаконных) отказов либо необоснованных отказов как несвязанных с оценкой деловых качеств физического лица (гражданина), так и свидетельствующих об обстоятельствах проявления дискриминации в отношении указанного лица;</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-изучение и обобщение судебной практики по разрешению индивидуальных трудовых споров об отказе в заключении трудового договора, приеме на работу, а также в целом о заключении трудового договора и выявление некоторых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особенностей указанных индивидуальных трудовых споров;</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анализ действующего российского законодательства, регулирующего порядок рассмотрения судами споров названной категории 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вынесенного судебного решения;</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обоснование необходимости введения «</w:t>
      </w:r>
      <w:r>
        <w:rPr>
          <w:rStyle w:val="WW8Num4z0"/>
          <w:rFonts w:ascii="Verdana" w:hAnsi="Verdana"/>
          <w:color w:val="4682B4"/>
          <w:sz w:val="18"/>
          <w:szCs w:val="18"/>
        </w:rPr>
        <w:t>специальных составов</w:t>
      </w:r>
      <w:r>
        <w:rPr>
          <w:rFonts w:ascii="Verdana" w:hAnsi="Verdana"/>
          <w:color w:val="000000"/>
          <w:sz w:val="18"/>
          <w:szCs w:val="18"/>
        </w:rPr>
        <w:t>» по рассмотрению индивидуальных трудовых споров в рамках действующей судебной системы с возможностью в дальнейшем создания специализированных федеральных трудовых судов;</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разработка предложений, направленных на совершенствование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законодательства; РФ в части рассмотрения индивидуальных трудовых споров.</w:t>
      </w:r>
    </w:p>
    <w:p w:rsidR="006205A9" w:rsidRDefault="006205A9" w:rsidP="006205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диссертации представлена такими общенаучными методами как исторический, системный, диалектический, логический, и специальными методами исследования: формально-юридическим, сравнительно-правовым и др.</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труды отечественных специалистов в области общей теории права и науки трудового права: Александрова* Н.Г., Акоповой Е.М;,</w:t>
      </w:r>
      <w:r>
        <w:rPr>
          <w:rStyle w:val="WW8Num3z0"/>
          <w:rFonts w:ascii="Verdana" w:hAnsi="Verdana"/>
          <w:color w:val="000000"/>
          <w:sz w:val="18"/>
          <w:szCs w:val="18"/>
        </w:rPr>
        <w:t> </w:t>
      </w:r>
      <w:r>
        <w:rPr>
          <w:rStyle w:val="WW8Num4z0"/>
          <w:rFonts w:ascii="Verdana" w:hAnsi="Verdana"/>
          <w:color w:val="4682B4"/>
          <w:sz w:val="18"/>
          <w:szCs w:val="18"/>
        </w:rPr>
        <w:t>Алексеева</w:t>
      </w:r>
      <w:r>
        <w:rPr>
          <w:rStyle w:val="WW8Num3z0"/>
          <w:rFonts w:ascii="Verdana" w:hAnsi="Verdana"/>
          <w:color w:val="000000"/>
          <w:sz w:val="18"/>
          <w:szCs w:val="18"/>
        </w:rPr>
        <w:t> </w:t>
      </w:r>
      <w:r>
        <w:rPr>
          <w:rFonts w:ascii="Verdana" w:hAnsi="Verdana"/>
          <w:color w:val="000000"/>
          <w:sz w:val="18"/>
          <w:szCs w:val="18"/>
        </w:rPr>
        <w:t>С.С., Безиной А.К., Братуся С.Н.,</w:t>
      </w:r>
      <w:r>
        <w:rPr>
          <w:rStyle w:val="WW8Num3z0"/>
          <w:rFonts w:ascii="Verdana" w:hAnsi="Verdana"/>
          <w:color w:val="000000"/>
          <w:sz w:val="18"/>
          <w:szCs w:val="18"/>
        </w:rPr>
        <w:t> </w:t>
      </w:r>
      <w:r>
        <w:rPr>
          <w:rStyle w:val="WW8Num4z0"/>
          <w:rFonts w:ascii="Verdana" w:hAnsi="Verdana"/>
          <w:color w:val="4682B4"/>
          <w:sz w:val="18"/>
          <w:szCs w:val="18"/>
        </w:rPr>
        <w:t>Бугрова</w:t>
      </w:r>
      <w:r>
        <w:rPr>
          <w:rStyle w:val="WW8Num3z0"/>
          <w:rFonts w:ascii="Verdana" w:hAnsi="Verdana"/>
          <w:color w:val="000000"/>
          <w:sz w:val="18"/>
          <w:szCs w:val="18"/>
        </w:rPr>
        <w:t> </w:t>
      </w:r>
      <w:r>
        <w:rPr>
          <w:rFonts w:ascii="Verdana" w:hAnsi="Verdana"/>
          <w:color w:val="000000"/>
          <w:sz w:val="18"/>
          <w:szCs w:val="18"/>
        </w:rPr>
        <w:t>Л.Ю., Венгерова А.Б., Войтинского И.С.,</w:t>
      </w:r>
      <w:r>
        <w:rPr>
          <w:rStyle w:val="WW8Num3z0"/>
          <w:rFonts w:ascii="Verdana" w:hAnsi="Verdana"/>
          <w:color w:val="000000"/>
          <w:sz w:val="18"/>
          <w:szCs w:val="18"/>
        </w:rPr>
        <w:t> </w:t>
      </w:r>
      <w:r>
        <w:rPr>
          <w:rStyle w:val="WW8Num4z0"/>
          <w:rFonts w:ascii="Verdana" w:hAnsi="Verdana"/>
          <w:color w:val="4682B4"/>
          <w:sz w:val="18"/>
          <w:szCs w:val="18"/>
        </w:rPr>
        <w:t>Гейхмана</w:t>
      </w:r>
      <w:r>
        <w:rPr>
          <w:rStyle w:val="WW8Num3z0"/>
          <w:rFonts w:ascii="Verdana" w:hAnsi="Verdana"/>
          <w:color w:val="000000"/>
          <w:sz w:val="18"/>
          <w:szCs w:val="18"/>
        </w:rPr>
        <w:t> </w:t>
      </w:r>
      <w:r>
        <w:rPr>
          <w:rFonts w:ascii="Verdana" w:hAnsi="Verdana"/>
          <w:color w:val="000000"/>
          <w:sz w:val="18"/>
          <w:szCs w:val="18"/>
        </w:rPr>
        <w:t>В.Л., Гинцбурга Л.Я., Гусова К.Н:,</w:t>
      </w:r>
      <w:r>
        <w:rPr>
          <w:rStyle w:val="WW8Num3z0"/>
          <w:rFonts w:ascii="Verdana" w:hAnsi="Verdana"/>
          <w:color w:val="000000"/>
          <w:sz w:val="18"/>
          <w:szCs w:val="18"/>
        </w:rPr>
        <w:t> </w:t>
      </w:r>
      <w:r>
        <w:rPr>
          <w:rStyle w:val="WW8Num4z0"/>
          <w:rFonts w:ascii="Verdana" w:hAnsi="Verdana"/>
          <w:color w:val="4682B4"/>
          <w:sz w:val="18"/>
          <w:szCs w:val="18"/>
        </w:rPr>
        <w:t>Дмитриевой</w:t>
      </w:r>
      <w:r>
        <w:rPr>
          <w:rStyle w:val="WW8Num3z0"/>
          <w:rFonts w:ascii="Verdana" w:hAnsi="Verdana"/>
          <w:color w:val="000000"/>
          <w:sz w:val="18"/>
          <w:szCs w:val="18"/>
        </w:rPr>
        <w:t> </w:t>
      </w:r>
      <w:r>
        <w:rPr>
          <w:rFonts w:ascii="Verdana" w:hAnsi="Verdana"/>
          <w:color w:val="000000"/>
          <w:sz w:val="18"/>
          <w:szCs w:val="18"/>
        </w:rPr>
        <w:t>И.К., Догадова В.М., Ершова В.В.,</w:t>
      </w:r>
      <w:r>
        <w:rPr>
          <w:rStyle w:val="WW8Num4z0"/>
          <w:rFonts w:ascii="Verdana" w:hAnsi="Verdana"/>
          <w:color w:val="4682B4"/>
          <w:sz w:val="18"/>
          <w:szCs w:val="18"/>
        </w:rPr>
        <w:t>Зайкина</w:t>
      </w:r>
      <w:r>
        <w:rPr>
          <w:rStyle w:val="WW8Num3z0"/>
          <w:rFonts w:ascii="Verdana" w:hAnsi="Verdana"/>
          <w:color w:val="000000"/>
          <w:sz w:val="18"/>
          <w:szCs w:val="18"/>
        </w:rPr>
        <w:t> </w:t>
      </w:r>
      <w:r>
        <w:rPr>
          <w:rFonts w:ascii="Verdana" w:hAnsi="Verdana"/>
          <w:color w:val="000000"/>
          <w:sz w:val="18"/>
          <w:szCs w:val="18"/>
        </w:rPr>
        <w:t>А.Д., Иванова С.А., Каминской П.Д.,</w:t>
      </w:r>
      <w:r>
        <w:rPr>
          <w:rStyle w:val="WW8Num3z0"/>
          <w:rFonts w:ascii="Verdana" w:hAnsi="Verdana"/>
          <w:color w:val="000000"/>
          <w:sz w:val="18"/>
          <w:szCs w:val="18"/>
        </w:rPr>
        <w:t> </w:t>
      </w:r>
      <w:r>
        <w:rPr>
          <w:rStyle w:val="WW8Num4z0"/>
          <w:rFonts w:ascii="Verdana" w:hAnsi="Verdana"/>
          <w:color w:val="4682B4"/>
          <w:sz w:val="18"/>
          <w:szCs w:val="18"/>
        </w:rPr>
        <w:t>Киселева</w:t>
      </w:r>
      <w:r>
        <w:rPr>
          <w:rStyle w:val="WW8Num3z0"/>
          <w:rFonts w:ascii="Verdana" w:hAnsi="Verdana"/>
          <w:color w:val="000000"/>
          <w:sz w:val="18"/>
          <w:szCs w:val="18"/>
        </w:rPr>
        <w:t> </w:t>
      </w:r>
      <w:r>
        <w:rPr>
          <w:rFonts w:ascii="Verdana" w:hAnsi="Verdana"/>
          <w:color w:val="000000"/>
          <w:sz w:val="18"/>
          <w:szCs w:val="18"/>
        </w:rPr>
        <w:t>И.Я., Крылова К.Д., Куренного А.М.,</w:t>
      </w:r>
      <w:r>
        <w:rPr>
          <w:rStyle w:val="WW8Num3z0"/>
          <w:rFonts w:ascii="Verdana" w:hAnsi="Verdana"/>
          <w:color w:val="000000"/>
          <w:sz w:val="18"/>
          <w:szCs w:val="18"/>
        </w:rPr>
        <w:t> </w:t>
      </w:r>
      <w:r>
        <w:rPr>
          <w:rStyle w:val="WW8Num4z0"/>
          <w:rFonts w:ascii="Verdana" w:hAnsi="Verdana"/>
          <w:color w:val="4682B4"/>
          <w:sz w:val="18"/>
          <w:szCs w:val="18"/>
        </w:rPr>
        <w:t>Левианта</w:t>
      </w:r>
      <w:r>
        <w:rPr>
          <w:rStyle w:val="WW8Num3z0"/>
          <w:rFonts w:ascii="Verdana" w:hAnsi="Verdana"/>
          <w:color w:val="000000"/>
          <w:sz w:val="18"/>
          <w:szCs w:val="18"/>
        </w:rPr>
        <w:t> </w:t>
      </w:r>
      <w:r>
        <w:rPr>
          <w:rFonts w:ascii="Verdana" w:hAnsi="Verdana"/>
          <w:color w:val="000000"/>
          <w:sz w:val="18"/>
          <w:szCs w:val="18"/>
        </w:rPr>
        <w:t>Ф.М., Лившица Р.З., Лушниковой М.В;,</w:t>
      </w:r>
      <w:r>
        <w:rPr>
          <w:rStyle w:val="WW8Num3z0"/>
          <w:rFonts w:ascii="Verdana" w:hAnsi="Verdana"/>
          <w:color w:val="000000"/>
          <w:sz w:val="18"/>
          <w:szCs w:val="18"/>
        </w:rPr>
        <w:t> </w:t>
      </w:r>
      <w:r>
        <w:rPr>
          <w:rStyle w:val="WW8Num4z0"/>
          <w:rFonts w:ascii="Verdana" w:hAnsi="Verdana"/>
          <w:color w:val="4682B4"/>
          <w:sz w:val="18"/>
          <w:szCs w:val="18"/>
        </w:rPr>
        <w:t>Маврина</w:t>
      </w:r>
      <w:r>
        <w:rPr>
          <w:rStyle w:val="WW8Num3z0"/>
          <w:rFonts w:ascii="Verdana" w:hAnsi="Verdana"/>
          <w:color w:val="000000"/>
          <w:sz w:val="18"/>
          <w:szCs w:val="18"/>
        </w:rPr>
        <w:t> </w:t>
      </w:r>
      <w:r>
        <w:rPr>
          <w:rFonts w:ascii="Verdana" w:hAnsi="Verdana"/>
          <w:color w:val="000000"/>
          <w:sz w:val="18"/>
          <w:szCs w:val="18"/>
        </w:rPr>
        <w:t>С.П., Малько A.B., Миронова В.И.,</w:t>
      </w:r>
      <w:r>
        <w:rPr>
          <w:rStyle w:val="WW8Num3z0"/>
          <w:rFonts w:ascii="Verdana" w:hAnsi="Verdana"/>
          <w:color w:val="000000"/>
          <w:sz w:val="18"/>
          <w:szCs w:val="18"/>
        </w:rPr>
        <w:t> </w:t>
      </w:r>
      <w:r>
        <w:rPr>
          <w:rStyle w:val="WW8Num4z0"/>
          <w:rFonts w:ascii="Verdana" w:hAnsi="Verdana"/>
          <w:color w:val="4682B4"/>
          <w:sz w:val="18"/>
          <w:szCs w:val="18"/>
        </w:rPr>
        <w:t>Молодцова</w:t>
      </w:r>
      <w:r>
        <w:rPr>
          <w:rStyle w:val="WW8Num3z0"/>
          <w:rFonts w:ascii="Verdana" w:hAnsi="Verdana"/>
          <w:color w:val="000000"/>
          <w:sz w:val="18"/>
          <w:szCs w:val="18"/>
        </w:rPr>
        <w:t> </w:t>
      </w:r>
      <w:r>
        <w:rPr>
          <w:rFonts w:ascii="Verdana" w:hAnsi="Verdana"/>
          <w:color w:val="000000"/>
          <w:sz w:val="18"/>
          <w:szCs w:val="18"/>
        </w:rPr>
        <w:t>М.В., Никитинского В.И., Нуртдиновой А.Ф., Орловского Ю.П.,</w:t>
      </w:r>
      <w:r>
        <w:rPr>
          <w:rStyle w:val="WW8Num3z0"/>
          <w:rFonts w:ascii="Verdana" w:hAnsi="Verdana"/>
          <w:color w:val="000000"/>
          <w:sz w:val="18"/>
          <w:szCs w:val="18"/>
        </w:rPr>
        <w:t> </w:t>
      </w:r>
      <w:r>
        <w:rPr>
          <w:rStyle w:val="WW8Num4z0"/>
          <w:rFonts w:ascii="Verdana" w:hAnsi="Verdana"/>
          <w:color w:val="4682B4"/>
          <w:sz w:val="18"/>
          <w:szCs w:val="18"/>
        </w:rPr>
        <w:t>Пашерстника</w:t>
      </w:r>
      <w:r>
        <w:rPr>
          <w:rStyle w:val="WW8Num3z0"/>
          <w:rFonts w:ascii="Verdana" w:hAnsi="Verdana"/>
          <w:color w:val="000000"/>
          <w:sz w:val="18"/>
          <w:szCs w:val="18"/>
        </w:rPr>
        <w:t> </w:t>
      </w:r>
      <w:r>
        <w:rPr>
          <w:rFonts w:ascii="Verdana" w:hAnsi="Verdana"/>
          <w:color w:val="000000"/>
          <w:sz w:val="18"/>
          <w:szCs w:val="18"/>
        </w:rPr>
        <w:t>А.Е., Пашкова A.C., Полетаева Ю.В.,</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О.В., Ставцевой А.И., Скобелкина В.Н.,</w:t>
      </w:r>
      <w:r>
        <w:rPr>
          <w:rStyle w:val="WW8Num3z0"/>
          <w:rFonts w:ascii="Verdana" w:hAnsi="Verdana"/>
          <w:color w:val="000000"/>
          <w:sz w:val="18"/>
          <w:szCs w:val="18"/>
        </w:rPr>
        <w:t> </w:t>
      </w:r>
      <w:r>
        <w:rPr>
          <w:rStyle w:val="WW8Num4z0"/>
          <w:rFonts w:ascii="Verdana" w:hAnsi="Verdana"/>
          <w:color w:val="4682B4"/>
          <w:sz w:val="18"/>
          <w:szCs w:val="18"/>
        </w:rPr>
        <w:t>Смолярчука</w:t>
      </w:r>
      <w:r>
        <w:rPr>
          <w:rFonts w:ascii="Verdana" w:hAnsi="Verdana"/>
          <w:color w:val="000000"/>
          <w:sz w:val="18"/>
          <w:szCs w:val="18"/>
        </w:rPr>
        <w:t>В.И., Снигиревой И.О., Сыроватской Л.А.,</w:t>
      </w:r>
      <w:r>
        <w:rPr>
          <w:rStyle w:val="WW8Num3z0"/>
          <w:rFonts w:ascii="Verdana" w:hAnsi="Verdana"/>
          <w:color w:val="000000"/>
          <w:sz w:val="18"/>
          <w:szCs w:val="18"/>
        </w:rPr>
        <w:t> </w:t>
      </w:r>
      <w:r>
        <w:rPr>
          <w:rStyle w:val="WW8Num4z0"/>
          <w:rFonts w:ascii="Verdana" w:hAnsi="Verdana"/>
          <w:color w:val="4682B4"/>
          <w:sz w:val="18"/>
          <w:szCs w:val="18"/>
        </w:rPr>
        <w:t>Таля</w:t>
      </w:r>
      <w:r>
        <w:rPr>
          <w:rStyle w:val="WW8Num3z0"/>
          <w:rFonts w:ascii="Verdana" w:hAnsi="Verdana"/>
          <w:color w:val="000000"/>
          <w:sz w:val="18"/>
          <w:szCs w:val="18"/>
        </w:rPr>
        <w:t> </w:t>
      </w:r>
      <w:r>
        <w:rPr>
          <w:rFonts w:ascii="Verdana" w:hAnsi="Verdana"/>
          <w:color w:val="000000"/>
          <w:sz w:val="18"/>
          <w:szCs w:val="18"/>
        </w:rPr>
        <w:t>Л.С., Тихомирова Ю.А., Толкуновой- В.Н.,</w:t>
      </w:r>
      <w:r>
        <w:rPr>
          <w:rStyle w:val="WW8Num3z0"/>
          <w:rFonts w:ascii="Verdana" w:hAnsi="Verdana"/>
          <w:color w:val="000000"/>
          <w:sz w:val="18"/>
          <w:szCs w:val="18"/>
        </w:rPr>
        <w:t> </w:t>
      </w:r>
      <w:r>
        <w:rPr>
          <w:rStyle w:val="WW8Num4z0"/>
          <w:rFonts w:ascii="Verdana" w:hAnsi="Verdana"/>
          <w:color w:val="4682B4"/>
          <w:sz w:val="18"/>
          <w:szCs w:val="18"/>
        </w:rPr>
        <w:t>Халфиной</w:t>
      </w:r>
      <w:r>
        <w:rPr>
          <w:rStyle w:val="WW8Num3z0"/>
          <w:rFonts w:ascii="Verdana" w:hAnsi="Verdana"/>
          <w:color w:val="000000"/>
          <w:sz w:val="18"/>
          <w:szCs w:val="18"/>
        </w:rPr>
        <w:t> </w:t>
      </w:r>
      <w:r>
        <w:rPr>
          <w:rFonts w:ascii="Verdana" w:hAnsi="Verdana"/>
          <w:color w:val="000000"/>
          <w:sz w:val="18"/>
          <w:szCs w:val="18"/>
        </w:rPr>
        <w:t>P.O., Хохлова Е.Б., Хрусталева Б.Ф. и других ученых.</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базу исследования составляют:</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конвенции и рекомендации</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Трудовой кодекс РФ и иные федеральные законы,</w:t>
      </w:r>
      <w:r>
        <w:rPr>
          <w:rStyle w:val="WW8Num3z0"/>
          <w:rFonts w:ascii="Verdana" w:hAnsi="Verdana"/>
          <w:color w:val="000000"/>
          <w:sz w:val="18"/>
          <w:szCs w:val="18"/>
        </w:rPr>
        <w:t> </w:t>
      </w:r>
      <w:r>
        <w:rPr>
          <w:rStyle w:val="WW8Num4z0"/>
          <w:rFonts w:ascii="Verdana" w:hAnsi="Verdana"/>
          <w:color w:val="4682B4"/>
          <w:sz w:val="18"/>
          <w:szCs w:val="18"/>
        </w:rPr>
        <w:t>указы</w:t>
      </w:r>
      <w:r>
        <w:rPr>
          <w:rStyle w:val="WW8Num3z0"/>
          <w:rFonts w:ascii="Verdana" w:hAnsi="Verdana"/>
          <w:color w:val="000000"/>
          <w:sz w:val="18"/>
          <w:szCs w:val="18"/>
        </w:rPr>
        <w:t> </w:t>
      </w:r>
      <w:r>
        <w:rPr>
          <w:rFonts w:ascii="Verdana" w:hAnsi="Verdana"/>
          <w:color w:val="000000"/>
          <w:sz w:val="18"/>
          <w:szCs w:val="18"/>
        </w:rPr>
        <w:t>Президента РФ, постановления Правительства РФ и иные нормативные правовые акты, содержащие нормы трудового права,</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Суда РФ и</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материалы судебной практики.</w:t>
      </w:r>
    </w:p>
    <w:p w:rsidR="006205A9" w:rsidRDefault="006205A9" w:rsidP="006205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 положения, выносимые на защиту.</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диссертационной работы определяется тем, что это первое комплексное исследование проблемных вопросов, связанных с рассмотрением судами индивидуальных трудовых споров об отказе в заключении трудового договора в современных условиях рыночной экономики, а после принятия ТК РФ,- споров о заключении трудовых договоров, об отказе в их заключении, приеме на работу, а также выявление функциональной роли трудового договора в механизме правового регулирования, возникновении индивидуальных трудовых правоотношений, определение значения трудового договора с учетом анализа и обобщения судебной практики по указанным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Fonts w:ascii="Verdana" w:hAnsi="Verdana"/>
          <w:color w:val="000000"/>
          <w:sz w:val="18"/>
          <w:szCs w:val="18"/>
        </w:rPr>
        <w:t>.</w:t>
      </w:r>
    </w:p>
    <w:p w:rsidR="006205A9" w:rsidRDefault="006205A9" w:rsidP="006205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позволило сформулировать и обосновать следующие теоретические выводы и практические предложения, выносимые на защиту:</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определяется важнейшее значение трудового договора и его функциональная роль в механизме правового регулирования трудовых отношений: как основания возникновения,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трудовых отношений с позиций современного трудового права;</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изучена правовая природа трудового договора с учетом новаций Трудового кодекса РФ, раскрыто понятие «</w:t>
      </w:r>
      <w:r>
        <w:rPr>
          <w:rStyle w:val="WW8Num4z0"/>
          <w:rFonts w:ascii="Verdana" w:hAnsi="Verdana"/>
          <w:color w:val="4682B4"/>
          <w:sz w:val="18"/>
          <w:szCs w:val="18"/>
        </w:rPr>
        <w:t>трудового договора</w:t>
      </w:r>
      <w:r>
        <w:rPr>
          <w:rFonts w:ascii="Verdana" w:hAnsi="Verdana"/>
          <w:color w:val="000000"/>
          <w:sz w:val="18"/>
          <w:szCs w:val="18"/>
        </w:rPr>
        <w:t>», которое, на наш взгляд, не в полной мере характеризует лицо, «</w:t>
      </w:r>
      <w:r>
        <w:rPr>
          <w:rStyle w:val="WW8Num4z0"/>
          <w:rFonts w:ascii="Verdana" w:hAnsi="Verdana"/>
          <w:color w:val="4682B4"/>
          <w:sz w:val="18"/>
          <w:szCs w:val="18"/>
        </w:rPr>
        <w:t>нанимающееся на работу</w:t>
      </w:r>
      <w:r>
        <w:rPr>
          <w:rFonts w:ascii="Verdana" w:hAnsi="Verdana"/>
          <w:color w:val="000000"/>
          <w:sz w:val="18"/>
          <w:szCs w:val="18"/>
        </w:rPr>
        <w:t>», поскольку это лицо приобретает статус «</w:t>
      </w:r>
      <w:r>
        <w:rPr>
          <w:rStyle w:val="WW8Num4z0"/>
          <w:rFonts w:ascii="Verdana" w:hAnsi="Verdana"/>
          <w:color w:val="4682B4"/>
          <w:sz w:val="18"/>
          <w:szCs w:val="18"/>
        </w:rPr>
        <w:t>работника</w:t>
      </w:r>
      <w:r>
        <w:rPr>
          <w:rFonts w:ascii="Verdana" w:hAnsi="Verdana"/>
          <w:color w:val="000000"/>
          <w:sz w:val="18"/>
          <w:szCs w:val="18"/>
        </w:rPr>
        <w:t>», уже заключив трудовой договор и вступив на его основе в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Целесообразно использовать термины: «</w:t>
      </w:r>
      <w:r>
        <w:rPr>
          <w:rStyle w:val="WW8Num4z0"/>
          <w:rFonts w:ascii="Verdana" w:hAnsi="Verdana"/>
          <w:color w:val="4682B4"/>
          <w:sz w:val="18"/>
          <w:szCs w:val="18"/>
        </w:rPr>
        <w:t>стороны трудового договора</w:t>
      </w:r>
      <w:r>
        <w:rPr>
          <w:rFonts w:ascii="Verdana" w:hAnsi="Verdana"/>
          <w:color w:val="000000"/>
          <w:sz w:val="18"/>
          <w:szCs w:val="18"/>
        </w:rPr>
        <w:t>». «</w:t>
      </w:r>
      <w:r>
        <w:rPr>
          <w:rStyle w:val="WW8Num4z0"/>
          <w:rFonts w:ascii="Verdana" w:hAnsi="Verdana"/>
          <w:color w:val="4682B4"/>
          <w:sz w:val="18"/>
          <w:szCs w:val="18"/>
        </w:rPr>
        <w:t>одна из которых (работодатель)</w:t>
      </w:r>
      <w:r>
        <w:rPr>
          <w:rFonts w:ascii="Verdana" w:hAnsi="Verdana"/>
          <w:color w:val="000000"/>
          <w:sz w:val="18"/>
          <w:szCs w:val="18"/>
        </w:rPr>
        <w:t>», а другая «физическое лицо (</w:t>
      </w:r>
      <w:r>
        <w:rPr>
          <w:rStyle w:val="WW8Num4z0"/>
          <w:rFonts w:ascii="Verdana" w:hAnsi="Verdana"/>
          <w:color w:val="4682B4"/>
          <w:sz w:val="18"/>
          <w:szCs w:val="18"/>
        </w:rPr>
        <w:t>гражданин</w:t>
      </w:r>
      <w:r>
        <w:rPr>
          <w:rFonts w:ascii="Verdana" w:hAnsi="Verdana"/>
          <w:color w:val="000000"/>
          <w:sz w:val="18"/>
          <w:szCs w:val="18"/>
        </w:rPr>
        <w:t>)» ;</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выделены некоторые неточности легального определения трудового договора в части соблюдения правил внутреннего трудового распорядка и предложено в статью 56 ТК РФ внести изменения, уточнив, что «.сторона трудового договора- физическое лицо (гражданин) обязуется «лично выполнять определенную' этим</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Fonts w:ascii="Verdana" w:hAnsi="Verdana"/>
          <w:color w:val="000000"/>
          <w:sz w:val="18"/>
          <w:szCs w:val="18"/>
        </w:rPr>
        <w:t>; трудовую функцию» с подчинением установленным работодателем правилам внутреннего трудового распорядка»;</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определена трудовая</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работника и работодателя. В связи с тем, что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 xml:space="preserve">РФ не обозначен возраст, с которого гражданин может выступать в роли </w:t>
      </w:r>
      <w:r>
        <w:rPr>
          <w:rFonts w:ascii="Verdana" w:hAnsi="Verdana"/>
          <w:color w:val="000000"/>
          <w:sz w:val="18"/>
          <w:szCs w:val="18"/>
        </w:rPr>
        <w:lastRenderedPageBreak/>
        <w:t>работодателя, а его трудовая правосубъектность должна определяться его способностью предоставить работу, обеспечить безопасность, оплату труда работника и нести ответственность в установленном законом порядке, предлагается установить минимальный возраст для работодателя - физического лица с 18 лет, предусмотрев исключения, в случае признания лица эмансипированным, - с 16 лет;</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выделены признаки разграничения трудового договора и смежных гражданско-правовых договоров в области трудовой деятельности, показано, что трудовой договор является основным договором о труде, без которого невозможно возникновение собственно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определены негативные последствия, наступающие для исполнителя, а по существу - работника, трудовое отношение которого облекается в форму гражданско-правового договора вместо трудового договора;</w:t>
      </w:r>
    </w:p>
    <w:p w:rsidR="006205A9" w:rsidRDefault="006205A9" w:rsidP="006205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проведенный анализ норм трудового права, регулирующих заключение трудового договора в соотношении с практикой их применения, позволил сделать вывод о часто встречающихся нарушениях, связанных с заключением трудового договора, в том числе при отказе в заключении трудового договора и приеме на работу физического лица (гражданина);</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выявлено, что работодатель на. основе</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в условиях рынка труда осуществляет выбор необходимых ему работников в целях наиболее рациональной расстановки и использования их по специальности и квалификации. При этом заключение трудового договора с конкретным лицом является правом, а не</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Style w:val="WW8Num3z0"/>
          <w:rFonts w:ascii="Verdana" w:hAnsi="Verdana"/>
          <w:color w:val="000000"/>
          <w:sz w:val="18"/>
          <w:szCs w:val="18"/>
        </w:rPr>
        <w:t> </w:t>
      </w:r>
      <w:r>
        <w:rPr>
          <w:rFonts w:ascii="Verdana" w:hAnsi="Verdana"/>
          <w:color w:val="000000"/>
          <w:sz w:val="18"/>
          <w:szCs w:val="18"/>
        </w:rPr>
        <w:t>работодателя и ТК РФ не содержит норм,</w:t>
      </w:r>
      <w:r>
        <w:rPr>
          <w:rStyle w:val="WW8Num3z0"/>
          <w:rFonts w:ascii="Verdana" w:hAnsi="Verdana"/>
          <w:color w:val="000000"/>
          <w:sz w:val="18"/>
          <w:szCs w:val="18"/>
        </w:rPr>
        <w:t> </w:t>
      </w:r>
      <w:r>
        <w:rPr>
          <w:rStyle w:val="WW8Num4z0"/>
          <w:rFonts w:ascii="Verdana" w:hAnsi="Verdana"/>
          <w:color w:val="4682B4"/>
          <w:sz w:val="18"/>
          <w:szCs w:val="18"/>
        </w:rPr>
        <w:t>обязывающих</w:t>
      </w:r>
      <w:r>
        <w:rPr>
          <w:rStyle w:val="WW8Num3z0"/>
          <w:rFonts w:ascii="Verdana" w:hAnsi="Verdana"/>
          <w:color w:val="000000"/>
          <w:sz w:val="18"/>
          <w:szCs w:val="18"/>
        </w:rPr>
        <w:t> </w:t>
      </w:r>
      <w:r>
        <w:rPr>
          <w:rFonts w:ascii="Verdana" w:hAnsi="Verdana"/>
          <w:color w:val="000000"/>
          <w:sz w:val="18"/>
          <w:szCs w:val="18"/>
        </w:rPr>
        <w:t>работодателя заполнять вакантные должности или работы немедленно по мере их возникновения. В каждом конкретном случае необходимо проверять, по каким основаниям данному лицу было отказано в заключении трудового договора.</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раскрывается понимание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отказа в заключении трудового договора, приеме на работу», проведено разграничение (классификация) отказов, исходя из соответствующих оснований (причин) отказа: во-первых, к</w:t>
      </w:r>
      <w:r>
        <w:rPr>
          <w:rStyle w:val="WW8Num3z0"/>
          <w:rFonts w:ascii="Verdana" w:hAnsi="Verdana"/>
          <w:color w:val="000000"/>
          <w:sz w:val="18"/>
          <w:szCs w:val="18"/>
        </w:rPr>
        <w:t> </w:t>
      </w:r>
      <w:r>
        <w:rPr>
          <w:rStyle w:val="WW8Num4z0"/>
          <w:rFonts w:ascii="Verdana" w:hAnsi="Verdana"/>
          <w:color w:val="4682B4"/>
          <w:sz w:val="18"/>
          <w:szCs w:val="18"/>
        </w:rPr>
        <w:t>необоснованному</w:t>
      </w:r>
      <w:r>
        <w:rPr>
          <w:rStyle w:val="WW8Num3z0"/>
          <w:rFonts w:ascii="Verdana" w:hAnsi="Verdana"/>
          <w:color w:val="000000"/>
          <w:sz w:val="18"/>
          <w:szCs w:val="18"/>
        </w:rPr>
        <w:t> </w:t>
      </w:r>
      <w:r>
        <w:rPr>
          <w:rFonts w:ascii="Verdana" w:hAnsi="Verdana"/>
          <w:color w:val="000000"/>
          <w:sz w:val="18"/>
          <w:szCs w:val="18"/>
        </w:rPr>
        <w:t>отнесен отказ, нарушающий ТК РФ, иной федеральный закон о его</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Style w:val="WW8Num3z0"/>
          <w:rFonts w:ascii="Verdana" w:hAnsi="Verdana"/>
          <w:color w:val="000000"/>
          <w:sz w:val="18"/>
          <w:szCs w:val="18"/>
        </w:rPr>
        <w:t> </w:t>
      </w:r>
      <w:r>
        <w:rPr>
          <w:rFonts w:ascii="Verdana" w:hAnsi="Verdana"/>
          <w:color w:val="000000"/>
          <w:sz w:val="18"/>
          <w:szCs w:val="18"/>
        </w:rPr>
        <w:t>(незаконный отказ). С другой стороны, выделены случаи, установленные ТК РФ, иным федеральным законом, не допускающие заключение трудового договора, когда работодатель не</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заключать трудовой договор, а если таковой заключен, то он может подлежать</w:t>
      </w:r>
      <w:r>
        <w:rPr>
          <w:rStyle w:val="WW8Num3z0"/>
          <w:rFonts w:ascii="Verdana" w:hAnsi="Verdana"/>
          <w:color w:val="000000"/>
          <w:sz w:val="18"/>
          <w:szCs w:val="18"/>
        </w:rPr>
        <w:t> </w:t>
      </w:r>
      <w:r>
        <w:rPr>
          <w:rStyle w:val="WW8Num4z0"/>
          <w:rFonts w:ascii="Verdana" w:hAnsi="Verdana"/>
          <w:color w:val="4682B4"/>
          <w:sz w:val="18"/>
          <w:szCs w:val="18"/>
        </w:rPr>
        <w:t>прекращению</w:t>
      </w:r>
      <w:r>
        <w:rPr>
          <w:rStyle w:val="WW8Num3z0"/>
          <w:rFonts w:ascii="Verdana" w:hAnsi="Verdana"/>
          <w:color w:val="000000"/>
          <w:sz w:val="18"/>
          <w:szCs w:val="18"/>
        </w:rPr>
        <w:t> </w:t>
      </w:r>
      <w:r>
        <w:rPr>
          <w:rFonts w:ascii="Verdana" w:hAnsi="Verdana"/>
          <w:color w:val="000000"/>
          <w:sz w:val="18"/>
          <w:szCs w:val="18"/>
        </w:rPr>
        <w:t>вследствие нарушения установленных ТК РФ или иным федеральным законом правил при его заключении, если это нарушение исключает возможность продолжения работы (п. 11' ст.77,84 ТК РФ). Во-вторых,</w:t>
      </w:r>
      <w:r>
        <w:rPr>
          <w:rStyle w:val="WW8Num3z0"/>
          <w:rFonts w:ascii="Verdana" w:hAnsi="Verdana"/>
          <w:color w:val="000000"/>
          <w:sz w:val="18"/>
          <w:szCs w:val="18"/>
        </w:rPr>
        <w:t> </w:t>
      </w:r>
      <w:r>
        <w:rPr>
          <w:rStyle w:val="WW8Num4z0"/>
          <w:rFonts w:ascii="Verdana" w:hAnsi="Verdana"/>
          <w:color w:val="4682B4"/>
          <w:sz w:val="18"/>
          <w:szCs w:val="18"/>
        </w:rPr>
        <w:t>необоснованным</w:t>
      </w:r>
      <w:r>
        <w:rPr>
          <w:rStyle w:val="WW8Num3z0"/>
          <w:rFonts w:ascii="Verdana" w:hAnsi="Verdana"/>
          <w:color w:val="000000"/>
          <w:sz w:val="18"/>
          <w:szCs w:val="18"/>
        </w:rPr>
        <w:t> </w:t>
      </w:r>
      <w:r>
        <w:rPr>
          <w:rFonts w:ascii="Verdana" w:hAnsi="Verdana"/>
          <w:color w:val="000000"/>
          <w:sz w:val="18"/>
          <w:szCs w:val="18"/>
        </w:rPr>
        <w:t>является отказ, не связанный с оценкой деловых качеств физического лица (гражданина), в том числе по обстоятельствам, свидетельствующим о проявлении дискриминации. Но учет деловых качеств лица, с точки зрения, имеющейся у него специальности и квалификации, не соответствующих квалификационным требованиям для выполнения работы по обуславливаемой трудовой функции, который влечет за собой отказ в заключении трудового договора, рассматривается как обоснованный. И, наоборот, необоснованным, как уже сказано, является отказ в заключении трудового договора, приеме на работу, если он не связан с оценкой деловых качеств физического лица (специальности, квалификации, а возможно коммуникабельности, организаторских способностей для замещения определенных должностей и др.). При этом необоснованным бесспорно</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отказ при проявлении дискриминации, что чаще всего наблюдается, когда работодатель не учитывает деловые качества лица. В то же время не являются дискриминацией такие различия, исключения или предпочтения, которые основаны на квалификационных требованиях, связанных с замещением определенной должности (выполнением работы) либо обусловлены особой заботой государства о лицах, нуждающихся в повышенной социальной и правовой защите (ч.З ст.З ТК РФ);</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 целях устранения дискриминации, целесообразно внести некоторые изменения в следующие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Трудового кодекса РФ:</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статью 9 ТК РФ дополнить положением о недопустимости установления в трудовом договоре, как и в коллективном договоре,</w:t>
      </w:r>
      <w:r>
        <w:rPr>
          <w:rStyle w:val="WW8Num3z0"/>
          <w:rFonts w:ascii="Verdana" w:hAnsi="Verdana"/>
          <w:color w:val="000000"/>
          <w:sz w:val="18"/>
          <w:szCs w:val="18"/>
        </w:rPr>
        <w:t> </w:t>
      </w:r>
      <w:r>
        <w:rPr>
          <w:rStyle w:val="WW8Num4z0"/>
          <w:rFonts w:ascii="Verdana" w:hAnsi="Verdana"/>
          <w:color w:val="4682B4"/>
          <w:sz w:val="18"/>
          <w:szCs w:val="18"/>
        </w:rPr>
        <w:t>соглашении</w:t>
      </w:r>
      <w:r>
        <w:rPr>
          <w:rFonts w:ascii="Verdana" w:hAnsi="Verdana"/>
          <w:color w:val="000000"/>
          <w:sz w:val="18"/>
          <w:szCs w:val="18"/>
        </w:rPr>
        <w:t>, условий; ограничивающих права или снижающих уровень,</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работников, установленных трудовым законодательством;</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ч.2 статьи- 57 ТК РФ, устанавливающую</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 xml:space="preserve">работника отработать после обучения, не менее установленного договором срока, если обучение производилось за счет средств </w:t>
      </w:r>
      <w:r>
        <w:rPr>
          <w:rFonts w:ascii="Verdana" w:hAnsi="Verdana"/>
          <w:color w:val="000000"/>
          <w:sz w:val="18"/>
          <w:szCs w:val="18"/>
        </w:rPr>
        <w:lastRenderedPageBreak/>
        <w:t>работодателя, внести изменения: «о выполнении работы в соответствии с полученной специальностью и установленной (присвоенной) квалификацией»;</w:t>
      </w:r>
    </w:p>
    <w:p w:rsidR="006205A9" w:rsidRDefault="006205A9" w:rsidP="006205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скорректировать статью 59 ТК РФ в сторону сокращения слишком многочисленных случаев, когда может заключаться срочный трудовой договор, в частности, исключив случаи заключения срочного трудового договора с пенсионерами по возрасту, а также с научными, педагогическими и другими работниками, с которыми заключается договор на основе конкурса, а также с лицами, поступающими на работу в организации-субъекты малого предпринимательства с численностью до 40 работников ( в организациях розничной торговли и бытового обслуживания - до 25 работников) и другие случаи, свидетельствующие, как представляется о дискриминации-по возрасту, по порядку заключения трудового договора (конкурс), по виду работодателя (субъекты малого предпринимательства) и др.;</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рассмотрена значимость «</w:t>
      </w:r>
      <w:r>
        <w:rPr>
          <w:rStyle w:val="WW8Num4z0"/>
          <w:rFonts w:ascii="Verdana" w:hAnsi="Verdana"/>
          <w:color w:val="4682B4"/>
          <w:sz w:val="18"/>
          <w:szCs w:val="18"/>
        </w:rPr>
        <w:t>содержания трудового договора</w:t>
      </w:r>
      <w:r>
        <w:rPr>
          <w:rFonts w:ascii="Verdana" w:hAnsi="Verdana"/>
          <w:color w:val="000000"/>
          <w:sz w:val="18"/>
          <w:szCs w:val="18"/>
        </w:rPr>
        <w:t>», сделан вывод о том, что термин, используемый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57 ТК РФ как «</w:t>
      </w:r>
      <w:r>
        <w:rPr>
          <w:rStyle w:val="WW8Num4z0"/>
          <w:rFonts w:ascii="Verdana" w:hAnsi="Verdana"/>
          <w:color w:val="4682B4"/>
          <w:sz w:val="18"/>
          <w:szCs w:val="18"/>
        </w:rPr>
        <w:t>существенные условия трудового договора</w:t>
      </w:r>
      <w:r>
        <w:rPr>
          <w:rFonts w:ascii="Verdana" w:hAnsi="Verdana"/>
          <w:color w:val="000000"/>
          <w:sz w:val="18"/>
          <w:szCs w:val="18"/>
        </w:rPr>
        <w:t>» более характерен для регулирования</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отношений нормами гражданского права, было бы правильнее использовать более присущий трудовому праву термин: «</w:t>
      </w:r>
      <w:r>
        <w:rPr>
          <w:rStyle w:val="WW8Num4z0"/>
          <w:rFonts w:ascii="Verdana" w:hAnsi="Verdana"/>
          <w:color w:val="4682B4"/>
          <w:sz w:val="18"/>
          <w:szCs w:val="18"/>
        </w:rPr>
        <w:t>необходимые или обязательные условия трудового договора</w:t>
      </w:r>
      <w:r>
        <w:rPr>
          <w:rFonts w:ascii="Verdana" w:hAnsi="Verdana"/>
          <w:color w:val="000000"/>
          <w:sz w:val="18"/>
          <w:szCs w:val="18"/>
        </w:rPr>
        <w:t>», в связи с чем целесообразно внести соответствующие изменения в ст.57 ТК РФ;</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выявлена необходимость комплексного подхода к изучению индивидуальных трудовых споров об отказе в заключении трудовых договоров, приеме на работе, а также о заключении трудового договора в целом, в связи с чем сделана попытка разграничить индивидуальные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о заключении трудового договора, исходя из тех обстоятельств, с которыми связано заключение трудового договора: о включении в трудовой' договор условий, ухудшающих положение работника по сравнению с трудовым законодательством, а точнее: условий, ограничивающих права или снижающих уровень гарантий работников, установленных трудовым законодательством; о заключении срочных трудовых договоров; о фактическом допуске к работе в отсутствии</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образом оформленного трудового договора; о</w:t>
      </w:r>
      <w:r>
        <w:rPr>
          <w:rStyle w:val="WW8Num3z0"/>
          <w:rFonts w:ascii="Verdana" w:hAnsi="Verdana"/>
          <w:color w:val="000000"/>
          <w:sz w:val="18"/>
          <w:szCs w:val="18"/>
        </w:rPr>
        <w:t> </w:t>
      </w:r>
      <w:r>
        <w:rPr>
          <w:rStyle w:val="WW8Num4z0"/>
          <w:rFonts w:ascii="Verdana" w:hAnsi="Verdana"/>
          <w:color w:val="4682B4"/>
          <w:sz w:val="18"/>
          <w:szCs w:val="18"/>
        </w:rPr>
        <w:t>незаключении</w:t>
      </w:r>
      <w:r>
        <w:rPr>
          <w:rStyle w:val="WW8Num3z0"/>
          <w:rFonts w:ascii="Verdana" w:hAnsi="Verdana"/>
          <w:color w:val="000000"/>
          <w:sz w:val="18"/>
          <w:szCs w:val="18"/>
        </w:rPr>
        <w:t> </w:t>
      </w:r>
      <w:r>
        <w:rPr>
          <w:rFonts w:ascii="Verdana" w:hAnsi="Verdana"/>
          <w:color w:val="000000"/>
          <w:sz w:val="18"/>
          <w:szCs w:val="18"/>
        </w:rPr>
        <w:t>трудового договора.</w:t>
      </w:r>
    </w:p>
    <w:p w:rsidR="006205A9" w:rsidRDefault="006205A9" w:rsidP="006205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 индивидуальных трудовых споров выделены те из них, которые ранее в судебной практике рассматривались как споры о заключении трудового договора.</w:t>
      </w:r>
    </w:p>
    <w:p w:rsidR="006205A9" w:rsidRDefault="006205A9" w:rsidP="006205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введением ч.З статьи 11 ТК РФ трудовые споры данного вида следует относить, на наш взгляд, к спорам об отказе в заключении трудового договора, как не признание данного договора, хотя фактически регулируется трудовое отношение договором гражданско-правового характера.</w:t>
      </w:r>
    </w:p>
    <w:p w:rsidR="006205A9" w:rsidRDefault="006205A9" w:rsidP="006205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разработаны отдельные предложения, которые направлены на совершенствование порядка рассмотрения индивидуальных трудовых споров об отказе в заключении трудовых договоров, приеме на работу. К. ним, на наш взгляд, можно отнести следующие предложения:</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установить</w:t>
      </w:r>
      <w:r>
        <w:rPr>
          <w:rStyle w:val="WW8Num3z0"/>
          <w:rFonts w:ascii="Verdana" w:hAnsi="Verdana"/>
          <w:color w:val="000000"/>
          <w:sz w:val="18"/>
          <w:szCs w:val="18"/>
        </w:rPr>
        <w:t> </w:t>
      </w:r>
      <w:r>
        <w:rPr>
          <w:rStyle w:val="WW8Num4z0"/>
          <w:rFonts w:ascii="Verdana" w:hAnsi="Verdana"/>
          <w:color w:val="4682B4"/>
          <w:sz w:val="18"/>
          <w:szCs w:val="18"/>
        </w:rPr>
        <w:t>давностный</w:t>
      </w:r>
      <w:r>
        <w:rPr>
          <w:rStyle w:val="WW8Num3z0"/>
          <w:rFonts w:ascii="Verdana" w:hAnsi="Verdana"/>
          <w:color w:val="000000"/>
          <w:sz w:val="18"/>
          <w:szCs w:val="18"/>
        </w:rPr>
        <w:t> </w:t>
      </w:r>
      <w:r>
        <w:rPr>
          <w:rFonts w:ascii="Verdana" w:hAnsi="Verdana"/>
          <w:color w:val="000000"/>
          <w:sz w:val="18"/>
          <w:szCs w:val="18"/>
        </w:rPr>
        <w:t>срок для обращения в суд в случае возникновения</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об отказе в заключении трудового договора, приеме на работу, определив его в один месяц со дня, когда работник узнал или должен был узнать о нарушении своего права, как и срок по индивидуальным трудовым спорам, связанным с увольнением,</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уточнить предмет</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в спорах об отказе в заключении трудового договора, приеме на работу с тем, чтобы работодатель представил необходимые</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 в том числе документы, являющиеся основаниями к отказу, как</w:t>
      </w:r>
      <w:r>
        <w:rPr>
          <w:rStyle w:val="WW8Num3z0"/>
          <w:rFonts w:ascii="Verdana" w:hAnsi="Verdana"/>
          <w:color w:val="000000"/>
          <w:sz w:val="18"/>
          <w:szCs w:val="18"/>
        </w:rPr>
        <w:t> </w:t>
      </w:r>
      <w:r>
        <w:rPr>
          <w:rStyle w:val="WW8Num4z0"/>
          <w:rFonts w:ascii="Verdana" w:hAnsi="Verdana"/>
          <w:color w:val="4682B4"/>
          <w:sz w:val="18"/>
          <w:szCs w:val="18"/>
        </w:rPr>
        <w:t>должностная</w:t>
      </w:r>
      <w:r>
        <w:rPr>
          <w:rStyle w:val="WW8Num3z0"/>
          <w:rFonts w:ascii="Verdana" w:hAnsi="Verdana"/>
          <w:color w:val="000000"/>
          <w:sz w:val="18"/>
          <w:szCs w:val="18"/>
        </w:rPr>
        <w:t> </w:t>
      </w:r>
      <w:r>
        <w:rPr>
          <w:rFonts w:ascii="Verdana" w:hAnsi="Verdana"/>
          <w:color w:val="000000"/>
          <w:sz w:val="18"/>
          <w:szCs w:val="18"/>
        </w:rPr>
        <w:t>инструкция, тарифно-квалификационная характеристика, расстановка штатов к штатному расписанию, движение кадров согласно соответствующих приказов и др. Вряд ли достаточно, чтобы только работник доказывал фактически возникшее у него трудовое правоотношение с работодателем, которое облечено в форму и регулируется гражданско-правовым договором. Целесообразнее работодателю доказывать не просто отсутствие факта заключения трудового договора и трудового правоотношения, а наличие гражданско-правового отношения, возникшего на основе гражданско-правового договора, если такой договор, хотя бы и в письменной форме, фигурирует при рассмотрении дела в суде. Во всех случаях подтверждение фактического трудового отношения свидетельствует о том, что оно возникло на основании трудового договора, даже, если ему придана форма гражданско-правового договора,</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в статью 394 ТК РФ, регулирующую</w:t>
      </w:r>
      <w:r>
        <w:rPr>
          <w:rStyle w:val="WW8Num3z0"/>
          <w:rFonts w:ascii="Verdana" w:hAnsi="Verdana"/>
          <w:color w:val="000000"/>
          <w:sz w:val="18"/>
          <w:szCs w:val="18"/>
        </w:rPr>
        <w:t> </w:t>
      </w:r>
      <w:r>
        <w:rPr>
          <w:rStyle w:val="WW8Num4z0"/>
          <w:rFonts w:ascii="Verdana" w:hAnsi="Verdana"/>
          <w:color w:val="4682B4"/>
          <w:sz w:val="18"/>
          <w:szCs w:val="18"/>
        </w:rPr>
        <w:t>вынесение</w:t>
      </w:r>
      <w:r>
        <w:rPr>
          <w:rStyle w:val="WW8Num3z0"/>
          <w:rFonts w:ascii="Verdana" w:hAnsi="Verdana"/>
          <w:color w:val="000000"/>
          <w:sz w:val="18"/>
          <w:szCs w:val="18"/>
        </w:rPr>
        <w:t> </w:t>
      </w:r>
      <w:r>
        <w:rPr>
          <w:rFonts w:ascii="Verdana" w:hAnsi="Verdana"/>
          <w:color w:val="000000"/>
          <w:sz w:val="18"/>
          <w:szCs w:val="18"/>
        </w:rPr>
        <w:t>решений по индивидуальным трудовым спорам об увольнении и о переводе на другую работу, необходимо внести дополнение, указав, кроме случаев увольнения и перевода, также -</w:t>
      </w:r>
      <w:r>
        <w:rPr>
          <w:rStyle w:val="WW8Num3z0"/>
          <w:rFonts w:ascii="Verdana" w:hAnsi="Verdana"/>
          <w:color w:val="000000"/>
          <w:sz w:val="18"/>
          <w:szCs w:val="18"/>
        </w:rPr>
        <w:t> </w:t>
      </w:r>
      <w:r>
        <w:rPr>
          <w:rStyle w:val="WW8Num4z0"/>
          <w:rFonts w:ascii="Verdana" w:hAnsi="Verdana"/>
          <w:color w:val="4682B4"/>
          <w:sz w:val="18"/>
          <w:szCs w:val="18"/>
        </w:rPr>
        <w:t>необоснованный</w:t>
      </w:r>
      <w:r>
        <w:rPr>
          <w:rStyle w:val="WW8Num3z0"/>
          <w:rFonts w:ascii="Verdana" w:hAnsi="Verdana"/>
          <w:color w:val="000000"/>
          <w:sz w:val="18"/>
          <w:szCs w:val="18"/>
        </w:rPr>
        <w:t> </w:t>
      </w:r>
      <w:r>
        <w:rPr>
          <w:rFonts w:ascii="Verdana" w:hAnsi="Verdana"/>
          <w:color w:val="000000"/>
          <w:sz w:val="18"/>
          <w:szCs w:val="18"/>
        </w:rPr>
        <w:t>отказ в заключении трудового договора, приеме на работу, связанный в том числе с устранением дискриминации в сфере труда;</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проведенный в рамках настоящей работы анализ судебной практики рассмотрения дел, возникающих из трудовых правоотношений (на примере судов Тульской области) позволил обосновать предложение о необходимости скорейшего создания «</w:t>
      </w:r>
      <w:r>
        <w:rPr>
          <w:rStyle w:val="WW8Num4z0"/>
          <w:rFonts w:ascii="Verdana" w:hAnsi="Verdana"/>
          <w:color w:val="4682B4"/>
          <w:sz w:val="18"/>
          <w:szCs w:val="18"/>
        </w:rPr>
        <w:t>специальных составов</w:t>
      </w:r>
      <w:r>
        <w:rPr>
          <w:rFonts w:ascii="Verdana" w:hAnsi="Verdana"/>
          <w:color w:val="000000"/>
          <w:sz w:val="18"/>
          <w:szCs w:val="18"/>
        </w:rPr>
        <w:t>» в рамках действующей судебной системы, а также о внесении некоторых изменений или дополнений в</w:t>
      </w:r>
      <w:r>
        <w:rPr>
          <w:rStyle w:val="WW8Num3z0"/>
          <w:rFonts w:ascii="Verdana" w:hAnsi="Verdana"/>
          <w:color w:val="000000"/>
          <w:sz w:val="18"/>
          <w:szCs w:val="18"/>
        </w:rPr>
        <w:t> </w:t>
      </w:r>
      <w:r>
        <w:rPr>
          <w:rStyle w:val="WW8Num4z0"/>
          <w:rFonts w:ascii="Verdana" w:hAnsi="Verdana"/>
          <w:color w:val="4682B4"/>
          <w:sz w:val="18"/>
          <w:szCs w:val="18"/>
        </w:rPr>
        <w:t>ГПК</w:t>
      </w:r>
      <w:r>
        <w:rPr>
          <w:rStyle w:val="WW8Num3z0"/>
          <w:rFonts w:ascii="Verdana" w:hAnsi="Verdana"/>
          <w:color w:val="000000"/>
          <w:sz w:val="18"/>
          <w:szCs w:val="18"/>
        </w:rPr>
        <w:t> </w:t>
      </w:r>
      <w:r>
        <w:rPr>
          <w:rFonts w:ascii="Verdana" w:hAnsi="Verdana"/>
          <w:color w:val="000000"/>
          <w:sz w:val="18"/>
          <w:szCs w:val="18"/>
        </w:rPr>
        <w:t>РФ, направленных на упорядочение рассмотрения индивидуальных трудовых споров ( как например, отнесение к ведению районного суда споров об отказе в заключении трудового договора, а также о заключении трудового договора, в целом и др.).</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исследования заключается в том, что сформулированы предложения по внесению изменений в современное трудовое законодательство, в том числе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Теоретические выводы, содержащиеся в диссертации, дополняют и развивают ряд положений современной науки трудового права. Содержащиеся в работе теоретические положения и выводы, сформулированные автором, могут способствовать дальнейшему накоплению теоретических знаний об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Fonts w:ascii="Verdana" w:hAnsi="Verdana"/>
          <w:color w:val="000000"/>
          <w:sz w:val="18"/>
          <w:szCs w:val="18"/>
        </w:rPr>
        <w:t>, в том числе по заключению трудового договора, а также могут быть использованы при разработке и внесении изменений и дополнений в Трудовой кодекс РФ. Основные положения, изложенные в диссертации, и их аргументы, могут послужить в качестве рекомендаций при разрешении в судах конкретных ситуаций, связанных с отказом в заключении трудового договора. Положения диссертации могут применяться в учебном процессе при преподавании общего курса "Трудовое право", а также спецкурса "Порядок рассмотрения индивидуальных трудовых споров" и «</w:t>
      </w:r>
      <w:r>
        <w:rPr>
          <w:rStyle w:val="WW8Num4z0"/>
          <w:rFonts w:ascii="Verdana" w:hAnsi="Verdana"/>
          <w:color w:val="4682B4"/>
          <w:sz w:val="18"/>
          <w:szCs w:val="18"/>
        </w:rPr>
        <w:t>Трудовой договор</w:t>
      </w:r>
      <w:r>
        <w:rPr>
          <w:rFonts w:ascii="Verdana" w:hAnsi="Verdana"/>
          <w:color w:val="000000"/>
          <w:sz w:val="18"/>
          <w:szCs w:val="18"/>
        </w:rPr>
        <w:t>».</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 исследования. Диссертация выполнена и обсуждена на кафедре трудового права и права социального обеспечения Российской Правовой Академии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РФ, а также на кафедре трудового права юридического факультета</w:t>
      </w:r>
      <w:r>
        <w:rPr>
          <w:rStyle w:val="WW8Num3z0"/>
          <w:rFonts w:ascii="Verdana" w:hAnsi="Verdana"/>
          <w:color w:val="000000"/>
          <w:sz w:val="18"/>
          <w:szCs w:val="18"/>
        </w:rPr>
        <w:t> </w:t>
      </w:r>
      <w:r>
        <w:rPr>
          <w:rStyle w:val="WW8Num4z0"/>
          <w:rFonts w:ascii="Verdana" w:hAnsi="Verdana"/>
          <w:color w:val="4682B4"/>
          <w:sz w:val="18"/>
          <w:szCs w:val="18"/>
        </w:rPr>
        <w:t>МГУ</w:t>
      </w:r>
      <w:r>
        <w:rPr>
          <w:rStyle w:val="WW8Num3z0"/>
          <w:rFonts w:ascii="Verdana" w:hAnsi="Verdana"/>
          <w:color w:val="000000"/>
          <w:sz w:val="18"/>
          <w:szCs w:val="18"/>
        </w:rPr>
        <w:t> </w:t>
      </w:r>
      <w:r>
        <w:rPr>
          <w:rFonts w:ascii="Verdana" w:hAnsi="Verdana"/>
          <w:color w:val="000000"/>
          <w:sz w:val="18"/>
          <w:szCs w:val="18"/>
        </w:rPr>
        <w:t>им М.В. Ломоносова. Основные положения и выводы диссертации стали предметом научных сообщений автора на Общероссийской научно-практической конференции «</w:t>
      </w:r>
      <w:r>
        <w:rPr>
          <w:rStyle w:val="WW8Num4z0"/>
          <w:rFonts w:ascii="Verdana" w:hAnsi="Verdana"/>
          <w:color w:val="4682B4"/>
          <w:sz w:val="18"/>
          <w:szCs w:val="18"/>
        </w:rPr>
        <w:t>Юридическая наука и практики России: итоги и перспективы развития</w:t>
      </w:r>
      <w:r>
        <w:rPr>
          <w:rFonts w:ascii="Verdana" w:hAnsi="Verdana"/>
          <w:color w:val="000000"/>
          <w:sz w:val="18"/>
          <w:szCs w:val="18"/>
        </w:rPr>
        <w:t>» (Москва, МГУ, 19-20 декабря 2002 г.) и Общероссийской научно-практической конференции «</w:t>
      </w:r>
      <w:r>
        <w:rPr>
          <w:rStyle w:val="WW8Num4z0"/>
          <w:rFonts w:ascii="Verdana" w:hAnsi="Verdana"/>
          <w:color w:val="4682B4"/>
          <w:sz w:val="18"/>
          <w:szCs w:val="18"/>
        </w:rPr>
        <w:t>Трудовой кодекс РФ и практика его применения</w:t>
      </w:r>
      <w:r>
        <w:rPr>
          <w:rFonts w:ascii="Verdana" w:hAnsi="Verdana"/>
          <w:color w:val="000000"/>
          <w:sz w:val="18"/>
          <w:szCs w:val="18"/>
        </w:rPr>
        <w:t>» (Москва, МГЮАД6-17 января 2003 г.) и освещены в ряде опубликованных научных статей.</w:t>
      </w:r>
    </w:p>
    <w:p w:rsidR="006205A9" w:rsidRDefault="006205A9" w:rsidP="006205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определяется целями и задачами исследования, необходимостью логичного изложения материала. Диссертация состоит из введения, двух глав, объединяющих шесть параграфов, заключения и библиографии.</w:t>
      </w:r>
    </w:p>
    <w:p w:rsidR="006205A9" w:rsidRDefault="006205A9" w:rsidP="006205A9">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Барнашова, Светлана Владимировна</w:t>
      </w:r>
    </w:p>
    <w:p w:rsidR="006205A9" w:rsidRDefault="006205A9" w:rsidP="006205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основании исследований, проведенных в настоящей работе и анализа нормативных правовых актов, обобщения</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можно сделать некоторые выводы и внести отдельные предложения, направленные на совершенствование законодательства Российской Федерации.</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Возрастающее значение коллективно-договорного и индивидуально-договорного регулирования трудовых отношений в условиях функционировавия рынка труда не исключает социальной незащищенности работников, что проявляется как при заключении трудовых договоров, выработке их содержания, так и при</w:t>
      </w:r>
      <w:r>
        <w:rPr>
          <w:rStyle w:val="WW8Num3z0"/>
          <w:rFonts w:ascii="Verdana" w:hAnsi="Verdana"/>
          <w:color w:val="000000"/>
          <w:sz w:val="18"/>
          <w:szCs w:val="18"/>
        </w:rPr>
        <w:t> </w:t>
      </w:r>
      <w:r>
        <w:rPr>
          <w:rStyle w:val="WW8Num4z0"/>
          <w:rFonts w:ascii="Verdana" w:hAnsi="Verdana"/>
          <w:color w:val="4682B4"/>
          <w:sz w:val="18"/>
          <w:szCs w:val="18"/>
        </w:rPr>
        <w:t>необоснованном</w:t>
      </w:r>
      <w:r>
        <w:rPr>
          <w:rStyle w:val="WW8Num3z0"/>
          <w:rFonts w:ascii="Verdana" w:hAnsi="Verdana"/>
          <w:color w:val="000000"/>
          <w:sz w:val="18"/>
          <w:szCs w:val="18"/>
        </w:rPr>
        <w:t> </w:t>
      </w:r>
      <w:r>
        <w:rPr>
          <w:rFonts w:ascii="Verdana" w:hAnsi="Verdana"/>
          <w:color w:val="000000"/>
          <w:sz w:val="18"/>
          <w:szCs w:val="18"/>
        </w:rPr>
        <w:t>отказе в таком заключении либо в отсутствии, вообще, договора, когда они просто не заключаются с работниками или подменяются гражданско-правовыми договорами. Поэтому особое значение приобретает порядок заключения трудового договора,</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от незаконного или необоснованного отказа в заключении трудового договора,</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защита от нарушений, допускаемых работодателем.</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Нельзя оценивать трудовой договор как простой договор купли-продажи, то есть использовать экономическую, а не правовую категорию, что подтверждается правовой природой данного договора, нормами трудового законодательства и международными актами как Филадельфийская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МОТ 1944 г., которая определила, что труд не является товаром.</w:t>
      </w:r>
    </w:p>
    <w:p w:rsidR="006205A9" w:rsidRDefault="006205A9" w:rsidP="006205A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 трудовом договоре закрепляется, конкретизируется содержание, индивидуализируется труд каждого работника, его трудовая функция, другие условия договора, приобретающие обязательный характер и в силу этого возможна их защита судом от нарушений со стороны работодателей:</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позитивные следует признать новации ТК РФ, которые выражаются в том, что в спорных случаях о действии трудового законодательства,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порядке принимается решение путем определения отраслевой принадлежности спорного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Если судом будет установлено, что договором гражданско-правового характера фактически регулируются трудовые отношения между работником и работодателем, к таким отношениям применяются положения трудового законодательства (ч.З ст. И ТК РФ). Лишь анализ фактически возникшего отношения сторон в области трудовой деятельности может дать достоверные</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его правовой природы, прежде всего выполнение определенной трудовой функции и соблюдение правил внутреннего трудового распорядка, что характеризуют трудовое, а не гражданско-правовое отношение, хотя бы и представлялся при этом</w:t>
      </w:r>
      <w:r>
        <w:rPr>
          <w:rStyle w:val="WW8Num3z0"/>
          <w:rFonts w:ascii="Verdana" w:hAnsi="Verdana"/>
          <w:color w:val="000000"/>
          <w:sz w:val="18"/>
          <w:szCs w:val="18"/>
        </w:rPr>
        <w:t> </w:t>
      </w:r>
      <w:r>
        <w:rPr>
          <w:rStyle w:val="WW8Num4z0"/>
          <w:rFonts w:ascii="Verdana" w:hAnsi="Verdana"/>
          <w:color w:val="4682B4"/>
          <w:sz w:val="18"/>
          <w:szCs w:val="18"/>
        </w:rPr>
        <w:t>ответчиком</w:t>
      </w:r>
      <w:r>
        <w:rPr>
          <w:rStyle w:val="WW8Num3z0"/>
          <w:rFonts w:ascii="Verdana" w:hAnsi="Verdana"/>
          <w:color w:val="000000"/>
          <w:sz w:val="18"/>
          <w:szCs w:val="18"/>
        </w:rPr>
        <w:t> </w:t>
      </w:r>
      <w:r>
        <w:rPr>
          <w:rFonts w:ascii="Verdana" w:hAnsi="Verdana"/>
          <w:color w:val="000000"/>
          <w:sz w:val="18"/>
          <w:szCs w:val="18"/>
        </w:rPr>
        <w:t>в суд договор подряда или</w:t>
      </w:r>
      <w:r>
        <w:rPr>
          <w:rStyle w:val="WW8Num3z0"/>
          <w:rFonts w:ascii="Verdana" w:hAnsi="Verdana"/>
          <w:color w:val="000000"/>
          <w:sz w:val="18"/>
          <w:szCs w:val="18"/>
        </w:rPr>
        <w:t> </w:t>
      </w:r>
      <w:r>
        <w:rPr>
          <w:rStyle w:val="WW8Num4z0"/>
          <w:rFonts w:ascii="Verdana" w:hAnsi="Verdana"/>
          <w:color w:val="4682B4"/>
          <w:sz w:val="18"/>
          <w:szCs w:val="18"/>
        </w:rPr>
        <w:t>возмездного</w:t>
      </w:r>
      <w:r>
        <w:rPr>
          <w:rStyle w:val="WW8Num3z0"/>
          <w:rFonts w:ascii="Verdana" w:hAnsi="Verdana"/>
          <w:color w:val="000000"/>
          <w:sz w:val="18"/>
          <w:szCs w:val="18"/>
        </w:rPr>
        <w:t> </w:t>
      </w:r>
      <w:r>
        <w:rPr>
          <w:rFonts w:ascii="Verdana" w:hAnsi="Verdana"/>
          <w:color w:val="000000"/>
          <w:sz w:val="18"/>
          <w:szCs w:val="18"/>
        </w:rPr>
        <w:t>оказания услуг и др.</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 договор, как юридический акт (факт), является элементом механизма правового регулирования трудовых отношений и играет важнейшую функциональную роль, являясь основанием возникновения, а также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правоотношения.</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Дискриминация, как лиц, ищущих работу в условиях рынка труда, так и работников со стороны работодателей наблюдается на сегодняшний день повсеместно: в объявлениях, размещаемых в печати, о трудоустройстве, в заключении трудового договора только при наличии регистрации; в значительно возрастающем объеме заключения срочных трудовых договоров с отдельными категориями лиц, например, по признаку возраста (пенсионеры); «вида» работодателя (организации- субъекты малого предпринимательства; физическое лицо, в т.ч. индивидуальный предприниматель; физическое лицо; средства массовой информации, театры, театральные и концертные организации, цирки применительно к творческим работникам и иным лицам, участвующим в создании и (или)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произведений в соответствии с перечнем профессий, который и ныне не утвержден Правительством РФ)105; по результатам конкурса научных, педагогических и других работников и др. При этом перечень,</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Аристова</w:t>
      </w:r>
      <w:r>
        <w:rPr>
          <w:rStyle w:val="WW8Num3z0"/>
          <w:rFonts w:ascii="Verdana" w:hAnsi="Verdana"/>
          <w:color w:val="000000"/>
          <w:sz w:val="18"/>
          <w:szCs w:val="18"/>
        </w:rPr>
        <w:t> </w:t>
      </w:r>
      <w:r>
        <w:rPr>
          <w:rFonts w:ascii="Verdana" w:hAnsi="Verdana"/>
          <w:color w:val="000000"/>
          <w:sz w:val="18"/>
          <w:szCs w:val="18"/>
        </w:rPr>
        <w:t>C.B. Особенности правового регулирования труда работников телевидения и радиовещания: Автореф.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М.2003.С.9 установленный в ТК РФ (ст.59) носит не исчерпывающий характер, то есть может быть дополнен и другими случаями, предусмотренными федеральными законами.</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Необоснованный</w:t>
      </w:r>
      <w:r>
        <w:rPr>
          <w:rStyle w:val="WW8Num3z0"/>
          <w:rFonts w:ascii="Verdana" w:hAnsi="Verdana"/>
          <w:color w:val="000000"/>
          <w:sz w:val="18"/>
          <w:szCs w:val="18"/>
        </w:rPr>
        <w:t> </w:t>
      </w:r>
      <w:r>
        <w:rPr>
          <w:rFonts w:ascii="Verdana" w:hAnsi="Verdana"/>
          <w:color w:val="000000"/>
          <w:sz w:val="18"/>
          <w:szCs w:val="18"/>
        </w:rPr>
        <w:t>отказ в заключении трудового договора напрямую связан с оценочным понятием «</w:t>
      </w:r>
      <w:r>
        <w:rPr>
          <w:rStyle w:val="WW8Num4z0"/>
          <w:rFonts w:ascii="Verdana" w:hAnsi="Verdana"/>
          <w:color w:val="4682B4"/>
          <w:sz w:val="18"/>
          <w:szCs w:val="18"/>
        </w:rPr>
        <w:t>деловые качества работника</w:t>
      </w:r>
      <w:r>
        <w:rPr>
          <w:rFonts w:ascii="Verdana" w:hAnsi="Verdana"/>
          <w:color w:val="000000"/>
          <w:sz w:val="18"/>
          <w:szCs w:val="18"/>
        </w:rPr>
        <w:t>», данный отказ отличается от «</w:t>
      </w:r>
      <w:r>
        <w:rPr>
          <w:rStyle w:val="WW8Num4z0"/>
          <w:rFonts w:ascii="Verdana" w:hAnsi="Verdana"/>
          <w:color w:val="4682B4"/>
          <w:sz w:val="18"/>
          <w:szCs w:val="18"/>
        </w:rPr>
        <w:t>обоснованного</w:t>
      </w:r>
      <w:r>
        <w:rPr>
          <w:rFonts w:ascii="Verdana" w:hAnsi="Verdana"/>
          <w:color w:val="000000"/>
          <w:sz w:val="18"/>
          <w:szCs w:val="18"/>
        </w:rPr>
        <w:t>» отказа в связи с чем проведено разграничение (классификация) отказов; исходя из соответствующих оснований (причин) отказа: во-первых, к</w:t>
      </w:r>
      <w:r>
        <w:rPr>
          <w:rStyle w:val="WW8Num3z0"/>
          <w:rFonts w:ascii="Verdana" w:hAnsi="Verdana"/>
          <w:color w:val="000000"/>
          <w:sz w:val="18"/>
          <w:szCs w:val="18"/>
        </w:rPr>
        <w:t> </w:t>
      </w:r>
      <w:r>
        <w:rPr>
          <w:rStyle w:val="WW8Num4z0"/>
          <w:rFonts w:ascii="Verdana" w:hAnsi="Verdana"/>
          <w:color w:val="4682B4"/>
          <w:sz w:val="18"/>
          <w:szCs w:val="18"/>
        </w:rPr>
        <w:t>необоснованному</w:t>
      </w:r>
      <w:r>
        <w:rPr>
          <w:rStyle w:val="WW8Num3z0"/>
          <w:rFonts w:ascii="Verdana" w:hAnsi="Verdana"/>
          <w:color w:val="000000"/>
          <w:sz w:val="18"/>
          <w:szCs w:val="18"/>
        </w:rPr>
        <w:t> </w:t>
      </w:r>
      <w:r>
        <w:rPr>
          <w:rFonts w:ascii="Verdana" w:hAnsi="Verdana"/>
          <w:color w:val="000000"/>
          <w:sz w:val="18"/>
          <w:szCs w:val="18"/>
        </w:rPr>
        <w:t>отнесен отказ, нарушающий ТК РФ, иной федеральный закон о его</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Style w:val="WW8Num3z0"/>
          <w:rFonts w:ascii="Verdana" w:hAnsi="Verdana"/>
          <w:color w:val="000000"/>
          <w:sz w:val="18"/>
          <w:szCs w:val="18"/>
        </w:rPr>
        <w:t> </w:t>
      </w:r>
      <w:r>
        <w:rPr>
          <w:rFonts w:ascii="Verdana" w:hAnsi="Verdana"/>
          <w:color w:val="000000"/>
          <w:sz w:val="18"/>
          <w:szCs w:val="18"/>
        </w:rPr>
        <w:t>(незаконный отказ). С другой стороны, выделены случаи, установленные ТК РФ, иным федеральным законом, не допускающие заключение трудового договора, когда работодатель не</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заключать трудовой договор, а если таковой заключен, то он может подлежать</w:t>
      </w:r>
      <w:r>
        <w:rPr>
          <w:rStyle w:val="WW8Num3z0"/>
          <w:rFonts w:ascii="Verdana" w:hAnsi="Verdana"/>
          <w:color w:val="000000"/>
          <w:sz w:val="18"/>
          <w:szCs w:val="18"/>
        </w:rPr>
        <w:t> </w:t>
      </w:r>
      <w:r>
        <w:rPr>
          <w:rStyle w:val="WW8Num4z0"/>
          <w:rFonts w:ascii="Verdana" w:hAnsi="Verdana"/>
          <w:color w:val="4682B4"/>
          <w:sz w:val="18"/>
          <w:szCs w:val="18"/>
        </w:rPr>
        <w:t>прекращению</w:t>
      </w:r>
      <w:r>
        <w:rPr>
          <w:rStyle w:val="WW8Num3z0"/>
          <w:rFonts w:ascii="Verdana" w:hAnsi="Verdana"/>
          <w:color w:val="000000"/>
          <w:sz w:val="18"/>
          <w:szCs w:val="18"/>
        </w:rPr>
        <w:t> </w:t>
      </w:r>
      <w:r>
        <w:rPr>
          <w:rFonts w:ascii="Verdana" w:hAnsi="Verdana"/>
          <w:color w:val="000000"/>
          <w:sz w:val="18"/>
          <w:szCs w:val="18"/>
        </w:rPr>
        <w:t>вследствие нарушения установленных ТК РФ или иным федеральным законом правил при его заключении, если это нарушение исключает возможность продолжения работы (п. 11 ст.77,84 ТК РФ). Во-вторых,</w:t>
      </w:r>
      <w:r>
        <w:rPr>
          <w:rStyle w:val="WW8Num3z0"/>
          <w:rFonts w:ascii="Verdana" w:hAnsi="Verdana"/>
          <w:color w:val="000000"/>
          <w:sz w:val="18"/>
          <w:szCs w:val="18"/>
        </w:rPr>
        <w:t> </w:t>
      </w:r>
      <w:r>
        <w:rPr>
          <w:rStyle w:val="WW8Num4z0"/>
          <w:rFonts w:ascii="Verdana" w:hAnsi="Verdana"/>
          <w:color w:val="4682B4"/>
          <w:sz w:val="18"/>
          <w:szCs w:val="18"/>
        </w:rPr>
        <w:t>необоснованным</w:t>
      </w:r>
      <w:r>
        <w:rPr>
          <w:rStyle w:val="WW8Num3z0"/>
          <w:rFonts w:ascii="Verdana" w:hAnsi="Verdana"/>
          <w:color w:val="000000"/>
          <w:sz w:val="18"/>
          <w:szCs w:val="18"/>
        </w:rPr>
        <w:t> </w:t>
      </w:r>
      <w:r>
        <w:rPr>
          <w:rFonts w:ascii="Verdana" w:hAnsi="Verdana"/>
          <w:color w:val="000000"/>
          <w:sz w:val="18"/>
          <w:szCs w:val="18"/>
        </w:rPr>
        <w:t>является отказ, не связанный с оценкой деловых качеств физического лица (</w:t>
      </w:r>
      <w:r>
        <w:rPr>
          <w:rStyle w:val="WW8Num4z0"/>
          <w:rFonts w:ascii="Verdana" w:hAnsi="Verdana"/>
          <w:color w:val="4682B4"/>
          <w:sz w:val="18"/>
          <w:szCs w:val="18"/>
        </w:rPr>
        <w:t>гражданина</w:t>
      </w:r>
      <w:r>
        <w:rPr>
          <w:rFonts w:ascii="Verdana" w:hAnsi="Verdana"/>
          <w:color w:val="000000"/>
          <w:sz w:val="18"/>
          <w:szCs w:val="18"/>
        </w:rPr>
        <w:t>), в том числе по обстоятельствам, свидетельствующим о проявлении дискриминации. Но учет деловых качеств лица, с точки зрения, имеющейся у него специальности и квалификации, не соответствующих квалификационным требованиям для выполнения работы по обуславливаемой трудовой функции, который влечет за собой отказ в заключении трудового договора, рассматривается как обоснованный. И, наоборот, необоснованным, как уже сказано, является отказ в заключении трудового договора, приеме на работу, если он не связан с оценкой&lt; деловых качеств физического лица (специальности, квалификации, а возможно коммуникабельности, организаторских способностей для замещения определенных должностей и др.). При этом необоснованным бесспорно</w:t>
      </w:r>
      <w:r>
        <w:rPr>
          <w:rStyle w:val="WW8Num3z0"/>
          <w:rFonts w:ascii="Verdana" w:hAnsi="Verdana"/>
          <w:color w:val="000000"/>
          <w:sz w:val="18"/>
          <w:szCs w:val="18"/>
        </w:rPr>
        <w:t> </w:t>
      </w:r>
      <w:r>
        <w:rPr>
          <w:rStyle w:val="WW8Num4z0"/>
          <w:rFonts w:ascii="Verdana" w:hAnsi="Verdana"/>
          <w:color w:val="4682B4"/>
          <w:sz w:val="18"/>
          <w:szCs w:val="18"/>
        </w:rPr>
        <w:t>признается</w:t>
      </w:r>
      <w:r>
        <w:rPr>
          <w:rFonts w:ascii="Verdana" w:hAnsi="Verdana"/>
          <w:color w:val="000000"/>
          <w:sz w:val="18"/>
          <w:szCs w:val="18"/>
        </w:rPr>
        <w:t xml:space="preserve">отказ при проявлении дискриминации, что чаще всего наблюдается, когда работодатель не учитывает деловые качества лица. В то же время не являются дискриминацией такие различия, исключения или предпочтения, которые основаны на квалификационных </w:t>
      </w:r>
      <w:r>
        <w:rPr>
          <w:rFonts w:ascii="Verdana" w:hAnsi="Verdana"/>
          <w:color w:val="000000"/>
          <w:sz w:val="18"/>
          <w:szCs w:val="18"/>
        </w:rPr>
        <w:lastRenderedPageBreak/>
        <w:t>требованиях, связанных с замещением определенной должности (выполнением работы) либо обусловлены особой заботой государства о лицах, нуждающихся в повышенной социальной и правовой защите (ч.З ст.З ТК РФ);</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Сделана попытка разграничить индивидуальные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с более общих позиций, о заключении трудового договора, исходя из тех обстоятельств, с которыми связано заключение трудового договора: о необоснованном, в т.ч.</w:t>
      </w:r>
      <w:r>
        <w:rPr>
          <w:rStyle w:val="WW8Num3z0"/>
          <w:rFonts w:ascii="Verdana" w:hAnsi="Verdana"/>
          <w:color w:val="000000"/>
          <w:sz w:val="18"/>
          <w:szCs w:val="18"/>
        </w:rPr>
        <w:t> </w:t>
      </w:r>
      <w:r>
        <w:rPr>
          <w:rStyle w:val="WW8Num4z0"/>
          <w:rFonts w:ascii="Verdana" w:hAnsi="Verdana"/>
          <w:color w:val="4682B4"/>
          <w:sz w:val="18"/>
          <w:szCs w:val="18"/>
        </w:rPr>
        <w:t>незаконном</w:t>
      </w:r>
      <w:r>
        <w:rPr>
          <w:rStyle w:val="WW8Num3z0"/>
          <w:rFonts w:ascii="Verdana" w:hAnsi="Verdana"/>
          <w:color w:val="000000"/>
          <w:sz w:val="18"/>
          <w:szCs w:val="18"/>
        </w:rPr>
        <w:t> </w:t>
      </w:r>
      <w:r>
        <w:rPr>
          <w:rFonts w:ascii="Verdana" w:hAnsi="Verdana"/>
          <w:color w:val="000000"/>
          <w:sz w:val="18"/>
          <w:szCs w:val="18"/>
        </w:rPr>
        <w:t>отказе в заключении трудового договора, приеме на работу; о включении в трудовой договор условий, ухудшающих положение работника по сравнению с трудовым законодательством, а точнее: условий, ограничивающих права или снижающих уровень</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работников, установленных трудовым законодательством; о заключении срочных трудовых договоров; о фактическом допуске к работе в отсутствии</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образом оформленного трудового договора; о</w:t>
      </w:r>
      <w:r>
        <w:rPr>
          <w:rStyle w:val="WW8Num4z0"/>
          <w:rFonts w:ascii="Verdana" w:hAnsi="Verdana"/>
          <w:color w:val="4682B4"/>
          <w:sz w:val="18"/>
          <w:szCs w:val="18"/>
        </w:rPr>
        <w:t>незаключении</w:t>
      </w:r>
      <w:r>
        <w:rPr>
          <w:rStyle w:val="WW8Num3z0"/>
          <w:rFonts w:ascii="Verdana" w:hAnsi="Verdana"/>
          <w:color w:val="000000"/>
          <w:sz w:val="18"/>
          <w:szCs w:val="18"/>
        </w:rPr>
        <w:t> </w:t>
      </w:r>
      <w:r>
        <w:rPr>
          <w:rFonts w:ascii="Verdana" w:hAnsi="Verdana"/>
          <w:color w:val="000000"/>
          <w:sz w:val="18"/>
          <w:szCs w:val="18"/>
        </w:rPr>
        <w:t>трудового договора.</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Обосновывается необходимость нормативного разграничения понятий: «отказ в заключении трудового договора, приёме на работу» от «не достижения</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между сторонами о заключении трудового договора».</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отличие от отказа, который может иметь место на любой стадии заключения трудового договора, как представляется,</w:t>
      </w:r>
      <w:r>
        <w:rPr>
          <w:rStyle w:val="WW8Num3z0"/>
          <w:rFonts w:ascii="Verdana" w:hAnsi="Verdana"/>
          <w:color w:val="000000"/>
          <w:sz w:val="18"/>
          <w:szCs w:val="18"/>
        </w:rPr>
        <w:t> </w:t>
      </w:r>
      <w:r>
        <w:rPr>
          <w:rStyle w:val="WW8Num4z0"/>
          <w:rFonts w:ascii="Verdana" w:hAnsi="Verdana"/>
          <w:color w:val="4682B4"/>
          <w:sz w:val="18"/>
          <w:szCs w:val="18"/>
        </w:rPr>
        <w:t>недостижение</w:t>
      </w:r>
      <w:r>
        <w:rPr>
          <w:rStyle w:val="WW8Num3z0"/>
          <w:rFonts w:ascii="Verdana" w:hAnsi="Verdana"/>
          <w:color w:val="000000"/>
          <w:sz w:val="18"/>
          <w:szCs w:val="18"/>
        </w:rPr>
        <w:t> </w:t>
      </w:r>
      <w:r>
        <w:rPr>
          <w:rFonts w:ascii="Verdana" w:hAnsi="Verdana"/>
          <w:color w:val="000000"/>
          <w:sz w:val="18"/>
          <w:szCs w:val="18"/>
        </w:rPr>
        <w:t>соглашения возможно, в основном, в период времени, охватывающий самое начало переговоров. Если же трудовой договор не закрепляется в письменной форме, хотя согласие руководителя на его заключение было получено, чему есть свидетельства, то можно констатировать, что фактические обстоятельства окончательно</w:t>
      </w:r>
      <w:r>
        <w:rPr>
          <w:rStyle w:val="WW8Num3z0"/>
          <w:rFonts w:ascii="Verdana" w:hAnsi="Verdana"/>
          <w:color w:val="000000"/>
          <w:sz w:val="18"/>
          <w:szCs w:val="18"/>
        </w:rPr>
        <w:t> </w:t>
      </w:r>
      <w:r>
        <w:rPr>
          <w:rStyle w:val="WW8Num4z0"/>
          <w:rFonts w:ascii="Verdana" w:hAnsi="Verdana"/>
          <w:color w:val="4682B4"/>
          <w:sz w:val="18"/>
          <w:szCs w:val="18"/>
        </w:rPr>
        <w:t>удостоверяют</w:t>
      </w:r>
      <w:r>
        <w:rPr>
          <w:rStyle w:val="WW8Num3z0"/>
          <w:rFonts w:ascii="Verdana" w:hAnsi="Verdana"/>
          <w:color w:val="000000"/>
          <w:sz w:val="18"/>
          <w:szCs w:val="18"/>
        </w:rPr>
        <w:t> </w:t>
      </w:r>
      <w:r>
        <w:rPr>
          <w:rFonts w:ascii="Verdana" w:hAnsi="Verdana"/>
          <w:color w:val="000000"/>
          <w:sz w:val="18"/>
          <w:szCs w:val="18"/>
        </w:rPr>
        <w:t>о достижении соглашения, которое не получило</w:t>
      </w:r>
      <w:r>
        <w:rPr>
          <w:rStyle w:val="WW8Num3z0"/>
          <w:rFonts w:ascii="Verdana" w:hAnsi="Verdana"/>
          <w:color w:val="000000"/>
          <w:sz w:val="18"/>
          <w:szCs w:val="18"/>
        </w:rPr>
        <w:t> </w:t>
      </w:r>
      <w:r>
        <w:rPr>
          <w:rStyle w:val="WW8Num4z0"/>
          <w:rFonts w:ascii="Verdana" w:hAnsi="Verdana"/>
          <w:color w:val="4682B4"/>
          <w:sz w:val="18"/>
          <w:szCs w:val="18"/>
        </w:rPr>
        <w:t>надлежащей</w:t>
      </w:r>
      <w:r>
        <w:rPr>
          <w:rStyle w:val="WW8Num3z0"/>
          <w:rFonts w:ascii="Verdana" w:hAnsi="Verdana"/>
          <w:color w:val="000000"/>
          <w:sz w:val="18"/>
          <w:szCs w:val="18"/>
        </w:rPr>
        <w:t> </w:t>
      </w:r>
      <w:r>
        <w:rPr>
          <w:rFonts w:ascii="Verdana" w:hAnsi="Verdana"/>
          <w:color w:val="000000"/>
          <w:sz w:val="18"/>
          <w:szCs w:val="18"/>
        </w:rPr>
        <w:t>письменной формы, и отказ в данном случае рассматривается как необоснованный.</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Предлагается при рассмотрении в суде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о заключении трудового договора учитывать следующие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особенности:</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истцом</w:t>
      </w:r>
      <w:r>
        <w:rPr>
          <w:rStyle w:val="WW8Num3z0"/>
          <w:rFonts w:ascii="Verdana" w:hAnsi="Verdana"/>
          <w:color w:val="000000"/>
          <w:sz w:val="18"/>
          <w:szCs w:val="18"/>
        </w:rPr>
        <w:t> </w:t>
      </w:r>
      <w:r>
        <w:rPr>
          <w:rFonts w:ascii="Verdana" w:hAnsi="Verdana"/>
          <w:color w:val="000000"/>
          <w:sz w:val="18"/>
          <w:szCs w:val="18"/>
        </w:rPr>
        <w:t>всегда является физическое лицо (</w:t>
      </w:r>
      <w:r>
        <w:rPr>
          <w:rStyle w:val="WW8Num4z0"/>
          <w:rFonts w:ascii="Verdana" w:hAnsi="Verdana"/>
          <w:color w:val="4682B4"/>
          <w:sz w:val="18"/>
          <w:szCs w:val="18"/>
        </w:rPr>
        <w:t>гражданин</w:t>
      </w:r>
      <w:r>
        <w:rPr>
          <w:rFonts w:ascii="Verdana" w:hAnsi="Verdana"/>
          <w:color w:val="000000"/>
          <w:sz w:val="18"/>
          <w:szCs w:val="18"/>
        </w:rPr>
        <w:t>);</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установить</w:t>
      </w:r>
      <w:r>
        <w:rPr>
          <w:rStyle w:val="WW8Num3z0"/>
          <w:rFonts w:ascii="Verdana" w:hAnsi="Verdana"/>
          <w:color w:val="000000"/>
          <w:sz w:val="18"/>
          <w:szCs w:val="18"/>
        </w:rPr>
        <w:t> </w:t>
      </w:r>
      <w:r>
        <w:rPr>
          <w:rStyle w:val="WW8Num4z0"/>
          <w:rFonts w:ascii="Verdana" w:hAnsi="Verdana"/>
          <w:color w:val="4682B4"/>
          <w:sz w:val="18"/>
          <w:szCs w:val="18"/>
        </w:rPr>
        <w:t>давностный</w:t>
      </w:r>
      <w:r>
        <w:rPr>
          <w:rStyle w:val="WW8Num3z0"/>
          <w:rFonts w:ascii="Verdana" w:hAnsi="Verdana"/>
          <w:color w:val="000000"/>
          <w:sz w:val="18"/>
          <w:szCs w:val="18"/>
        </w:rPr>
        <w:t> </w:t>
      </w:r>
      <w:r>
        <w:rPr>
          <w:rFonts w:ascii="Verdana" w:hAnsi="Verdana"/>
          <w:color w:val="000000"/>
          <w:sz w:val="18"/>
          <w:szCs w:val="18"/>
        </w:rPr>
        <w:t>срок для обращения в суд в случае возникновения</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о необоснованном отказе, а также о заключении трудового договора, вообще, который может составлять не более одного месяца со дня, когда работник узнал или должен был узнать о нарушении своего права, как и по индивидуальным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Fonts w:ascii="Verdana" w:hAnsi="Verdana"/>
          <w:color w:val="000000"/>
          <w:sz w:val="18"/>
          <w:szCs w:val="18"/>
        </w:rPr>
        <w:t>, связанным с увольнением.</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предметом</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в споре о заключении трудового договора будет определение</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обоснованного или необоснованного отказа в заключении трудового договора, приеме на работу,</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в положениях о</w:t>
      </w:r>
      <w:r>
        <w:rPr>
          <w:rStyle w:val="WW8Num3z0"/>
          <w:rFonts w:ascii="Verdana" w:hAnsi="Verdana"/>
          <w:color w:val="000000"/>
          <w:sz w:val="18"/>
          <w:szCs w:val="18"/>
        </w:rPr>
        <w:t> </w:t>
      </w:r>
      <w:r>
        <w:rPr>
          <w:rStyle w:val="WW8Num4z0"/>
          <w:rFonts w:ascii="Verdana" w:hAnsi="Verdana"/>
          <w:color w:val="4682B4"/>
          <w:sz w:val="18"/>
          <w:szCs w:val="18"/>
        </w:rPr>
        <w:t>вынесении</w:t>
      </w:r>
      <w:r>
        <w:rPr>
          <w:rStyle w:val="WW8Num3z0"/>
          <w:rFonts w:ascii="Verdana" w:hAnsi="Verdana"/>
          <w:color w:val="000000"/>
          <w:sz w:val="18"/>
          <w:szCs w:val="18"/>
        </w:rPr>
        <w:t> </w:t>
      </w:r>
      <w:r>
        <w:rPr>
          <w:rFonts w:ascii="Verdana" w:hAnsi="Verdana"/>
          <w:color w:val="000000"/>
          <w:sz w:val="18"/>
          <w:szCs w:val="18"/>
        </w:rPr>
        <w:t>решений по трудовым спорам об увольнении и о переводе на другую работу (ст.394) предложено включить дополнение о вынесении) решения суда по спорам о необоснованном отказе в заключении трудового договора, приеме на работу, а также об устранении дискриминации.</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Обосновывается, что факт признания</w:t>
      </w:r>
      <w:r>
        <w:rPr>
          <w:rStyle w:val="WW8Num3z0"/>
          <w:rFonts w:ascii="Verdana" w:hAnsi="Verdana"/>
          <w:color w:val="000000"/>
          <w:sz w:val="18"/>
          <w:szCs w:val="18"/>
        </w:rPr>
        <w:t> </w:t>
      </w:r>
      <w:r>
        <w:rPr>
          <w:rStyle w:val="WW8Num4z0"/>
          <w:rFonts w:ascii="Verdana" w:hAnsi="Verdana"/>
          <w:color w:val="4682B4"/>
          <w:sz w:val="18"/>
          <w:szCs w:val="18"/>
        </w:rPr>
        <w:t>незаконным</w:t>
      </w:r>
      <w:r>
        <w:rPr>
          <w:rFonts w:ascii="Verdana" w:hAnsi="Verdana"/>
          <w:color w:val="000000"/>
          <w:sz w:val="18"/>
          <w:szCs w:val="18"/>
        </w:rPr>
        <w:t>, необоснованным отказа в; заключении трудового договора, приеме на работу порождает следующие правовые последствия:</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работодателя о заключении трудового договора, приеме на работу согласно решения суда, а также соответствующей компенсации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если это было предметом рассмотрения данного трудового дела.</w:t>
      </w:r>
    </w:p>
    <w:p w:rsidR="006205A9" w:rsidRDefault="006205A9" w:rsidP="006205A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Определена необходимость скорейшего создания «</w:t>
      </w:r>
      <w:r>
        <w:rPr>
          <w:rStyle w:val="WW8Num4z0"/>
          <w:rFonts w:ascii="Verdana" w:hAnsi="Verdana"/>
          <w:color w:val="4682B4"/>
          <w:sz w:val="18"/>
          <w:szCs w:val="18"/>
        </w:rPr>
        <w:t>специальных составов</w:t>
      </w:r>
      <w:r>
        <w:rPr>
          <w:rFonts w:ascii="Verdana" w:hAnsi="Verdana"/>
          <w:color w:val="000000"/>
          <w:sz w:val="18"/>
          <w:szCs w:val="18"/>
        </w:rPr>
        <w:t>» в рамках действующей судебной системы, а также предложение о внесении соответствующих изменений или дополнений в</w:t>
      </w:r>
      <w:r>
        <w:rPr>
          <w:rStyle w:val="WW8Num3z0"/>
          <w:rFonts w:ascii="Verdana" w:hAnsi="Verdana"/>
          <w:color w:val="000000"/>
          <w:sz w:val="18"/>
          <w:szCs w:val="18"/>
        </w:rPr>
        <w:t> </w:t>
      </w:r>
      <w:r>
        <w:rPr>
          <w:rStyle w:val="WW8Num4z0"/>
          <w:rFonts w:ascii="Verdana" w:hAnsi="Verdana"/>
          <w:color w:val="4682B4"/>
          <w:sz w:val="18"/>
          <w:szCs w:val="18"/>
        </w:rPr>
        <w:t>ГПК</w:t>
      </w:r>
      <w:r>
        <w:rPr>
          <w:rStyle w:val="WW8Num3z0"/>
          <w:rFonts w:ascii="Verdana" w:hAnsi="Verdana"/>
          <w:color w:val="000000"/>
          <w:sz w:val="18"/>
          <w:szCs w:val="18"/>
        </w:rPr>
        <w:t> </w:t>
      </w:r>
      <w:r>
        <w:rPr>
          <w:rFonts w:ascii="Verdana" w:hAnsi="Verdana"/>
          <w:color w:val="000000"/>
          <w:sz w:val="18"/>
          <w:szCs w:val="18"/>
        </w:rPr>
        <w:t>РФ, направленных на упорядочение рассмотрения индивидуальных трудовых споров (как например, отнесение к ведению районного суда споров об отказе в заключении трудового договора, а также о заключении трудового договора, в целом и др.).</w:t>
      </w:r>
    </w:p>
    <w:p w:rsidR="006205A9" w:rsidRDefault="006205A9" w:rsidP="006205A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Барнашова, Светлана Владимировна, 2003 год</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М.Изд</w:t>
      </w:r>
      <w:r>
        <w:rPr>
          <w:rStyle w:val="WW8Num3z0"/>
          <w:rFonts w:ascii="Verdana" w:hAnsi="Verdana"/>
          <w:color w:val="000000"/>
          <w:sz w:val="18"/>
          <w:szCs w:val="18"/>
        </w:rPr>
        <w:t> </w:t>
      </w:r>
      <w:r>
        <w:rPr>
          <w:rStyle w:val="WW8Num4z0"/>
          <w:rFonts w:ascii="Verdana" w:hAnsi="Verdana"/>
          <w:color w:val="4682B4"/>
          <w:sz w:val="18"/>
          <w:szCs w:val="18"/>
        </w:rPr>
        <w:t>МИД</w:t>
      </w:r>
      <w:r>
        <w:rPr>
          <w:rStyle w:val="WW8Num3z0"/>
          <w:rFonts w:ascii="Verdana" w:hAnsi="Verdana"/>
          <w:color w:val="000000"/>
          <w:sz w:val="18"/>
          <w:szCs w:val="18"/>
        </w:rPr>
        <w:t> </w:t>
      </w:r>
      <w:r>
        <w:rPr>
          <w:rFonts w:ascii="Verdana" w:hAnsi="Verdana"/>
          <w:color w:val="000000"/>
          <w:sz w:val="18"/>
          <w:szCs w:val="18"/>
        </w:rPr>
        <w:t>СССР, 1948. 336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Еремина С.Н. Комментарий к законодательству «</w:t>
      </w:r>
      <w:r>
        <w:rPr>
          <w:rStyle w:val="WW8Num4z0"/>
          <w:rFonts w:ascii="Verdana" w:hAnsi="Verdana"/>
          <w:color w:val="4682B4"/>
          <w:sz w:val="18"/>
          <w:szCs w:val="18"/>
        </w:rPr>
        <w:t>О трудовых договорах</w:t>
      </w:r>
      <w:r>
        <w:rPr>
          <w:rFonts w:ascii="Verdana" w:hAnsi="Verdana"/>
          <w:color w:val="000000"/>
          <w:sz w:val="18"/>
          <w:szCs w:val="18"/>
        </w:rPr>
        <w:t>». Ростов на - Дону. Изд. Феникс, 1995,462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Современный трудовой договор (контракт). М. Экспертное бюро, 1997г.</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Абжанов</w:t>
      </w:r>
      <w:r>
        <w:rPr>
          <w:rStyle w:val="WW8Num3z0"/>
          <w:rFonts w:ascii="Verdana" w:hAnsi="Verdana"/>
          <w:color w:val="000000"/>
          <w:sz w:val="18"/>
          <w:szCs w:val="18"/>
        </w:rPr>
        <w:t> </w:t>
      </w:r>
      <w:r>
        <w:rPr>
          <w:rFonts w:ascii="Verdana" w:hAnsi="Verdana"/>
          <w:color w:val="000000"/>
          <w:sz w:val="18"/>
          <w:szCs w:val="18"/>
        </w:rPr>
        <w:t>К. Советский социалистический трудовой договор и его</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по советскому праву. Автореф.канд. дисс., 1953 г., 24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 Абжанов К. Трудовой договор по советскому праву.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Литература, 1964г.,24с.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Абузярова</w:t>
      </w:r>
      <w:r>
        <w:rPr>
          <w:rStyle w:val="WW8Num3z0"/>
          <w:rFonts w:ascii="Verdana" w:hAnsi="Verdana"/>
          <w:color w:val="000000"/>
          <w:sz w:val="18"/>
          <w:szCs w:val="18"/>
        </w:rPr>
        <w:t> </w:t>
      </w:r>
      <w:r>
        <w:rPr>
          <w:rFonts w:ascii="Verdana" w:hAnsi="Verdana"/>
          <w:color w:val="000000"/>
          <w:sz w:val="18"/>
          <w:szCs w:val="18"/>
        </w:rPr>
        <w:t>H.A. Проблемы обеспечения законности в трудовых отношениях ( теоретический аспект) // Диссертация на соискание ученой степени доктора юрид.наук. Алматы.2000.</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 1, М. 1981 360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 2 М. 1982. 360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1993. 221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Трудовые суды России: перспективы становления.// Трудовое право. 1998. №2. С. 16-24.</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И.</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Л.Н. Трудовой договор. М.: Советская Россия, 1989 г.</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Л.Н. Трудовой кодекс для новой России ( о социальном партнерстве и трудовом договоре) / Под общей ред. Е.В. Волкова. М.Глобус.2002.</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Л.Н., Анисимов А.Л. Трудовые договоры. Трудовые споры.-М.,2003- 344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Ардзинба В .В. Некоторые проблемы трудового договора как юридического факта.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Серия 11. Право: 1980 г. № 10.</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Астрахан Е.,</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 Ставцева А. Трудовое право (пособие для</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М.:Юр.лит.1967</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Андреев В. Упорядочить оформление приема на работу и увольнения. Соц.</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1978 г. №2. с. 36-37.</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в механизме правового регулирования трудовых отношений. Казань. 1989.131с.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Понятие трудового договора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 Правоведение. 1961 .№1</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Проблемы заключения трудового договора // Российское право.2002.№2</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Пермь.1992.236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Свобода труда и</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трудового договора в СССР. Красноярск. Изд-во Красноярского университета. 1984.81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Трудовой договор и «</w:t>
      </w:r>
      <w:r>
        <w:rPr>
          <w:rStyle w:val="WW8Num4z0"/>
          <w:rFonts w:ascii="Verdana" w:hAnsi="Verdana"/>
          <w:color w:val="4682B4"/>
          <w:sz w:val="18"/>
          <w:szCs w:val="18"/>
        </w:rPr>
        <w:t>фирменные</w:t>
      </w:r>
      <w:r>
        <w:rPr>
          <w:rFonts w:ascii="Verdana" w:hAnsi="Verdana"/>
          <w:color w:val="000000"/>
          <w:sz w:val="18"/>
          <w:szCs w:val="18"/>
        </w:rPr>
        <w:t>» правила управления персоналом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.2002.№5.</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наука. 1977.</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В.А. Трудовой договор в условиях научно-технического прогресса. Минск. Изд.</w:t>
      </w:r>
      <w:r>
        <w:rPr>
          <w:rStyle w:val="WW8Num3z0"/>
          <w:rFonts w:ascii="Verdana" w:hAnsi="Verdana"/>
          <w:color w:val="000000"/>
          <w:sz w:val="18"/>
          <w:szCs w:val="18"/>
        </w:rPr>
        <w:t> </w:t>
      </w:r>
      <w:r>
        <w:rPr>
          <w:rStyle w:val="WW8Num4z0"/>
          <w:rFonts w:ascii="Verdana" w:hAnsi="Verdana"/>
          <w:color w:val="4682B4"/>
          <w:sz w:val="18"/>
          <w:szCs w:val="18"/>
        </w:rPr>
        <w:t>БГУ</w:t>
      </w:r>
      <w:r>
        <w:rPr>
          <w:rStyle w:val="WW8Num3z0"/>
          <w:rFonts w:ascii="Verdana" w:hAnsi="Verdana"/>
          <w:color w:val="000000"/>
          <w:sz w:val="18"/>
          <w:szCs w:val="18"/>
        </w:rPr>
        <w:t> </w:t>
      </w:r>
      <w:r>
        <w:rPr>
          <w:rFonts w:ascii="Verdana" w:hAnsi="Verdana"/>
          <w:color w:val="000000"/>
          <w:sz w:val="18"/>
          <w:szCs w:val="18"/>
        </w:rPr>
        <w:t>им. Ленина. 1978 г. 183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Грось</w:t>
      </w:r>
      <w:r>
        <w:rPr>
          <w:rStyle w:val="WW8Num3z0"/>
          <w:rFonts w:ascii="Verdana" w:hAnsi="Verdana"/>
          <w:color w:val="000000"/>
          <w:sz w:val="18"/>
          <w:szCs w:val="18"/>
        </w:rPr>
        <w:t> </w:t>
      </w:r>
      <w:r>
        <w:rPr>
          <w:rFonts w:ascii="Verdana" w:hAnsi="Verdana"/>
          <w:color w:val="000000"/>
          <w:sz w:val="18"/>
          <w:szCs w:val="18"/>
        </w:rPr>
        <w:t>Л. Судебная защита трудовых прав: соотношение трудовых и гражданско-правовых договоров. // Российская юстиция, 1996г. № 8</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Шкатулла В.И. Советское трудовое право. М., 1986.- 220с.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В.Л. Прием, переводы и увольнения рабочих и служащих. М., 1988.- 57с.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В.Л. Сложные юридические фактические составы, как основания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:Автореф. дисс. канд. Изд. МГУ. 1970. 26с.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В.Л., Дмитриева И.К. Трудовое право. М.2002.- 340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Генпрокуратура</w:t>
      </w:r>
      <w:r>
        <w:rPr>
          <w:rFonts w:ascii="Verdana" w:hAnsi="Verdana"/>
          <w:color w:val="000000"/>
          <w:sz w:val="18"/>
          <w:szCs w:val="18"/>
        </w:rPr>
        <w:t>: как исполняется ТК РФ // Трудовое право.2002.№9</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Трудовой договор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РФ).-М.:000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».2002.</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Давидович</w:t>
      </w:r>
      <w:r>
        <w:rPr>
          <w:rStyle w:val="WW8Num3z0"/>
          <w:rFonts w:ascii="Verdana" w:hAnsi="Verdana"/>
          <w:color w:val="000000"/>
          <w:sz w:val="18"/>
          <w:szCs w:val="18"/>
        </w:rPr>
        <w:t> </w:t>
      </w:r>
      <w:r>
        <w:rPr>
          <w:rFonts w:ascii="Verdana" w:hAnsi="Verdana"/>
          <w:color w:val="000000"/>
          <w:sz w:val="18"/>
          <w:szCs w:val="18"/>
        </w:rPr>
        <w:t>Я.И. Хрусталев Б.Ф. Прием на работу, дисциплина труда, увольнение работников. Ленинград, изд. Ленинградского ун-та, 1962 г.</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Дубровина И. Установление срока испытания при приеме на работу // Российская юстиция. 2001.№4.</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Трудовой договор научно-педагогических работников ВУЗов.-М.,1991</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Ершов В В.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М.1998.</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Заключение трудового договора (контракта) // Российская юстиция. 1995.№10.</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Трудовой договор. М.2001.</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Жуйков</w:t>
      </w:r>
      <w:r>
        <w:rPr>
          <w:rStyle w:val="WW8Num3z0"/>
          <w:rFonts w:ascii="Verdana" w:hAnsi="Verdana"/>
          <w:color w:val="000000"/>
          <w:sz w:val="18"/>
          <w:szCs w:val="18"/>
        </w:rPr>
        <w:t> </w:t>
      </w:r>
      <w:r>
        <w:rPr>
          <w:rFonts w:ascii="Verdana" w:hAnsi="Verdana"/>
          <w:color w:val="000000"/>
          <w:sz w:val="18"/>
          <w:szCs w:val="18"/>
        </w:rPr>
        <w:t>В.А. Реализация конституционного права на</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защиту // Автореферат кандидатской диссертации. М. 1996</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Жуйков В.</w:t>
      </w:r>
      <w:r>
        <w:rPr>
          <w:rStyle w:val="WW8Num3z0"/>
          <w:rFonts w:ascii="Verdana" w:hAnsi="Verdana"/>
          <w:color w:val="000000"/>
          <w:sz w:val="18"/>
          <w:szCs w:val="18"/>
        </w:rPr>
        <w:t> </w:t>
      </w:r>
      <w:r>
        <w:rPr>
          <w:rStyle w:val="WW8Num4z0"/>
          <w:rFonts w:ascii="Verdana" w:hAnsi="Verdana"/>
          <w:color w:val="4682B4"/>
          <w:sz w:val="18"/>
          <w:szCs w:val="18"/>
        </w:rPr>
        <w:t>ГПК</w:t>
      </w:r>
      <w:r>
        <w:rPr>
          <w:rStyle w:val="WW8Num3z0"/>
          <w:rFonts w:ascii="Verdana" w:hAnsi="Verdana"/>
          <w:color w:val="000000"/>
          <w:sz w:val="18"/>
          <w:szCs w:val="18"/>
        </w:rPr>
        <w:t> </w:t>
      </w:r>
      <w:r>
        <w:rPr>
          <w:rFonts w:ascii="Verdana" w:hAnsi="Verdana"/>
          <w:color w:val="000000"/>
          <w:sz w:val="18"/>
          <w:szCs w:val="18"/>
        </w:rPr>
        <w:t>РФ : порядок введения в действие // Российская юстиция.2003 .№2.</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Зинченко В. Порядок оформления трудовых отношений. Сов. профсоюзы. 1982 г. №8</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41. Индивидуальные договоры о труде по различным видам деятельности / Под ред. К.Д. Крылова. М.1999.</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Кафтановская</w:t>
      </w:r>
      <w:r>
        <w:rPr>
          <w:rStyle w:val="WW8Num3z0"/>
          <w:rFonts w:ascii="Verdana" w:hAnsi="Verdana"/>
          <w:color w:val="000000"/>
          <w:sz w:val="18"/>
          <w:szCs w:val="18"/>
        </w:rPr>
        <w:t> </w:t>
      </w:r>
      <w:r>
        <w:rPr>
          <w:rFonts w:ascii="Verdana" w:hAnsi="Verdana"/>
          <w:color w:val="000000"/>
          <w:sz w:val="18"/>
          <w:szCs w:val="18"/>
        </w:rPr>
        <w:t>A.M. Никитинский В.И. Прием на работу и увольнение рабочих и служащих. М.: Профиздат. 1959 г. 80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Косов</w:t>
      </w:r>
      <w:r>
        <w:rPr>
          <w:rStyle w:val="WW8Num3z0"/>
          <w:rFonts w:ascii="Verdana" w:hAnsi="Verdana"/>
          <w:color w:val="000000"/>
          <w:sz w:val="18"/>
          <w:szCs w:val="18"/>
        </w:rPr>
        <w:t> </w:t>
      </w:r>
      <w:r>
        <w:rPr>
          <w:rFonts w:ascii="Verdana" w:hAnsi="Verdana"/>
          <w:color w:val="000000"/>
          <w:sz w:val="18"/>
          <w:szCs w:val="18"/>
        </w:rPr>
        <w:t>И.А. Трудовой договор. //Трудовое право 1998г. №1. с. 11-16</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Крутиков А. Оформление трудового договора.// Советская юстиция, 1974 г. № с. 19-20</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Краснопольский</w:t>
      </w:r>
      <w:r>
        <w:rPr>
          <w:rStyle w:val="WW8Num3z0"/>
          <w:rFonts w:ascii="Verdana" w:hAnsi="Verdana"/>
          <w:color w:val="000000"/>
          <w:sz w:val="18"/>
          <w:szCs w:val="18"/>
        </w:rPr>
        <w:t> </w:t>
      </w:r>
      <w:r>
        <w:rPr>
          <w:rFonts w:ascii="Verdana" w:hAnsi="Verdana"/>
          <w:color w:val="000000"/>
          <w:sz w:val="18"/>
          <w:szCs w:val="18"/>
        </w:rPr>
        <w:t>A.C. Трудовой договор как одно из оснований установления трудовых правоотношений.// Советское государство и право. 1948. с. 70- 72</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Карасев</w:t>
      </w:r>
      <w:r>
        <w:rPr>
          <w:rStyle w:val="WW8Num3z0"/>
          <w:rFonts w:ascii="Verdana" w:hAnsi="Verdana"/>
          <w:color w:val="000000"/>
          <w:sz w:val="18"/>
          <w:szCs w:val="18"/>
        </w:rPr>
        <w:t> </w:t>
      </w:r>
      <w:r>
        <w:rPr>
          <w:rFonts w:ascii="Verdana" w:hAnsi="Verdana"/>
          <w:color w:val="000000"/>
          <w:sz w:val="18"/>
          <w:szCs w:val="18"/>
        </w:rPr>
        <w:t>Я.А. Трудовой договор. Лекция для студентов</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М.: Изд. ВЮЗИ, 1957г. 30с.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России.-М.: Издательство НОРМАДОО 1.-384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Киселев И .Я. Трудовой договор : вопросы регулирования найма и увольнений: Обзор зарубежного опыта. М.1997.</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Кильдеев</w:t>
      </w:r>
      <w:r>
        <w:rPr>
          <w:rStyle w:val="WW8Num3z0"/>
          <w:rFonts w:ascii="Verdana" w:hAnsi="Verdana"/>
          <w:color w:val="000000"/>
          <w:sz w:val="18"/>
          <w:szCs w:val="18"/>
        </w:rPr>
        <w:t> </w:t>
      </w:r>
      <w:r>
        <w:rPr>
          <w:rFonts w:ascii="Verdana" w:hAnsi="Verdana"/>
          <w:color w:val="000000"/>
          <w:sz w:val="18"/>
          <w:szCs w:val="18"/>
        </w:rPr>
        <w:t>А.Х. Понятие трудового договора по российскому праву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1993 .№4.</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А.М. Трудовое право: на пути к рынку. М. 1995г. 304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Трудовые споры: Практический комментарий. М.:Дело.2001.-448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Колбасин</w:t>
      </w:r>
      <w:r>
        <w:rPr>
          <w:rStyle w:val="WW8Num3z0"/>
          <w:rFonts w:ascii="Verdana" w:hAnsi="Verdana"/>
          <w:color w:val="000000"/>
          <w:sz w:val="18"/>
          <w:szCs w:val="18"/>
        </w:rPr>
        <w:t> </w:t>
      </w:r>
      <w:r>
        <w:rPr>
          <w:rFonts w:ascii="Verdana" w:hAnsi="Verdana"/>
          <w:color w:val="000000"/>
          <w:sz w:val="18"/>
          <w:szCs w:val="18"/>
        </w:rPr>
        <w:t>Д.А. Содержание договора на современном этапе. Минск. Наука и техника. 1990 г. 175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Колобова С. Как защитить трудовые права? // Российская юстиция.2000:№10.</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Т.А. Обжалование неправомерных действий работодателя в суд // Трудовое право.2003.№5</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МОТ. 1957-1990. Женева, 1991.</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 Под общ. ред. М.Ю. Тихомирова. М.2002.</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Комментарий к Трудовому Кодексу РФ / Под ред. С.А. Панина.-М.,2002-1100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Комментарий к Трудовому Кодексу РФ / Отв. ред E.H. Сидоренко.-М.,2003</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Нуртдинова А.Ф. Трудовой договор в современных условиях (по вопросу о найме труда) // Государство и право. 1994.№2.</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Крикунов</w:t>
      </w:r>
      <w:r>
        <w:rPr>
          <w:rStyle w:val="WW8Num3z0"/>
          <w:rFonts w:ascii="Verdana" w:hAnsi="Verdana"/>
          <w:color w:val="000000"/>
          <w:sz w:val="18"/>
          <w:szCs w:val="18"/>
        </w:rPr>
        <w:t> </w:t>
      </w:r>
      <w:r>
        <w:rPr>
          <w:rFonts w:ascii="Verdana" w:hAnsi="Verdana"/>
          <w:color w:val="000000"/>
          <w:sz w:val="18"/>
          <w:szCs w:val="18"/>
        </w:rPr>
        <w:t>С.А. Заключение и прекращение трудового договора // Трудовое право.2003.№11</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Лебедев В. О реформе трудового права. // Российская юстиция, 1997г. №9,45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Виды трудового договора. М.: Юрид. литература. 1966 г. 188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Лившиц Р. Чубайс Б. Трудовой договор. М.: Наука. 1986 г. 173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Трудовое законодательство: настоящее и будущее М. 1989г. 191с.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М. 1994г. 200с.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Лях</w:t>
      </w:r>
      <w:r>
        <w:rPr>
          <w:rStyle w:val="WW8Num3z0"/>
          <w:rFonts w:ascii="Verdana" w:hAnsi="Verdana"/>
          <w:color w:val="000000"/>
          <w:sz w:val="18"/>
          <w:szCs w:val="18"/>
        </w:rPr>
        <w:t> </w:t>
      </w:r>
      <w:r>
        <w:rPr>
          <w:rFonts w:ascii="Verdana" w:hAnsi="Verdana"/>
          <w:color w:val="000000"/>
          <w:sz w:val="18"/>
          <w:szCs w:val="18"/>
        </w:rPr>
        <w:t>А.Ф. Трудовой договор. М. 1925г. 80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Курс российского трудового права / Под ред. Е.Б. Хохлова. СПб. 1996.</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Малько A.B. Теория государства и права: Учебник.М.:Юрист.2001.</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Международные акты о правах человека. Сб. документов.-М.,2000.</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Мирзоев Г. Волкомирский Л. «</w:t>
      </w:r>
      <w:r>
        <w:rPr>
          <w:rStyle w:val="WW8Num4z0"/>
          <w:rFonts w:ascii="Verdana" w:hAnsi="Verdana"/>
          <w:color w:val="4682B4"/>
          <w:sz w:val="18"/>
          <w:szCs w:val="18"/>
        </w:rPr>
        <w:t>Белые пятна</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КзоТа</w:t>
      </w:r>
      <w:r>
        <w:rPr>
          <w:rFonts w:ascii="Verdana" w:hAnsi="Verdana"/>
          <w:color w:val="000000"/>
          <w:sz w:val="18"/>
          <w:szCs w:val="18"/>
        </w:rPr>
        <w:t>. // Российская юстиция, 1996г. №11</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России.М.: Издательство НОРМА.2003</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Теория государства и права //под редакцией</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Н.И. и Малько A.B. М. 1997г. 667с.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Нетесов</w:t>
      </w:r>
      <w:r>
        <w:rPr>
          <w:rStyle w:val="WW8Num3z0"/>
          <w:rFonts w:ascii="Verdana" w:hAnsi="Verdana"/>
          <w:color w:val="000000"/>
          <w:sz w:val="18"/>
          <w:szCs w:val="18"/>
        </w:rPr>
        <w:t> </w:t>
      </w:r>
      <w:r>
        <w:rPr>
          <w:rFonts w:ascii="Verdana" w:hAnsi="Verdana"/>
          <w:color w:val="000000"/>
          <w:sz w:val="18"/>
          <w:szCs w:val="18"/>
        </w:rPr>
        <w:t>A.B. Современный трудовой договор (контракт)-СПб.,2001 74 .Нестерова Т. Фактическое допущение к работе //3аконность.2003 .№3</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Коршунова Т.Ю. Правовое регулирование трудовых отношений работающих собственников. //Советское государство и право. 1992г № 6. с.48-58</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Хохрякова О.С. Недействительность договоров о труде. //Советское государство и право, 1979г. №6 с. 71 -86</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Гражданское общество и трудовые отношения. // Трудовое право, 1998г. №1. с.38-43</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Реформа трудового законодательства: основные направления. // Российская юстиция, 1996г. №2</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Обыденнова</w:t>
      </w:r>
      <w:r>
        <w:rPr>
          <w:rStyle w:val="WW8Num3z0"/>
          <w:rFonts w:ascii="Verdana" w:hAnsi="Verdana"/>
          <w:color w:val="000000"/>
          <w:sz w:val="18"/>
          <w:szCs w:val="18"/>
        </w:rPr>
        <w:t> </w:t>
      </w:r>
      <w:r>
        <w:rPr>
          <w:rFonts w:ascii="Verdana" w:hAnsi="Verdana"/>
          <w:color w:val="000000"/>
          <w:sz w:val="18"/>
          <w:szCs w:val="18"/>
        </w:rPr>
        <w:t>А.Ф. Трудовой договор: как избежать</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М.: ЗАО « Издательский дом «</w:t>
      </w:r>
      <w:r>
        <w:rPr>
          <w:rStyle w:val="WW8Num4z0"/>
          <w:rFonts w:ascii="Verdana" w:hAnsi="Verdana"/>
          <w:color w:val="4682B4"/>
          <w:sz w:val="18"/>
          <w:szCs w:val="18"/>
        </w:rPr>
        <w:t>Главбух</w:t>
      </w:r>
      <w:r>
        <w:rPr>
          <w:rFonts w:ascii="Verdana" w:hAnsi="Verdana"/>
          <w:color w:val="000000"/>
          <w:sz w:val="18"/>
          <w:szCs w:val="18"/>
        </w:rPr>
        <w:t>».2002</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Комментарии законодательства о трудовом договоре. М. 1994г. 125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Трудовой договор. Право и экономика, 1994 г. № 7,8,9-10</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81. Паршестник А.Е. Право на труд.-М., 1951</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Пашкевич</w:t>
      </w:r>
      <w:r>
        <w:rPr>
          <w:rStyle w:val="WW8Num3z0"/>
          <w:rFonts w:ascii="Verdana" w:hAnsi="Verdana"/>
          <w:color w:val="000000"/>
          <w:sz w:val="18"/>
          <w:szCs w:val="18"/>
        </w:rPr>
        <w:t> </w:t>
      </w:r>
      <w:r>
        <w:rPr>
          <w:rFonts w:ascii="Verdana" w:hAnsi="Verdana"/>
          <w:color w:val="000000"/>
          <w:sz w:val="18"/>
          <w:szCs w:val="18"/>
        </w:rPr>
        <w:t>П.Ф. Закон и судейское усмотрение.//Советское государство и право. 1982г.№ 1. 55-61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 С. Расширение гарантий трудового договора. Советское государство и право. 1971 г. № 4 с. 54-55.</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Договоры о труде в условиях многоукладной экономики // Государство и право. 1993.№6.</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Трудовое право России. Учебник. СПб.Изд. СПб.ун-та.1993.</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Плиев</w:t>
      </w:r>
      <w:r>
        <w:rPr>
          <w:rStyle w:val="WW8Num3z0"/>
          <w:rFonts w:ascii="Verdana" w:hAnsi="Verdana"/>
          <w:color w:val="000000"/>
          <w:sz w:val="18"/>
          <w:szCs w:val="18"/>
        </w:rPr>
        <w:t> </w:t>
      </w:r>
      <w:r>
        <w:rPr>
          <w:rFonts w:ascii="Verdana" w:hAnsi="Verdana"/>
          <w:color w:val="000000"/>
          <w:sz w:val="18"/>
          <w:szCs w:val="18"/>
        </w:rPr>
        <w:t>И.П. Трудовой договор сегодня и завтра. Владикавказ. 1996г.</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Полозов А., Ионова Е. Нельзя подменять трудовой договор гражданско-правовым // Российская юстиция. 2002.№7.</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материально ответственные лица: трудовые права,</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ответственность.М.1998</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Аттестация работников: правовое регулирование, организационные вопросы.-М.,2001- 112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Порядок заключения трудового договора (контракта).// Советская юстиция 1993 г. № 15</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Практика применения законодательства о труде. М.2000.</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Прудинский</w:t>
      </w:r>
      <w:r>
        <w:rPr>
          <w:rStyle w:val="WW8Num3z0"/>
          <w:rFonts w:ascii="Verdana" w:hAnsi="Verdana"/>
          <w:color w:val="000000"/>
          <w:sz w:val="18"/>
          <w:szCs w:val="18"/>
        </w:rPr>
        <w:t> </w:t>
      </w:r>
      <w:r>
        <w:rPr>
          <w:rFonts w:ascii="Verdana" w:hAnsi="Verdana"/>
          <w:color w:val="000000"/>
          <w:sz w:val="18"/>
          <w:szCs w:val="18"/>
        </w:rPr>
        <w:t>А. Заключение трудового договора. Соц. законность. 1974г№4. 54-55с.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Пустозерова</w:t>
      </w:r>
      <w:r>
        <w:rPr>
          <w:rStyle w:val="WW8Num3z0"/>
          <w:rFonts w:ascii="Verdana" w:hAnsi="Verdana"/>
          <w:color w:val="000000"/>
          <w:sz w:val="18"/>
          <w:szCs w:val="18"/>
        </w:rPr>
        <w:t> </w:t>
      </w:r>
      <w:r>
        <w:rPr>
          <w:rFonts w:ascii="Verdana" w:hAnsi="Verdana"/>
          <w:color w:val="000000"/>
          <w:sz w:val="18"/>
          <w:szCs w:val="18"/>
        </w:rPr>
        <w:t>В.М. Юридический справочник работодателям.: «</w:t>
      </w:r>
      <w:r>
        <w:rPr>
          <w:rStyle w:val="WW8Num4z0"/>
          <w:rFonts w:ascii="Verdana" w:hAnsi="Verdana"/>
          <w:color w:val="4682B4"/>
          <w:sz w:val="18"/>
          <w:szCs w:val="18"/>
        </w:rPr>
        <w:t>ПРИОР</w:t>
      </w:r>
      <w:r>
        <w:rPr>
          <w:rFonts w:ascii="Verdana" w:hAnsi="Verdana"/>
          <w:color w:val="000000"/>
          <w:sz w:val="18"/>
          <w:szCs w:val="18"/>
        </w:rPr>
        <w:t>». 1999.</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Российское трудовое право. Учебник для вузов.// Ответственный ред. А.Д. Зайкин.М.: Издательство НОРМА.2000.</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Российское трудовое право / Отв. ред. Л.Ю.Бугров.-М.,2003-160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Санникова</w:t>
      </w:r>
      <w:r>
        <w:rPr>
          <w:rStyle w:val="WW8Num3z0"/>
          <w:rFonts w:ascii="Verdana" w:hAnsi="Verdana"/>
          <w:color w:val="000000"/>
          <w:sz w:val="18"/>
          <w:szCs w:val="18"/>
        </w:rPr>
        <w:t> </w:t>
      </w:r>
      <w:r>
        <w:rPr>
          <w:rFonts w:ascii="Verdana" w:hAnsi="Verdana"/>
          <w:color w:val="000000"/>
          <w:sz w:val="18"/>
          <w:szCs w:val="18"/>
        </w:rPr>
        <w:t>Л.В. Договор найма о труде в России.М.: МТ-Пресс.1999.</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Словарь по трудовому праву / Отв. ред. Ю.П.Орловский.-М.,1998600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Трудовые договоры в различных сферах деятельности.-М.,2001- 208с.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Природа и сущность права на труд в СССР.М.1964</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Коршунов Ю.Н. Комментарий законодательства о рассмотрении индивидуальных трудовых споров. М.1996.</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Советское трудовое право: Учебник для юридических институтов. М.1949.</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Советское трудовое право / Под ред.</w:t>
      </w:r>
      <w:r>
        <w:rPr>
          <w:rStyle w:val="WW8Num3z0"/>
          <w:rFonts w:ascii="Verdana" w:hAnsi="Verdana"/>
          <w:color w:val="000000"/>
          <w:sz w:val="18"/>
          <w:szCs w:val="18"/>
        </w:rPr>
        <w:t> </w:t>
      </w:r>
      <w:r>
        <w:rPr>
          <w:rStyle w:val="WW8Num4z0"/>
          <w:rFonts w:ascii="Verdana" w:hAnsi="Verdana"/>
          <w:color w:val="4682B4"/>
          <w:sz w:val="18"/>
          <w:szCs w:val="18"/>
        </w:rPr>
        <w:t>Андреева</w:t>
      </w:r>
      <w:r>
        <w:rPr>
          <w:rStyle w:val="WW8Num3z0"/>
          <w:rFonts w:ascii="Verdana" w:hAnsi="Verdana"/>
          <w:color w:val="000000"/>
          <w:sz w:val="18"/>
          <w:szCs w:val="18"/>
        </w:rPr>
        <w:t> </w:t>
      </w:r>
      <w:r>
        <w:rPr>
          <w:rFonts w:ascii="Verdana" w:hAnsi="Verdana"/>
          <w:color w:val="000000"/>
          <w:sz w:val="18"/>
          <w:szCs w:val="18"/>
        </w:rPr>
        <w:t>B.C. М.: Изд-во «Высш.шк».1971.</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Хохрякова О.С. Трудовой договор. М. 1983. 175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Яковлев М.В. Прием и перевод на другую работу. М.:Юрид.литература. 1967 г. 160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Право на судебную защиту и прекращение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 Трудовое право, 1998г. № 2. с. 43-67.</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Восстановление на работе неправильно уволенных рабочих и служащих. М.:</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1963 г. 164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Правовые вопросы перераспределения трудовых ресурсов. М.1974.</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Судебная практика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 Комменатрий судебной практики. М.1998. №4</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Степанов Ю.</w:t>
      </w:r>
      <w:r>
        <w:rPr>
          <w:rStyle w:val="WW8Num3z0"/>
          <w:rFonts w:ascii="Verdana" w:hAnsi="Verdana"/>
          <w:color w:val="000000"/>
          <w:sz w:val="18"/>
          <w:szCs w:val="18"/>
        </w:rPr>
        <w:t> </w:t>
      </w:r>
      <w:r>
        <w:rPr>
          <w:rStyle w:val="WW8Num4z0"/>
          <w:rFonts w:ascii="Verdana" w:hAnsi="Verdana"/>
          <w:color w:val="4682B4"/>
          <w:sz w:val="18"/>
          <w:szCs w:val="18"/>
        </w:rPr>
        <w:t>Шкатулла</w:t>
      </w:r>
      <w:r>
        <w:rPr>
          <w:rStyle w:val="WW8Num3z0"/>
          <w:rFonts w:ascii="Verdana" w:hAnsi="Verdana"/>
          <w:color w:val="000000"/>
          <w:sz w:val="18"/>
          <w:szCs w:val="18"/>
        </w:rPr>
        <w:t> </w:t>
      </w:r>
      <w:r>
        <w:rPr>
          <w:rFonts w:ascii="Verdana" w:hAnsi="Verdana"/>
          <w:color w:val="000000"/>
          <w:sz w:val="18"/>
          <w:szCs w:val="18"/>
        </w:rPr>
        <w:t>В. Практика заключения трудового договора (контракта) // Хозяйство и право. 1993 г. №9. с. 84</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Строганов</w:t>
      </w:r>
      <w:r>
        <w:rPr>
          <w:rStyle w:val="WW8Num3z0"/>
          <w:rFonts w:ascii="Verdana" w:hAnsi="Verdana"/>
          <w:color w:val="000000"/>
          <w:sz w:val="18"/>
          <w:szCs w:val="18"/>
        </w:rPr>
        <w:t> </w:t>
      </w:r>
      <w:r>
        <w:rPr>
          <w:rFonts w:ascii="Verdana" w:hAnsi="Verdana"/>
          <w:color w:val="000000"/>
          <w:sz w:val="18"/>
          <w:szCs w:val="18"/>
        </w:rPr>
        <w:t>М.И. Право на труд и проблемы его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защиты на современном этапе./ Канд. дис. на соискание ученой степени канд. юрид. наук. М.1996.</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 предстоящем реформировании трудовых отношений. // Трудовое право, 1998г. №2. с. 73.</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Учебник. М. Высш.шк.1995.</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по трудовым делам: Учебное пособие /</w:t>
      </w:r>
      <w:r>
        <w:rPr>
          <w:rStyle w:val="WW8Num3z0"/>
          <w:rFonts w:ascii="Verdana" w:hAnsi="Verdana"/>
          <w:color w:val="000000"/>
          <w:sz w:val="18"/>
          <w:szCs w:val="18"/>
        </w:rPr>
        <w:t> </w:t>
      </w:r>
      <w:r>
        <w:rPr>
          <w:rStyle w:val="WW8Num4z0"/>
          <w:rFonts w:ascii="Verdana" w:hAnsi="Verdana"/>
          <w:color w:val="4682B4"/>
          <w:sz w:val="18"/>
          <w:szCs w:val="18"/>
        </w:rPr>
        <w:t>Кеник</w:t>
      </w:r>
      <w:r>
        <w:rPr>
          <w:rStyle w:val="WW8Num3z0"/>
          <w:rFonts w:ascii="Verdana" w:hAnsi="Verdana"/>
          <w:color w:val="000000"/>
          <w:sz w:val="18"/>
          <w:szCs w:val="18"/>
        </w:rPr>
        <w:t> </w:t>
      </w:r>
      <w:r>
        <w:rPr>
          <w:rFonts w:ascii="Verdana" w:hAnsi="Verdana"/>
          <w:color w:val="000000"/>
          <w:sz w:val="18"/>
          <w:szCs w:val="18"/>
        </w:rPr>
        <w:t>К.И. Минск: Амалфея.2000</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Гусов К.Н. Трудовое право России. Учебное пособие.М.1996.</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Справочник судьи и</w:t>
      </w:r>
      <w:r>
        <w:rPr>
          <w:rStyle w:val="WW8Num3z0"/>
          <w:rFonts w:ascii="Verdana" w:hAnsi="Verdana"/>
          <w:color w:val="000000"/>
          <w:sz w:val="18"/>
          <w:szCs w:val="18"/>
        </w:rPr>
        <w:t> </w:t>
      </w:r>
      <w:r>
        <w:rPr>
          <w:rStyle w:val="WW8Num4z0"/>
          <w:rFonts w:ascii="Verdana" w:hAnsi="Verdana"/>
          <w:color w:val="4682B4"/>
          <w:sz w:val="18"/>
          <w:szCs w:val="18"/>
        </w:rPr>
        <w:t>адвоката</w:t>
      </w:r>
      <w:r>
        <w:rPr>
          <w:rStyle w:val="WW8Num3z0"/>
          <w:rFonts w:ascii="Verdana" w:hAnsi="Verdana"/>
          <w:color w:val="000000"/>
          <w:sz w:val="18"/>
          <w:szCs w:val="18"/>
        </w:rPr>
        <w:t> </w:t>
      </w:r>
      <w:r>
        <w:rPr>
          <w:rFonts w:ascii="Verdana" w:hAnsi="Verdana"/>
          <w:color w:val="000000"/>
          <w:sz w:val="18"/>
          <w:szCs w:val="18"/>
        </w:rPr>
        <w:t>по трудовым делам.-М.,2004- 288с.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право.Курс лекций.-М.,2002</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Трудовой договор (контракт) Комментарий к</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М.: ИНФРА.1997г.</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Трудовое право России: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Хохлова.М.: Юристъ.2002.</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119. Трудовые споры. Сборник документов / Под общ. ред. М.Ю. Тихомирова.М. 1999.</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Тронина</w:t>
      </w:r>
      <w:r>
        <w:rPr>
          <w:rStyle w:val="WW8Num3z0"/>
          <w:rFonts w:ascii="Verdana" w:hAnsi="Verdana"/>
          <w:color w:val="000000"/>
          <w:sz w:val="18"/>
          <w:szCs w:val="18"/>
        </w:rPr>
        <w:t> </w:t>
      </w:r>
      <w:r>
        <w:rPr>
          <w:rFonts w:ascii="Verdana" w:hAnsi="Verdana"/>
          <w:color w:val="000000"/>
          <w:sz w:val="18"/>
          <w:szCs w:val="18"/>
        </w:rPr>
        <w:t>Л.Н. Совмещение профессий (должностей) и трудовой договор, //Советское государство и право. 1988 г. № 4. 132-136 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Трудоустройство, прием, перевод и увольнение раб. И служащих.</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сов. Законодательства. М.; Юрид. литература. 1986 г.</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JI. С. Трудовой договор.</w:t>
      </w:r>
      <w:r>
        <w:rPr>
          <w:rStyle w:val="WW8Num3z0"/>
          <w:rFonts w:ascii="Verdana" w:hAnsi="Verdana"/>
          <w:color w:val="000000"/>
          <w:sz w:val="18"/>
          <w:szCs w:val="18"/>
        </w:rPr>
        <w:t> </w:t>
      </w:r>
      <w:r>
        <w:rPr>
          <w:rStyle w:val="WW8Num4z0"/>
          <w:rFonts w:ascii="Verdana" w:hAnsi="Verdana"/>
          <w:color w:val="4682B4"/>
          <w:sz w:val="18"/>
          <w:szCs w:val="18"/>
        </w:rPr>
        <w:t>Цивилистическое</w:t>
      </w:r>
      <w:r>
        <w:rPr>
          <w:rStyle w:val="WW8Num3z0"/>
          <w:rFonts w:ascii="Verdana" w:hAnsi="Verdana"/>
          <w:color w:val="000000"/>
          <w:sz w:val="18"/>
          <w:szCs w:val="18"/>
        </w:rPr>
        <w:t> </w:t>
      </w:r>
      <w:r>
        <w:rPr>
          <w:rFonts w:ascii="Verdana" w:hAnsi="Verdana"/>
          <w:color w:val="000000"/>
          <w:sz w:val="18"/>
          <w:szCs w:val="18"/>
        </w:rPr>
        <w:t>исследование. Часть 1. Ярославль. 1913г. 188с.</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Часть 2. Ярославль. 1918.</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промышленного рабочего права. М.1918.</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Пути и цели реформы законодательства о найме труда. М.1912.</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Фатуев</w:t>
      </w:r>
      <w:r>
        <w:rPr>
          <w:rStyle w:val="WW8Num3z0"/>
          <w:rFonts w:ascii="Verdana" w:hAnsi="Verdana"/>
          <w:color w:val="000000"/>
          <w:sz w:val="18"/>
          <w:szCs w:val="18"/>
        </w:rPr>
        <w:t> </w:t>
      </w:r>
      <w:r>
        <w:rPr>
          <w:rFonts w:ascii="Verdana" w:hAnsi="Verdana"/>
          <w:color w:val="000000"/>
          <w:sz w:val="18"/>
          <w:szCs w:val="18"/>
        </w:rPr>
        <w:t>A.A. Трудовое право в жизни человека. М.; Юрид. литература. 1991 г. с. 255.</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Фролов В.,</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 Реформа трудового права важный шаг к социальному миру. // Российская юстиция, 1998г., № 4.</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Хрусталев</w:t>
      </w:r>
      <w:r>
        <w:rPr>
          <w:rStyle w:val="WW8Num3z0"/>
          <w:rFonts w:ascii="Verdana" w:hAnsi="Verdana"/>
          <w:color w:val="000000"/>
          <w:sz w:val="18"/>
          <w:szCs w:val="18"/>
        </w:rPr>
        <w:t> </w:t>
      </w:r>
      <w:r>
        <w:rPr>
          <w:rFonts w:ascii="Verdana" w:hAnsi="Verdana"/>
          <w:color w:val="000000"/>
          <w:sz w:val="18"/>
          <w:szCs w:val="18"/>
        </w:rPr>
        <w:t>Б.Ф. Трудовая правосубъектность кооперативных предприятий // Правоведение. 1991 .№3.</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К понятию трудового договора и договора найма труда // Правоведение. 1998. №2.</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Цепин</w:t>
      </w:r>
      <w:r>
        <w:rPr>
          <w:rStyle w:val="WW8Num3z0"/>
          <w:rFonts w:ascii="Verdana" w:hAnsi="Verdana"/>
          <w:color w:val="000000"/>
          <w:sz w:val="18"/>
          <w:szCs w:val="18"/>
        </w:rPr>
        <w:t> </w:t>
      </w:r>
      <w:r>
        <w:rPr>
          <w:rFonts w:ascii="Verdana" w:hAnsi="Verdana"/>
          <w:color w:val="000000"/>
          <w:sz w:val="18"/>
          <w:szCs w:val="18"/>
        </w:rPr>
        <w:t>А.И. Трудовой договор, М.: Московский рабочий, 1982 г.,с. 19.</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Чесовской</w:t>
      </w:r>
      <w:r>
        <w:rPr>
          <w:rStyle w:val="WW8Num3z0"/>
          <w:rFonts w:ascii="Verdana" w:hAnsi="Verdana"/>
          <w:color w:val="000000"/>
          <w:sz w:val="18"/>
          <w:szCs w:val="18"/>
        </w:rPr>
        <w:t> </w:t>
      </w:r>
      <w:r>
        <w:rPr>
          <w:rFonts w:ascii="Verdana" w:hAnsi="Verdana"/>
          <w:color w:val="000000"/>
          <w:sz w:val="18"/>
          <w:szCs w:val="18"/>
        </w:rPr>
        <w:t>Е. Разрешение трудовых споров // Российская юстиция.2002. №11.</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Учебник гражданского права ( по изданию 1907 г.). М.1995.</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Эрделевский</w:t>
      </w:r>
      <w:r>
        <w:rPr>
          <w:rStyle w:val="WW8Num3z0"/>
          <w:rFonts w:ascii="Verdana" w:hAnsi="Verdana"/>
          <w:color w:val="000000"/>
          <w:sz w:val="18"/>
          <w:szCs w:val="18"/>
        </w:rPr>
        <w:t> </w:t>
      </w:r>
      <w:r>
        <w:rPr>
          <w:rFonts w:ascii="Verdana" w:hAnsi="Verdana"/>
          <w:color w:val="000000"/>
          <w:sz w:val="18"/>
          <w:szCs w:val="18"/>
        </w:rPr>
        <w:t>А.М. Компенсация морального вреда при нарушении трудовых прав. // Российская юстиция. 1977г., № 12, с. 39-41.</w:t>
      </w:r>
    </w:p>
    <w:p w:rsidR="006205A9" w:rsidRDefault="006205A9" w:rsidP="006205A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Эрделевский</w:t>
      </w:r>
      <w:r>
        <w:rPr>
          <w:rStyle w:val="WW8Num3z0"/>
          <w:rFonts w:ascii="Verdana" w:hAnsi="Verdana"/>
          <w:color w:val="000000"/>
          <w:sz w:val="18"/>
          <w:szCs w:val="18"/>
        </w:rPr>
        <w:t> </w:t>
      </w:r>
      <w:r>
        <w:rPr>
          <w:rFonts w:ascii="Verdana" w:hAnsi="Verdana"/>
          <w:color w:val="000000"/>
          <w:sz w:val="18"/>
          <w:szCs w:val="18"/>
        </w:rPr>
        <w:t>A.M. Трудовой договор и гражданско-правовой договоры: сходство и различия // Трудовое право.2003.№2 136.</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 С. Сущность права Л. 1985г.</w:t>
      </w:r>
    </w:p>
    <w:p w:rsidR="006205A9" w:rsidRDefault="006205A9" w:rsidP="006205A9">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205A9" w:rsidRDefault="006205A9" w:rsidP="00C40B6B">
      <w:pPr>
        <w:rPr>
          <w:rFonts w:ascii="Verdana" w:hAnsi="Verdana"/>
          <w:color w:val="FF0000"/>
          <w:sz w:val="18"/>
          <w:szCs w:val="18"/>
        </w:rPr>
      </w:pPr>
    </w:p>
    <w:p w:rsidR="006205A9" w:rsidRDefault="006205A9" w:rsidP="00C40B6B">
      <w:pPr>
        <w:rPr>
          <w:rFonts w:ascii="Verdana" w:hAnsi="Verdana"/>
          <w:color w:val="FF0000"/>
          <w:sz w:val="18"/>
          <w:szCs w:val="18"/>
        </w:rPr>
      </w:pPr>
    </w:p>
    <w:p w:rsidR="00C40B6B" w:rsidRDefault="00C40B6B" w:rsidP="00C40B6B">
      <w:pPr>
        <w:rPr>
          <w:rFonts w:ascii="Verdana" w:hAnsi="Verdana"/>
          <w:color w:val="FF0000"/>
          <w:sz w:val="18"/>
          <w:szCs w:val="18"/>
        </w:rPr>
      </w:pPr>
    </w:p>
    <w:p w:rsidR="0068362D" w:rsidRPr="00031E5A" w:rsidRDefault="005C5090"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9EF" w:rsidRDefault="00C769EF">
      <w:r>
        <w:separator/>
      </w:r>
    </w:p>
  </w:endnote>
  <w:endnote w:type="continuationSeparator" w:id="0">
    <w:p w:rsidR="00C769EF" w:rsidRDefault="00C76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9EF" w:rsidRDefault="00C769EF">
      <w:r>
        <w:separator/>
      </w:r>
    </w:p>
  </w:footnote>
  <w:footnote w:type="continuationSeparator" w:id="0">
    <w:p w:rsidR="00C769EF" w:rsidRDefault="00C769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9EF"/>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B76CE-0DE4-415A-A211-640A0E3F0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65468</TotalTime>
  <Pages>12</Pages>
  <Words>6585</Words>
  <Characters>37536</Characters>
  <Application>Microsoft Office Word</Application>
  <DocSecurity>0</DocSecurity>
  <Lines>312</Lines>
  <Paragraphs>88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44033</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452</cp:revision>
  <cp:lastPrinted>2009-02-06T08:36:00Z</cp:lastPrinted>
  <dcterms:created xsi:type="dcterms:W3CDTF">2015-03-22T11:10:00Z</dcterms:created>
  <dcterms:modified xsi:type="dcterms:W3CDTF">2016-01-20T09:54:00Z</dcterms:modified>
</cp:coreProperties>
</file>