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903C0E" w:rsidRDefault="00903C0E" w:rsidP="00102746">
      <w:pPr>
        <w:jc w:val="both"/>
        <w:rPr>
          <w:rFonts w:ascii="Verdana" w:hAnsi="Verdana"/>
          <w:color w:val="000000"/>
          <w:sz w:val="18"/>
          <w:szCs w:val="18"/>
          <w:shd w:val="clear" w:color="auto" w:fill="FFFFFF"/>
        </w:rPr>
      </w:pPr>
    </w:p>
    <w:p w:rsidR="00605B60" w:rsidRDefault="00605B60" w:rsidP="00102746">
      <w:pPr>
        <w:jc w:val="both"/>
        <w:rPr>
          <w:rFonts w:ascii="Verdana" w:hAnsi="Verdana"/>
          <w:color w:val="000000"/>
          <w:sz w:val="18"/>
          <w:szCs w:val="18"/>
        </w:rPr>
      </w:pPr>
      <w:r>
        <w:rPr>
          <w:rFonts w:ascii="Verdana" w:hAnsi="Verdana"/>
          <w:color w:val="000000"/>
          <w:sz w:val="18"/>
          <w:szCs w:val="18"/>
          <w:shd w:val="clear" w:color="auto" w:fill="FFFFFF"/>
        </w:rPr>
        <w:t>Существенные нарушения уголовно-процессуального закона и их факторы в досудебных стадиях уголовного процесса</w:t>
      </w:r>
      <w:r>
        <w:rPr>
          <w:rFonts w:ascii="Verdana" w:hAnsi="Verdana"/>
          <w:color w:val="000000"/>
          <w:sz w:val="18"/>
          <w:szCs w:val="18"/>
        </w:rPr>
        <w:br/>
      </w:r>
    </w:p>
    <w:p w:rsidR="00605B60" w:rsidRDefault="00605B60" w:rsidP="00102746">
      <w:pPr>
        <w:jc w:val="both"/>
        <w:rPr>
          <w:rFonts w:ascii="Verdana" w:hAnsi="Verdana"/>
          <w:color w:val="000000"/>
          <w:sz w:val="18"/>
          <w:szCs w:val="18"/>
        </w:rPr>
      </w:pPr>
    </w:p>
    <w:p w:rsidR="00605B60" w:rsidRDefault="00605B60" w:rsidP="00605B60">
      <w:pPr>
        <w:spacing w:line="270" w:lineRule="atLeast"/>
        <w:rPr>
          <w:rFonts w:ascii="Verdana" w:hAnsi="Verdana"/>
          <w:color w:val="000000"/>
          <w:sz w:val="18"/>
          <w:szCs w:val="18"/>
        </w:rPr>
      </w:pPr>
      <w:r>
        <w:rPr>
          <w:rFonts w:ascii="Verdana" w:hAnsi="Verdana"/>
          <w:color w:val="000000"/>
          <w:sz w:val="18"/>
          <w:szCs w:val="18"/>
        </w:rPr>
        <w:t>2013</w:t>
      </w:r>
    </w:p>
    <w:p w:rsidR="00605B60" w:rsidRDefault="00605B60" w:rsidP="00605B60">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605B60" w:rsidRDefault="00605B60" w:rsidP="00605B60">
      <w:pPr>
        <w:spacing w:line="270" w:lineRule="atLeast"/>
        <w:rPr>
          <w:rFonts w:ascii="Verdana" w:hAnsi="Verdana"/>
          <w:color w:val="000000"/>
          <w:sz w:val="18"/>
          <w:szCs w:val="18"/>
        </w:rPr>
      </w:pPr>
      <w:r>
        <w:rPr>
          <w:rFonts w:ascii="Verdana" w:hAnsi="Verdana"/>
          <w:color w:val="000000"/>
          <w:sz w:val="18"/>
          <w:szCs w:val="18"/>
        </w:rPr>
        <w:t>Скороделова, Елена Ивановна</w:t>
      </w:r>
    </w:p>
    <w:p w:rsidR="00605B60" w:rsidRDefault="00605B60" w:rsidP="00605B60">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605B60" w:rsidRDefault="00605B60" w:rsidP="00605B60">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605B60" w:rsidRDefault="00605B60" w:rsidP="00605B60">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605B60" w:rsidRDefault="00605B60" w:rsidP="00605B60">
      <w:pPr>
        <w:spacing w:line="270" w:lineRule="atLeast"/>
        <w:rPr>
          <w:rFonts w:ascii="Verdana" w:hAnsi="Verdana"/>
          <w:color w:val="000000"/>
          <w:sz w:val="18"/>
          <w:szCs w:val="18"/>
        </w:rPr>
      </w:pPr>
      <w:r>
        <w:rPr>
          <w:rFonts w:ascii="Verdana" w:hAnsi="Verdana"/>
          <w:color w:val="000000"/>
          <w:sz w:val="18"/>
          <w:szCs w:val="18"/>
        </w:rPr>
        <w:t>Москва</w:t>
      </w:r>
    </w:p>
    <w:p w:rsidR="00605B60" w:rsidRDefault="00605B60" w:rsidP="00605B60">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605B60" w:rsidRDefault="00605B60" w:rsidP="00605B60">
      <w:pPr>
        <w:spacing w:line="270" w:lineRule="atLeast"/>
        <w:rPr>
          <w:rFonts w:ascii="Verdana" w:hAnsi="Verdana"/>
          <w:color w:val="000000"/>
          <w:sz w:val="18"/>
          <w:szCs w:val="18"/>
        </w:rPr>
      </w:pPr>
      <w:r>
        <w:rPr>
          <w:rFonts w:ascii="Verdana" w:hAnsi="Verdana"/>
          <w:color w:val="000000"/>
          <w:sz w:val="18"/>
          <w:szCs w:val="18"/>
        </w:rPr>
        <w:t>12.00.09</w:t>
      </w:r>
    </w:p>
    <w:p w:rsidR="00605B60" w:rsidRDefault="00605B60" w:rsidP="00605B60">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605B60" w:rsidRDefault="00605B60" w:rsidP="00605B60">
      <w:pPr>
        <w:spacing w:line="270" w:lineRule="atLeast"/>
        <w:rPr>
          <w:rFonts w:ascii="Verdana" w:hAnsi="Verdana"/>
          <w:color w:val="000000"/>
          <w:sz w:val="18"/>
          <w:szCs w:val="18"/>
        </w:rPr>
      </w:pPr>
      <w:r>
        <w:rPr>
          <w:rFonts w:ascii="Verdana" w:hAnsi="Verdana"/>
          <w:color w:val="000000"/>
          <w:sz w:val="18"/>
          <w:szCs w:val="18"/>
        </w:rPr>
        <w:t>Уголовный процесс</w:t>
      </w:r>
    </w:p>
    <w:p w:rsidR="00605B60" w:rsidRDefault="00605B60" w:rsidP="00605B60">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605B60" w:rsidRDefault="00605B60" w:rsidP="00605B60">
      <w:pPr>
        <w:spacing w:line="270" w:lineRule="atLeast"/>
        <w:rPr>
          <w:rFonts w:ascii="Verdana" w:hAnsi="Verdana"/>
          <w:color w:val="000000"/>
          <w:sz w:val="18"/>
          <w:szCs w:val="18"/>
        </w:rPr>
      </w:pPr>
      <w:r>
        <w:rPr>
          <w:rFonts w:ascii="Verdana" w:hAnsi="Verdana"/>
          <w:color w:val="000000"/>
          <w:sz w:val="18"/>
          <w:szCs w:val="18"/>
        </w:rPr>
        <w:t>183</w:t>
      </w:r>
    </w:p>
    <w:p w:rsidR="00605B60" w:rsidRDefault="00605B60" w:rsidP="00605B60">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Скороделова, Елена Ивановна</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w:t>
      </w:r>
      <w:r>
        <w:rPr>
          <w:rStyle w:val="WW8Num3z0"/>
          <w:rFonts w:ascii="Verdana" w:hAnsi="Verdana"/>
          <w:color w:val="000000"/>
          <w:sz w:val="18"/>
          <w:szCs w:val="18"/>
        </w:rPr>
        <w:t> </w:t>
      </w:r>
      <w:r>
        <w:rPr>
          <w:rStyle w:val="WW8Num4z0"/>
          <w:rFonts w:ascii="Verdana" w:hAnsi="Verdana"/>
          <w:color w:val="4682B4"/>
          <w:sz w:val="18"/>
          <w:szCs w:val="18"/>
        </w:rPr>
        <w:t>Существенные</w:t>
      </w:r>
      <w:r>
        <w:rPr>
          <w:rStyle w:val="WW8Num3z0"/>
          <w:rFonts w:ascii="Verdana" w:hAnsi="Verdana"/>
          <w:color w:val="000000"/>
          <w:sz w:val="18"/>
          <w:szCs w:val="18"/>
        </w:rPr>
        <w:t> </w:t>
      </w:r>
      <w:r>
        <w:rPr>
          <w:rFonts w:ascii="Verdana" w:hAnsi="Verdana"/>
          <w:color w:val="000000"/>
          <w:sz w:val="18"/>
          <w:szCs w:val="18"/>
        </w:rPr>
        <w:t>нарушения в истории отечественного</w:t>
      </w:r>
      <w:r>
        <w:rPr>
          <w:rStyle w:val="WW8Num3z0"/>
          <w:rFonts w:ascii="Verdana" w:hAnsi="Verdana"/>
          <w:color w:val="000000"/>
          <w:sz w:val="18"/>
          <w:szCs w:val="18"/>
        </w:rPr>
        <w:t> </w:t>
      </w:r>
      <w:r>
        <w:rPr>
          <w:rStyle w:val="WW8Num4z0"/>
          <w:rFonts w:ascii="Verdana" w:hAnsi="Verdana"/>
          <w:color w:val="4682B4"/>
          <w:sz w:val="18"/>
          <w:szCs w:val="18"/>
        </w:rPr>
        <w:t>уголовного</w:t>
      </w:r>
      <w:r>
        <w:rPr>
          <w:rStyle w:val="WW8Num3z0"/>
          <w:rFonts w:ascii="Verdana" w:hAnsi="Verdana"/>
          <w:color w:val="000000"/>
          <w:sz w:val="18"/>
          <w:szCs w:val="18"/>
        </w:rPr>
        <w:t> </w:t>
      </w:r>
      <w:r>
        <w:rPr>
          <w:rFonts w:ascii="Verdana" w:hAnsi="Verdana"/>
          <w:color w:val="000000"/>
          <w:sz w:val="18"/>
          <w:szCs w:val="18"/>
        </w:rPr>
        <w:t>судопроизводства и в зарубежном уголовно -</w:t>
      </w:r>
      <w:r>
        <w:rPr>
          <w:rStyle w:val="WW8Num3z0"/>
          <w:rFonts w:ascii="Verdana" w:hAnsi="Verdana"/>
          <w:color w:val="000000"/>
          <w:sz w:val="18"/>
          <w:szCs w:val="18"/>
        </w:rPr>
        <w:t> </w:t>
      </w:r>
      <w:r>
        <w:rPr>
          <w:rStyle w:val="WW8Num4z0"/>
          <w:rFonts w:ascii="Verdana" w:hAnsi="Verdana"/>
          <w:color w:val="4682B4"/>
          <w:sz w:val="18"/>
          <w:szCs w:val="18"/>
        </w:rPr>
        <w:t>процессуальном</w:t>
      </w:r>
      <w:r>
        <w:rPr>
          <w:rStyle w:val="WW8Num3z0"/>
          <w:rFonts w:ascii="Verdana" w:hAnsi="Verdana"/>
          <w:color w:val="000000"/>
          <w:sz w:val="18"/>
          <w:szCs w:val="18"/>
        </w:rPr>
        <w:t> </w:t>
      </w:r>
      <w:r>
        <w:rPr>
          <w:rFonts w:ascii="Verdana" w:hAnsi="Verdana"/>
          <w:color w:val="000000"/>
          <w:sz w:val="18"/>
          <w:szCs w:val="18"/>
        </w:rPr>
        <w:t>праве.</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Ретроспективный обзор отечественного законодательства о существенных нарушениях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Институт существенных нарушений</w:t>
      </w:r>
      <w:r>
        <w:rPr>
          <w:rStyle w:val="WW8Num3z0"/>
          <w:rFonts w:ascii="Verdana" w:hAnsi="Verdana"/>
          <w:color w:val="000000"/>
          <w:sz w:val="18"/>
          <w:szCs w:val="18"/>
        </w:rPr>
        <w:t> </w:t>
      </w:r>
      <w:r>
        <w:rPr>
          <w:rStyle w:val="WW8Num4z0"/>
          <w:rFonts w:ascii="Verdana" w:hAnsi="Verdana"/>
          <w:color w:val="4682B4"/>
          <w:sz w:val="18"/>
          <w:szCs w:val="18"/>
        </w:rPr>
        <w:t>закона</w:t>
      </w:r>
      <w:r>
        <w:rPr>
          <w:rStyle w:val="WW8Num3z0"/>
          <w:rFonts w:ascii="Verdana" w:hAnsi="Verdana"/>
          <w:color w:val="000000"/>
          <w:sz w:val="18"/>
          <w:szCs w:val="18"/>
        </w:rPr>
        <w:t> </w:t>
      </w:r>
      <w:r>
        <w:rPr>
          <w:rFonts w:ascii="Verdana" w:hAnsi="Verdana"/>
          <w:color w:val="000000"/>
          <w:sz w:val="18"/>
          <w:szCs w:val="18"/>
        </w:rPr>
        <w:t>в уголовно-процессуальном законодательстве зарубежных государств.</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Институт существенных нарушений</w:t>
      </w:r>
      <w:r>
        <w:rPr>
          <w:rStyle w:val="WW8Num3z0"/>
          <w:rFonts w:ascii="Verdana" w:hAnsi="Verdana"/>
          <w:color w:val="000000"/>
          <w:sz w:val="18"/>
          <w:szCs w:val="18"/>
        </w:rPr>
        <w:t> </w:t>
      </w:r>
      <w:r>
        <w:rPr>
          <w:rStyle w:val="WW8Num4z0"/>
          <w:rFonts w:ascii="Verdana" w:hAnsi="Verdana"/>
          <w:color w:val="4682B4"/>
          <w:sz w:val="18"/>
          <w:szCs w:val="18"/>
        </w:rPr>
        <w:t>уголовно-процессуального</w:t>
      </w:r>
      <w:r>
        <w:rPr>
          <w:rStyle w:val="WW8Num3z0"/>
          <w:rFonts w:ascii="Verdana" w:hAnsi="Verdana"/>
          <w:color w:val="000000"/>
          <w:sz w:val="18"/>
          <w:szCs w:val="18"/>
        </w:rPr>
        <w:t> </w:t>
      </w:r>
      <w:r>
        <w:rPr>
          <w:rFonts w:ascii="Verdana" w:hAnsi="Verdana"/>
          <w:color w:val="000000"/>
          <w:sz w:val="18"/>
          <w:szCs w:val="18"/>
        </w:rPr>
        <w:t>закона в современном уголовном процессе России.</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Определение понятия существенного</w:t>
      </w:r>
      <w:r>
        <w:rPr>
          <w:rStyle w:val="WW8Num3z0"/>
          <w:rFonts w:ascii="Verdana" w:hAnsi="Verdana"/>
          <w:color w:val="000000"/>
          <w:sz w:val="18"/>
          <w:szCs w:val="18"/>
        </w:rPr>
        <w:t> </w:t>
      </w:r>
      <w:r>
        <w:rPr>
          <w:rStyle w:val="WW8Num4z0"/>
          <w:rFonts w:ascii="Verdana" w:hAnsi="Verdana"/>
          <w:color w:val="4682B4"/>
          <w:sz w:val="18"/>
          <w:szCs w:val="18"/>
        </w:rPr>
        <w:t>нарушения</w:t>
      </w:r>
      <w:r>
        <w:rPr>
          <w:rStyle w:val="WW8Num3z0"/>
          <w:rFonts w:ascii="Verdana" w:hAnsi="Verdana"/>
          <w:color w:val="000000"/>
          <w:sz w:val="18"/>
          <w:szCs w:val="18"/>
        </w:rPr>
        <w:t> </w:t>
      </w:r>
      <w:r>
        <w:rPr>
          <w:rFonts w:ascii="Verdana" w:hAnsi="Verdana"/>
          <w:color w:val="000000"/>
          <w:sz w:val="18"/>
          <w:szCs w:val="18"/>
        </w:rPr>
        <w:t>закона в уголовном процессе.</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Классификация существенных нарушений закона в теории уголовно-процессуального права.</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Существенные нарушения уголовно-процессуального закона в практике</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w:t>
      </w:r>
      <w:r>
        <w:rPr>
          <w:rStyle w:val="WW8Num3z0"/>
          <w:rFonts w:ascii="Verdana" w:hAnsi="Verdana"/>
          <w:color w:val="000000"/>
          <w:sz w:val="18"/>
          <w:szCs w:val="18"/>
        </w:rPr>
        <w:t> </w:t>
      </w:r>
      <w:r>
        <w:rPr>
          <w:rStyle w:val="WW8Num4z0"/>
          <w:rFonts w:ascii="Verdana" w:hAnsi="Verdana"/>
          <w:color w:val="4682B4"/>
          <w:sz w:val="18"/>
          <w:szCs w:val="18"/>
        </w:rPr>
        <w:t>Факторы</w:t>
      </w:r>
      <w:r>
        <w:rPr>
          <w:rStyle w:val="WW8Num3z0"/>
          <w:rFonts w:ascii="Verdana" w:hAnsi="Verdana"/>
          <w:color w:val="000000"/>
          <w:sz w:val="18"/>
          <w:szCs w:val="18"/>
        </w:rPr>
        <w:t> </w:t>
      </w:r>
      <w:r>
        <w:rPr>
          <w:rFonts w:ascii="Verdana" w:hAnsi="Verdana"/>
          <w:color w:val="000000"/>
          <w:sz w:val="18"/>
          <w:szCs w:val="18"/>
        </w:rPr>
        <w:t>нарушений уголовно-процессуального закона в</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уголовного процесса.</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Понятие фактора нарушений закона в отечественном праве.</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Факторы, приводящие к нарушениям закона в сфере досудебного производства и вне его сферы.</w:t>
      </w:r>
    </w:p>
    <w:p w:rsidR="00605B60" w:rsidRDefault="00605B60" w:rsidP="00605B60">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"Существенные нарушения уголовно-процессуального закона и их факторы в досудебных стадиях уголовного процесса"</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Современный период развития уголовно-процессуального права в Российской Федерации характеризуется реформированием всех его институтов. Появление нового подхода к трактовке поставленных перед отечественным уголовным</w:t>
      </w:r>
      <w:r>
        <w:rPr>
          <w:rStyle w:val="WW8Num3z0"/>
          <w:rFonts w:ascii="Verdana" w:hAnsi="Verdana"/>
          <w:color w:val="000000"/>
          <w:sz w:val="18"/>
          <w:szCs w:val="18"/>
        </w:rPr>
        <w:t> </w:t>
      </w:r>
      <w:r>
        <w:rPr>
          <w:rStyle w:val="WW8Num4z0"/>
          <w:rFonts w:ascii="Verdana" w:hAnsi="Verdana"/>
          <w:color w:val="4682B4"/>
          <w:sz w:val="18"/>
          <w:szCs w:val="18"/>
        </w:rPr>
        <w:t>судопроизводством</w:t>
      </w:r>
      <w:r>
        <w:rPr>
          <w:rStyle w:val="WW8Num3z0"/>
          <w:rFonts w:ascii="Verdana" w:hAnsi="Verdana"/>
          <w:color w:val="000000"/>
          <w:sz w:val="18"/>
          <w:szCs w:val="18"/>
        </w:rPr>
        <w:t> </w:t>
      </w:r>
      <w:r>
        <w:rPr>
          <w:rFonts w:ascii="Verdana" w:hAnsi="Verdana"/>
          <w:color w:val="000000"/>
          <w:sz w:val="18"/>
          <w:szCs w:val="18"/>
        </w:rPr>
        <w:t>задач и предоставление его участникам реальных</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защиты прав и законных интересов связано с принятием в 1991 году</w:t>
      </w:r>
      <w:r>
        <w:rPr>
          <w:rStyle w:val="WW8Num3z0"/>
          <w:rFonts w:ascii="Verdana" w:hAnsi="Verdana"/>
          <w:color w:val="000000"/>
          <w:sz w:val="18"/>
          <w:szCs w:val="18"/>
        </w:rPr>
        <w:t> </w:t>
      </w:r>
      <w:r>
        <w:rPr>
          <w:rStyle w:val="WW8Num4z0"/>
          <w:rFonts w:ascii="Verdana" w:hAnsi="Verdana"/>
          <w:color w:val="4682B4"/>
          <w:sz w:val="18"/>
          <w:szCs w:val="18"/>
        </w:rPr>
        <w:t>Верховным</w:t>
      </w:r>
      <w:r>
        <w:rPr>
          <w:rStyle w:val="WW8Num3z0"/>
          <w:rFonts w:ascii="Verdana" w:hAnsi="Verdana"/>
          <w:color w:val="000000"/>
          <w:sz w:val="18"/>
          <w:szCs w:val="18"/>
        </w:rPr>
        <w:t> </w:t>
      </w:r>
      <w:r>
        <w:rPr>
          <w:rFonts w:ascii="Verdana" w:hAnsi="Verdana"/>
          <w:color w:val="000000"/>
          <w:sz w:val="18"/>
          <w:szCs w:val="18"/>
        </w:rPr>
        <w:t>Советом РСФСР1 «</w:t>
      </w:r>
      <w:r>
        <w:rPr>
          <w:rStyle w:val="WW8Num4z0"/>
          <w:rFonts w:ascii="Verdana" w:hAnsi="Verdana"/>
          <w:color w:val="4682B4"/>
          <w:sz w:val="18"/>
          <w:szCs w:val="18"/>
        </w:rPr>
        <w:t>Концепции судебной реформы в Российской Федерации</w:t>
      </w:r>
      <w:r>
        <w:rPr>
          <w:rFonts w:ascii="Verdana" w:hAnsi="Verdana"/>
          <w:color w:val="000000"/>
          <w:sz w:val="18"/>
          <w:szCs w:val="18"/>
        </w:rPr>
        <w:t>» , основные положения которой были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закреплены</w:t>
      </w:r>
      <w:r>
        <w:rPr>
          <w:rStyle w:val="WW8Num3z0"/>
          <w:rFonts w:ascii="Verdana" w:hAnsi="Verdana"/>
          <w:color w:val="000000"/>
          <w:sz w:val="18"/>
          <w:szCs w:val="18"/>
        </w:rPr>
        <w:t> </w:t>
      </w:r>
      <w:r>
        <w:rPr>
          <w:rFonts w:ascii="Verdana" w:hAnsi="Verdana"/>
          <w:color w:val="000000"/>
          <w:sz w:val="18"/>
          <w:szCs w:val="18"/>
        </w:rPr>
        <w:t>в Конституции Российской Федерации 1993 года и Уголовно-процессуальном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Российской Федерации 2001 года3.</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некоторые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решения принятого УПК РФ оказались недостаточно обоснованными. Это в полной мере относится к утраченным нормам уголовно-процессуального закона, регламентировавшим институт существенных нарушений. Принятое</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 xml:space="preserve">решение вызвало ряд научных дискуссий, в результате которых неоправданно </w:t>
      </w:r>
      <w:r>
        <w:rPr>
          <w:rFonts w:ascii="Verdana" w:hAnsi="Verdana"/>
          <w:color w:val="000000"/>
          <w:sz w:val="18"/>
          <w:szCs w:val="18"/>
        </w:rPr>
        <w:lastRenderedPageBreak/>
        <w:t>утраченные</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нормы, регламентирующие существенные нарушения закона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были возвращены в действующий уголовно-процессуальный закон4.</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Восстановив в</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необходимые для отечественного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правовые положения, законодатель, как и прежде, недостаточно удачно сформулировал в нем определение понятия существенного нарушения уголовно-процессуального закона, оставив «</w:t>
      </w:r>
      <w:r>
        <w:rPr>
          <w:rStyle w:val="WW8Num4z0"/>
          <w:rFonts w:ascii="Verdana" w:hAnsi="Verdana"/>
          <w:color w:val="4682B4"/>
          <w:sz w:val="18"/>
          <w:szCs w:val="18"/>
        </w:rPr>
        <w:t>несоблюдение процедуры судопроизводства</w:t>
      </w:r>
      <w:r>
        <w:rPr>
          <w:rFonts w:ascii="Verdana" w:hAnsi="Verdana"/>
          <w:color w:val="000000"/>
          <w:sz w:val="18"/>
          <w:szCs w:val="18"/>
        </w:rPr>
        <w:t>» основным критерием отмены</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См.:</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Верховного Совета РСФСР № 1801-1 от 24 октября 1991 г. «О Концепции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реформы в РСФСР». Ведомости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и ВС РСФСР № 44 от 31 октября 1991 года. Ст. 1435.</w:t>
      </w:r>
    </w:p>
    <w:p w:rsidR="00605B60" w:rsidRDefault="00605B60" w:rsidP="00605B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См.: Концепция судебной реформы в Российской Федерации. - М.: Знание, 1992. 111 с.</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3Далее по тексту - «</w:t>
      </w:r>
      <w:r>
        <w:rPr>
          <w:rStyle w:val="WW8Num4z0"/>
          <w:rFonts w:ascii="Verdana" w:hAnsi="Verdana"/>
          <w:color w:val="4682B4"/>
          <w:sz w:val="18"/>
          <w:szCs w:val="18"/>
        </w:rPr>
        <w:t>УПК РФ</w:t>
      </w:r>
      <w:r>
        <w:rPr>
          <w:rFonts w:ascii="Verdana" w:hAnsi="Verdana"/>
          <w:color w:val="000000"/>
          <w:sz w:val="18"/>
          <w:szCs w:val="18"/>
        </w:rPr>
        <w:t>».</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4Ст. 389-17 УПК РФ. Глава 45-1 «Производство в суде</w:t>
      </w:r>
      <w:r>
        <w:rPr>
          <w:rStyle w:val="WW8Num3z0"/>
          <w:rFonts w:ascii="Verdana" w:hAnsi="Verdana"/>
          <w:color w:val="000000"/>
          <w:sz w:val="18"/>
          <w:szCs w:val="18"/>
        </w:rPr>
        <w:t> </w:t>
      </w:r>
      <w:r>
        <w:rPr>
          <w:rStyle w:val="WW8Num4z0"/>
          <w:rFonts w:ascii="Verdana" w:hAnsi="Verdana"/>
          <w:color w:val="4682B4"/>
          <w:sz w:val="18"/>
          <w:szCs w:val="18"/>
        </w:rPr>
        <w:t>апелляционной</w:t>
      </w:r>
      <w:r>
        <w:rPr>
          <w:rStyle w:val="WW8Num3z0"/>
          <w:rFonts w:ascii="Verdana" w:hAnsi="Verdana"/>
          <w:color w:val="000000"/>
          <w:sz w:val="18"/>
          <w:szCs w:val="18"/>
        </w:rPr>
        <w:t> </w:t>
      </w:r>
      <w:r>
        <w:rPr>
          <w:rFonts w:ascii="Verdana" w:hAnsi="Verdana"/>
          <w:color w:val="000000"/>
          <w:sz w:val="18"/>
          <w:szCs w:val="18"/>
        </w:rPr>
        <w:t>инстанции» введена Федеральным законом от 29 декабря 2010 г. № 433-ФЭ. или изменения</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решений, а процесс признания</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недопустимыми - без оценки допущенных нарушений закона с позиций их существенности для процесса</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и принятия процессуальных решений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Именно поэтому указанные законодательные новации предполагают необходимость нового научного осмысления и исследования содержания института существенных нарушений уголовно-процессуального закона в России с учётом вытекающих из положений</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и УПК РФ изменений в идеологии отечественного уголовно-процессуального права, формирования новой судебной доктрины и государственной правовой системы. Неослабевающая актуальность изучения проблем существенных нарушений закона в уголовном судопроизводстве объясняется их значимостью для обязательного соблюдения и выполнения принципа, определяющего его назначение, -защиты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лиц и организаций,</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Style w:val="WW8Num3z0"/>
          <w:rFonts w:ascii="Verdana" w:hAnsi="Verdana"/>
          <w:color w:val="000000"/>
          <w:sz w:val="18"/>
          <w:szCs w:val="18"/>
        </w:rPr>
        <w:t> </w:t>
      </w:r>
      <w:r>
        <w:rPr>
          <w:rFonts w:ascii="Verdana" w:hAnsi="Verdana"/>
          <w:color w:val="000000"/>
          <w:sz w:val="18"/>
          <w:szCs w:val="18"/>
        </w:rPr>
        <w:t>от преступлений, и защиты личности от</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и необоснованного обвинения, осуждения, ограничения её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Проблемой существенных нарушений уголовно-процессуального закона в уголовном судопроизводстве занимались многие учёные. Свои научные работы ей посвящали P.C.</w:t>
      </w:r>
      <w:r>
        <w:rPr>
          <w:rStyle w:val="WW8Num3z0"/>
          <w:rFonts w:ascii="Verdana" w:hAnsi="Verdana"/>
          <w:color w:val="000000"/>
          <w:sz w:val="18"/>
          <w:szCs w:val="18"/>
        </w:rPr>
        <w:t> </w:t>
      </w:r>
      <w:r>
        <w:rPr>
          <w:rStyle w:val="WW8Num4z0"/>
          <w:rFonts w:ascii="Verdana" w:hAnsi="Verdana"/>
          <w:color w:val="4682B4"/>
          <w:sz w:val="18"/>
          <w:szCs w:val="18"/>
        </w:rPr>
        <w:t>Белкин</w:t>
      </w:r>
      <w:r>
        <w:rPr>
          <w:rFonts w:ascii="Verdana" w:hAnsi="Verdana"/>
          <w:color w:val="000000"/>
          <w:sz w:val="18"/>
          <w:szCs w:val="18"/>
        </w:rPr>
        <w:t>, В.П. Божьев, А.Д. Бойков, C.B.</w:t>
      </w:r>
      <w:r>
        <w:rPr>
          <w:rStyle w:val="WW8Num3z0"/>
          <w:rFonts w:ascii="Verdana" w:hAnsi="Verdana"/>
          <w:color w:val="000000"/>
          <w:sz w:val="18"/>
          <w:szCs w:val="18"/>
        </w:rPr>
        <w:t> </w:t>
      </w:r>
      <w:r>
        <w:rPr>
          <w:rStyle w:val="WW8Num4z0"/>
          <w:rFonts w:ascii="Verdana" w:hAnsi="Verdana"/>
          <w:color w:val="4682B4"/>
          <w:sz w:val="18"/>
          <w:szCs w:val="18"/>
        </w:rPr>
        <w:t>Бородин</w:t>
      </w:r>
      <w:r>
        <w:rPr>
          <w:rFonts w:ascii="Verdana" w:hAnsi="Verdana"/>
          <w:color w:val="000000"/>
          <w:sz w:val="18"/>
          <w:szCs w:val="18"/>
        </w:rPr>
        <w:t>,</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A.П.</w:t>
      </w:r>
      <w:r>
        <w:rPr>
          <w:rStyle w:val="WW8Num3z0"/>
          <w:rFonts w:ascii="Verdana" w:hAnsi="Verdana"/>
          <w:color w:val="000000"/>
          <w:sz w:val="18"/>
          <w:szCs w:val="18"/>
        </w:rPr>
        <w:t> </w:t>
      </w:r>
      <w:r>
        <w:rPr>
          <w:rStyle w:val="WW8Num4z0"/>
          <w:rFonts w:ascii="Verdana" w:hAnsi="Verdana"/>
          <w:color w:val="4682B4"/>
          <w:sz w:val="18"/>
          <w:szCs w:val="18"/>
        </w:rPr>
        <w:t>Гуляев</w:t>
      </w:r>
      <w:r>
        <w:rPr>
          <w:rFonts w:ascii="Verdana" w:hAnsi="Verdana"/>
          <w:color w:val="000000"/>
          <w:sz w:val="18"/>
          <w:szCs w:val="18"/>
        </w:rPr>
        <w:t>, И.М. Гуткин, H.A. Громов, A.B.</w:t>
      </w:r>
      <w:r>
        <w:rPr>
          <w:rStyle w:val="WW8Num3z0"/>
          <w:rFonts w:ascii="Verdana" w:hAnsi="Verdana"/>
          <w:color w:val="000000"/>
          <w:sz w:val="18"/>
          <w:szCs w:val="18"/>
        </w:rPr>
        <w:t> </w:t>
      </w:r>
      <w:r>
        <w:rPr>
          <w:rStyle w:val="WW8Num4z0"/>
          <w:rFonts w:ascii="Verdana" w:hAnsi="Verdana"/>
          <w:color w:val="4682B4"/>
          <w:sz w:val="18"/>
          <w:szCs w:val="18"/>
        </w:rPr>
        <w:t>Данилов</w:t>
      </w:r>
      <w:r>
        <w:rPr>
          <w:rFonts w:ascii="Verdana" w:hAnsi="Verdana"/>
          <w:color w:val="000000"/>
          <w:sz w:val="18"/>
          <w:szCs w:val="18"/>
        </w:rPr>
        <w:t>, С.П. Ефимичев,</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B.И.</w:t>
      </w:r>
      <w:r>
        <w:rPr>
          <w:rStyle w:val="WW8Num3z0"/>
          <w:rFonts w:ascii="Verdana" w:hAnsi="Verdana"/>
          <w:color w:val="000000"/>
          <w:sz w:val="18"/>
          <w:szCs w:val="18"/>
        </w:rPr>
        <w:t> </w:t>
      </w:r>
      <w:r>
        <w:rPr>
          <w:rStyle w:val="WW8Num4z0"/>
          <w:rFonts w:ascii="Verdana" w:hAnsi="Verdana"/>
          <w:color w:val="4682B4"/>
          <w:sz w:val="18"/>
          <w:szCs w:val="18"/>
        </w:rPr>
        <w:t>Зажицкий</w:t>
      </w:r>
      <w:r>
        <w:rPr>
          <w:rFonts w:ascii="Verdana" w:hAnsi="Verdana"/>
          <w:color w:val="000000"/>
          <w:sz w:val="18"/>
          <w:szCs w:val="18"/>
        </w:rPr>
        <w:t>, H.H. Ковтун, JI.M. Карнеева, В.П.</w:t>
      </w:r>
      <w:r>
        <w:rPr>
          <w:rStyle w:val="WW8Num3z0"/>
          <w:rFonts w:ascii="Verdana" w:hAnsi="Verdana"/>
          <w:color w:val="000000"/>
          <w:sz w:val="18"/>
          <w:szCs w:val="18"/>
        </w:rPr>
        <w:t> </w:t>
      </w:r>
      <w:r>
        <w:rPr>
          <w:rStyle w:val="WW8Num4z0"/>
          <w:rFonts w:ascii="Verdana" w:hAnsi="Verdana"/>
          <w:color w:val="4682B4"/>
          <w:sz w:val="18"/>
          <w:szCs w:val="18"/>
        </w:rPr>
        <w:t>Кашепов</w:t>
      </w:r>
      <w:r>
        <w:rPr>
          <w:rFonts w:ascii="Verdana" w:hAnsi="Verdana"/>
          <w:color w:val="000000"/>
          <w:sz w:val="18"/>
          <w:szCs w:val="18"/>
        </w:rPr>
        <w:t>, A.M. Ларин, В.М. Лебедев, В.З.</w:t>
      </w:r>
      <w:r>
        <w:rPr>
          <w:rStyle w:val="WW8Num3z0"/>
          <w:rFonts w:ascii="Verdana" w:hAnsi="Verdana"/>
          <w:color w:val="000000"/>
          <w:sz w:val="18"/>
          <w:szCs w:val="18"/>
        </w:rPr>
        <w:t> </w:t>
      </w:r>
      <w:r>
        <w:rPr>
          <w:rStyle w:val="WW8Num4z0"/>
          <w:rFonts w:ascii="Verdana" w:hAnsi="Verdana"/>
          <w:color w:val="4682B4"/>
          <w:sz w:val="18"/>
          <w:szCs w:val="18"/>
        </w:rPr>
        <w:t>Лукашевич</w:t>
      </w:r>
      <w:r>
        <w:rPr>
          <w:rFonts w:ascii="Verdana" w:hAnsi="Verdana"/>
          <w:color w:val="000000"/>
          <w:sz w:val="18"/>
          <w:szCs w:val="18"/>
        </w:rPr>
        <w:t>, П.А. Лупинская, В.А. Михайлов, Т.Г.</w:t>
      </w:r>
      <w:r>
        <w:rPr>
          <w:rStyle w:val="WW8Num3z0"/>
          <w:rFonts w:ascii="Verdana" w:hAnsi="Verdana"/>
          <w:color w:val="000000"/>
          <w:sz w:val="18"/>
          <w:szCs w:val="18"/>
        </w:rPr>
        <w:t> </w:t>
      </w:r>
      <w:r>
        <w:rPr>
          <w:rStyle w:val="WW8Num4z0"/>
          <w:rFonts w:ascii="Verdana" w:hAnsi="Verdana"/>
          <w:color w:val="4682B4"/>
          <w:sz w:val="18"/>
          <w:szCs w:val="18"/>
        </w:rPr>
        <w:t>Морщакова</w:t>
      </w:r>
      <w:r>
        <w:rPr>
          <w:rFonts w:ascii="Verdana" w:hAnsi="Verdana"/>
          <w:color w:val="000000"/>
          <w:sz w:val="18"/>
          <w:szCs w:val="18"/>
        </w:rPr>
        <w:t>, Я.О. Мотовиловкер, В.В. Николюк, И.Л.</w:t>
      </w:r>
      <w:r>
        <w:rPr>
          <w:rStyle w:val="WW8Num3z0"/>
          <w:rFonts w:ascii="Verdana" w:hAnsi="Verdana"/>
          <w:color w:val="000000"/>
          <w:sz w:val="18"/>
          <w:szCs w:val="18"/>
        </w:rPr>
        <w:t> </w:t>
      </w:r>
      <w:r>
        <w:rPr>
          <w:rStyle w:val="WW8Num4z0"/>
          <w:rFonts w:ascii="Verdana" w:hAnsi="Verdana"/>
          <w:color w:val="4682B4"/>
          <w:sz w:val="18"/>
          <w:szCs w:val="18"/>
        </w:rPr>
        <w:t>Петрухин</w:t>
      </w:r>
      <w:r>
        <w:rPr>
          <w:rFonts w:ascii="Verdana" w:hAnsi="Verdana"/>
          <w:color w:val="000000"/>
          <w:sz w:val="18"/>
          <w:szCs w:val="18"/>
        </w:rPr>
        <w:t>, A.A. Петуховский, С.А. Полунин, А.Л.</w:t>
      </w:r>
      <w:r>
        <w:rPr>
          <w:rStyle w:val="WW8Num3z0"/>
          <w:rFonts w:ascii="Verdana" w:hAnsi="Verdana"/>
          <w:color w:val="000000"/>
          <w:sz w:val="18"/>
          <w:szCs w:val="18"/>
        </w:rPr>
        <w:t> </w:t>
      </w:r>
      <w:r>
        <w:rPr>
          <w:rStyle w:val="WW8Num4z0"/>
          <w:rFonts w:ascii="Verdana" w:hAnsi="Verdana"/>
          <w:color w:val="4682B4"/>
          <w:sz w:val="18"/>
          <w:szCs w:val="18"/>
        </w:rPr>
        <w:t>Ривлин</w:t>
      </w:r>
      <w:r>
        <w:rPr>
          <w:rFonts w:ascii="Verdana" w:hAnsi="Verdana"/>
          <w:color w:val="000000"/>
          <w:sz w:val="18"/>
          <w:szCs w:val="18"/>
        </w:rPr>
        <w:t>, В.И. Руднев, В.М. Савицкий, А.Б.</w:t>
      </w:r>
      <w:r>
        <w:rPr>
          <w:rStyle w:val="WW8Num3z0"/>
          <w:rFonts w:ascii="Verdana" w:hAnsi="Verdana"/>
          <w:color w:val="000000"/>
          <w:sz w:val="18"/>
          <w:szCs w:val="18"/>
        </w:rPr>
        <w:t> </w:t>
      </w:r>
      <w:r>
        <w:rPr>
          <w:rStyle w:val="WW8Num4z0"/>
          <w:rFonts w:ascii="Verdana" w:hAnsi="Verdana"/>
          <w:color w:val="4682B4"/>
          <w:sz w:val="18"/>
          <w:szCs w:val="18"/>
        </w:rPr>
        <w:t>Соловьев</w:t>
      </w:r>
      <w:r>
        <w:rPr>
          <w:rFonts w:ascii="Verdana" w:hAnsi="Verdana"/>
          <w:color w:val="000000"/>
          <w:sz w:val="18"/>
          <w:szCs w:val="18"/>
        </w:rPr>
        <w:t>, М.С. Строгович, Б.М. Тавровский, О.П.</w:t>
      </w:r>
      <w:r>
        <w:rPr>
          <w:rStyle w:val="WW8Num3z0"/>
          <w:rFonts w:ascii="Verdana" w:hAnsi="Verdana"/>
          <w:color w:val="000000"/>
          <w:sz w:val="18"/>
          <w:szCs w:val="18"/>
        </w:rPr>
        <w:t> </w:t>
      </w:r>
      <w:r>
        <w:rPr>
          <w:rStyle w:val="WW8Num4z0"/>
          <w:rFonts w:ascii="Verdana" w:hAnsi="Verdana"/>
          <w:color w:val="4682B4"/>
          <w:sz w:val="18"/>
          <w:szCs w:val="18"/>
        </w:rPr>
        <w:t>Темушкин</w:t>
      </w:r>
      <w:r>
        <w:rPr>
          <w:rFonts w:ascii="Verdana" w:hAnsi="Verdana"/>
          <w:color w:val="000000"/>
          <w:sz w:val="18"/>
          <w:szCs w:val="18"/>
        </w:rPr>
        <w:t>, А.Г. Халиулин, М.П. Шаламов, С.А.</w:t>
      </w:r>
      <w:r>
        <w:rPr>
          <w:rStyle w:val="WW8Num3z0"/>
          <w:rFonts w:ascii="Verdana" w:hAnsi="Verdana"/>
          <w:color w:val="000000"/>
          <w:sz w:val="18"/>
          <w:szCs w:val="18"/>
        </w:rPr>
        <w:t> </w:t>
      </w:r>
      <w:r>
        <w:rPr>
          <w:rStyle w:val="WW8Num4z0"/>
          <w:rFonts w:ascii="Verdana" w:hAnsi="Verdana"/>
          <w:color w:val="4682B4"/>
          <w:sz w:val="18"/>
          <w:szCs w:val="18"/>
        </w:rPr>
        <w:t>Шейфер</w:t>
      </w:r>
      <w:r>
        <w:rPr>
          <w:rFonts w:ascii="Verdana" w:hAnsi="Verdana"/>
          <w:color w:val="000000"/>
          <w:sz w:val="18"/>
          <w:szCs w:val="18"/>
        </w:rPr>
        <w:t>, С.П. Щерба, П.С. Элькинд, H.A.</w:t>
      </w:r>
      <w:r>
        <w:rPr>
          <w:rStyle w:val="WW8Num3z0"/>
          <w:rFonts w:ascii="Verdana" w:hAnsi="Verdana"/>
          <w:color w:val="000000"/>
          <w:sz w:val="18"/>
          <w:szCs w:val="18"/>
        </w:rPr>
        <w:t> </w:t>
      </w:r>
      <w:r>
        <w:rPr>
          <w:rStyle w:val="WW8Num4z0"/>
          <w:rFonts w:ascii="Verdana" w:hAnsi="Verdana"/>
          <w:color w:val="4682B4"/>
          <w:sz w:val="18"/>
          <w:szCs w:val="18"/>
        </w:rPr>
        <w:t>Якубович</w:t>
      </w:r>
      <w:r>
        <w:rPr>
          <w:rFonts w:ascii="Verdana" w:hAnsi="Verdana"/>
          <w:color w:val="000000"/>
          <w:sz w:val="18"/>
          <w:szCs w:val="18"/>
        </w:rPr>
        <w:t>, Р.Х. Якупов и другие. Вопросы, имеющие отношение к феномену существенных нарушений закона в уголовном судопроизводстве, затрагивались в научных исследованиях авторского коллектива</w:t>
      </w:r>
      <w:r>
        <w:rPr>
          <w:rStyle w:val="WW8Num3z0"/>
          <w:rFonts w:ascii="Verdana" w:hAnsi="Verdana"/>
          <w:color w:val="000000"/>
          <w:sz w:val="18"/>
          <w:szCs w:val="18"/>
        </w:rPr>
        <w:t> </w:t>
      </w:r>
      <w:r>
        <w:rPr>
          <w:rStyle w:val="WW8Num4z0"/>
          <w:rFonts w:ascii="Verdana" w:hAnsi="Verdana"/>
          <w:color w:val="4682B4"/>
          <w:sz w:val="18"/>
          <w:szCs w:val="18"/>
        </w:rPr>
        <w:t>ВНИИ</w:t>
      </w:r>
      <w:r>
        <w:rPr>
          <w:rStyle w:val="WW8Num3z0"/>
          <w:rFonts w:ascii="Verdana" w:hAnsi="Verdana"/>
          <w:color w:val="000000"/>
          <w:sz w:val="18"/>
          <w:szCs w:val="18"/>
        </w:rPr>
        <w:t> </w:t>
      </w:r>
      <w:r>
        <w:rPr>
          <w:rFonts w:ascii="Verdana" w:hAnsi="Verdana"/>
          <w:color w:val="000000"/>
          <w:sz w:val="18"/>
          <w:szCs w:val="18"/>
        </w:rPr>
        <w:t>проблем укрепления законности и</w:t>
      </w:r>
      <w:r>
        <w:rPr>
          <w:rStyle w:val="WW8Num3z0"/>
          <w:rFonts w:ascii="Verdana" w:hAnsi="Verdana"/>
          <w:color w:val="000000"/>
          <w:sz w:val="18"/>
          <w:szCs w:val="18"/>
        </w:rPr>
        <w:t> </w:t>
      </w:r>
      <w:r>
        <w:rPr>
          <w:rStyle w:val="WW8Num4z0"/>
          <w:rFonts w:ascii="Verdana" w:hAnsi="Verdana"/>
          <w:color w:val="4682B4"/>
          <w:sz w:val="18"/>
          <w:szCs w:val="18"/>
        </w:rPr>
        <w:t>правопорядка</w:t>
      </w:r>
      <w:r>
        <w:rPr>
          <w:rStyle w:val="WW8Num3z0"/>
          <w:rFonts w:ascii="Verdana" w:hAnsi="Verdana"/>
          <w:color w:val="000000"/>
          <w:sz w:val="18"/>
          <w:szCs w:val="18"/>
        </w:rPr>
        <w:t> </w:t>
      </w:r>
      <w:r>
        <w:rPr>
          <w:rFonts w:ascii="Verdana" w:hAnsi="Verdana"/>
          <w:color w:val="000000"/>
          <w:sz w:val="18"/>
          <w:szCs w:val="18"/>
        </w:rPr>
        <w:t>Прокуратуры Союза ССР под руководством А.Б. Соловьева и М.Е. Токаревой с участием других ученых-процессуалистов (1990), С.Г.</w:t>
      </w:r>
      <w:r>
        <w:rPr>
          <w:rStyle w:val="WW8Num3z0"/>
          <w:rFonts w:ascii="Verdana" w:hAnsi="Verdana"/>
          <w:color w:val="000000"/>
          <w:sz w:val="18"/>
          <w:szCs w:val="18"/>
        </w:rPr>
        <w:t> </w:t>
      </w:r>
      <w:r>
        <w:rPr>
          <w:rStyle w:val="WW8Num4z0"/>
          <w:rFonts w:ascii="Verdana" w:hAnsi="Verdana"/>
          <w:color w:val="4682B4"/>
          <w:sz w:val="18"/>
          <w:szCs w:val="18"/>
        </w:rPr>
        <w:t>Олькова</w:t>
      </w:r>
      <w:r>
        <w:rPr>
          <w:rStyle w:val="WW8Num3z0"/>
          <w:rFonts w:ascii="Verdana" w:hAnsi="Verdana"/>
          <w:color w:val="000000"/>
          <w:sz w:val="18"/>
          <w:szCs w:val="18"/>
        </w:rPr>
        <w:t> </w:t>
      </w:r>
      <w:r>
        <w:rPr>
          <w:rFonts w:ascii="Verdana" w:hAnsi="Verdana"/>
          <w:color w:val="000000"/>
          <w:sz w:val="18"/>
          <w:szCs w:val="18"/>
        </w:rPr>
        <w:t>(1988, 1994), Е.А. Брагина, (2003), A.B.</w:t>
      </w:r>
      <w:r>
        <w:rPr>
          <w:rStyle w:val="WW8Num3z0"/>
          <w:rFonts w:ascii="Verdana" w:hAnsi="Verdana"/>
          <w:color w:val="000000"/>
          <w:sz w:val="18"/>
          <w:szCs w:val="18"/>
        </w:rPr>
        <w:t> </w:t>
      </w:r>
      <w:r>
        <w:rPr>
          <w:rStyle w:val="WW8Num4z0"/>
          <w:rFonts w:ascii="Verdana" w:hAnsi="Verdana"/>
          <w:color w:val="4682B4"/>
          <w:sz w:val="18"/>
          <w:szCs w:val="18"/>
        </w:rPr>
        <w:t>Горбачева</w:t>
      </w:r>
      <w:r>
        <w:rPr>
          <w:rStyle w:val="WW8Num3z0"/>
          <w:rFonts w:ascii="Verdana" w:hAnsi="Verdana"/>
          <w:color w:val="000000"/>
          <w:sz w:val="18"/>
          <w:szCs w:val="18"/>
        </w:rPr>
        <w:t> </w:t>
      </w:r>
      <w:r>
        <w:rPr>
          <w:rFonts w:ascii="Verdana" w:hAnsi="Verdana"/>
          <w:color w:val="000000"/>
          <w:sz w:val="18"/>
          <w:szCs w:val="18"/>
        </w:rPr>
        <w:t>(2004), Ю.А. Кожевниковой (2005), А.Г.</w:t>
      </w:r>
      <w:r>
        <w:rPr>
          <w:rStyle w:val="WW8Num3z0"/>
          <w:rFonts w:ascii="Verdana" w:hAnsi="Verdana"/>
          <w:color w:val="000000"/>
          <w:sz w:val="18"/>
          <w:szCs w:val="18"/>
        </w:rPr>
        <w:t> </w:t>
      </w:r>
      <w:r>
        <w:rPr>
          <w:rStyle w:val="WW8Num4z0"/>
          <w:rFonts w:ascii="Verdana" w:hAnsi="Verdana"/>
          <w:color w:val="4682B4"/>
          <w:sz w:val="18"/>
          <w:szCs w:val="18"/>
        </w:rPr>
        <w:t>Бернера</w:t>
      </w:r>
      <w:r>
        <w:rPr>
          <w:rStyle w:val="WW8Num3z0"/>
          <w:rFonts w:ascii="Verdana" w:hAnsi="Verdana"/>
          <w:color w:val="000000"/>
          <w:sz w:val="18"/>
          <w:szCs w:val="18"/>
        </w:rPr>
        <w:t> </w:t>
      </w:r>
      <w:r>
        <w:rPr>
          <w:rFonts w:ascii="Verdana" w:hAnsi="Verdana"/>
          <w:color w:val="000000"/>
          <w:sz w:val="18"/>
          <w:szCs w:val="18"/>
        </w:rPr>
        <w:t>(2007), Е.В. Шевелевой (2008), A.A.</w:t>
      </w:r>
      <w:r>
        <w:rPr>
          <w:rStyle w:val="WW8Num3z0"/>
          <w:rFonts w:ascii="Verdana" w:hAnsi="Verdana"/>
          <w:color w:val="000000"/>
          <w:sz w:val="18"/>
          <w:szCs w:val="18"/>
        </w:rPr>
        <w:t> </w:t>
      </w:r>
      <w:r>
        <w:rPr>
          <w:rStyle w:val="WW8Num4z0"/>
          <w:rFonts w:ascii="Verdana" w:hAnsi="Verdana"/>
          <w:color w:val="4682B4"/>
          <w:sz w:val="18"/>
          <w:szCs w:val="18"/>
        </w:rPr>
        <w:t>Зубарева</w:t>
      </w:r>
      <w:r>
        <w:rPr>
          <w:rStyle w:val="WW8Num3z0"/>
          <w:rFonts w:ascii="Verdana" w:hAnsi="Verdana"/>
          <w:color w:val="000000"/>
          <w:sz w:val="18"/>
          <w:szCs w:val="18"/>
        </w:rPr>
        <w:t> </w:t>
      </w:r>
      <w:r>
        <w:rPr>
          <w:rFonts w:ascii="Verdana" w:hAnsi="Verdana"/>
          <w:color w:val="000000"/>
          <w:sz w:val="18"/>
          <w:szCs w:val="18"/>
        </w:rPr>
        <w:t>(2010), посвятивших свои труды ошибкам,</w:t>
      </w:r>
      <w:r>
        <w:rPr>
          <w:rStyle w:val="WW8Num3z0"/>
          <w:rFonts w:ascii="Verdana" w:hAnsi="Verdana"/>
          <w:color w:val="000000"/>
          <w:sz w:val="18"/>
          <w:szCs w:val="18"/>
        </w:rPr>
        <w:t> </w:t>
      </w:r>
      <w:r>
        <w:rPr>
          <w:rStyle w:val="WW8Num4z0"/>
          <w:rFonts w:ascii="Verdana" w:hAnsi="Verdana"/>
          <w:color w:val="4682B4"/>
          <w:sz w:val="18"/>
          <w:szCs w:val="18"/>
        </w:rPr>
        <w:t>процессуальным</w:t>
      </w:r>
      <w:r>
        <w:rPr>
          <w:rStyle w:val="WW8Num3z0"/>
          <w:rFonts w:ascii="Verdana" w:hAnsi="Verdana"/>
          <w:color w:val="000000"/>
          <w:sz w:val="18"/>
          <w:szCs w:val="18"/>
        </w:rPr>
        <w:t> </w:t>
      </w:r>
      <w:r>
        <w:rPr>
          <w:rFonts w:ascii="Verdana" w:hAnsi="Verdana"/>
          <w:color w:val="000000"/>
          <w:sz w:val="18"/>
          <w:szCs w:val="18"/>
        </w:rPr>
        <w:t>правонарушениям и уголовно-процессуальным нарушениям в уголовном судопроизводстве. Предметно проблемы существенных нарушений уголовно-процессуального закона в уголовном судопроизводстве исследовались Г. А. Ерофеевым (1977), Л.А.</w:t>
      </w:r>
      <w:r>
        <w:rPr>
          <w:rStyle w:val="WW8Num3z0"/>
          <w:rFonts w:ascii="Verdana" w:hAnsi="Verdana"/>
          <w:color w:val="000000"/>
          <w:sz w:val="18"/>
          <w:szCs w:val="18"/>
        </w:rPr>
        <w:t> </w:t>
      </w:r>
      <w:r>
        <w:rPr>
          <w:rStyle w:val="WW8Num4z0"/>
          <w:rFonts w:ascii="Verdana" w:hAnsi="Verdana"/>
          <w:color w:val="4682B4"/>
          <w:sz w:val="18"/>
          <w:szCs w:val="18"/>
        </w:rPr>
        <w:t>Воскобитовой</w:t>
      </w:r>
      <w:r>
        <w:rPr>
          <w:rStyle w:val="WW8Num3z0"/>
          <w:rFonts w:ascii="Verdana" w:hAnsi="Verdana"/>
          <w:color w:val="000000"/>
          <w:sz w:val="18"/>
          <w:szCs w:val="18"/>
        </w:rPr>
        <w:t> </w:t>
      </w:r>
      <w:r>
        <w:rPr>
          <w:rFonts w:ascii="Verdana" w:hAnsi="Verdana"/>
          <w:color w:val="000000"/>
          <w:sz w:val="18"/>
          <w:szCs w:val="18"/>
        </w:rPr>
        <w:t>(1979), Л.Д. Калинкиной (1981), Т.А.</w:t>
      </w:r>
      <w:r>
        <w:rPr>
          <w:rStyle w:val="WW8Num3z0"/>
          <w:rFonts w:ascii="Verdana" w:hAnsi="Verdana"/>
          <w:color w:val="000000"/>
          <w:sz w:val="18"/>
          <w:szCs w:val="18"/>
        </w:rPr>
        <w:t> </w:t>
      </w:r>
      <w:r>
        <w:rPr>
          <w:rStyle w:val="WW8Num4z0"/>
          <w:rFonts w:ascii="Verdana" w:hAnsi="Verdana"/>
          <w:color w:val="4682B4"/>
          <w:sz w:val="18"/>
          <w:szCs w:val="18"/>
        </w:rPr>
        <w:t>Москвитиной</w:t>
      </w:r>
      <w:r>
        <w:rPr>
          <w:rStyle w:val="WW8Num3z0"/>
          <w:rFonts w:ascii="Verdana" w:hAnsi="Verdana"/>
          <w:color w:val="000000"/>
          <w:sz w:val="18"/>
          <w:szCs w:val="18"/>
        </w:rPr>
        <w:t> </w:t>
      </w:r>
      <w:r>
        <w:rPr>
          <w:rFonts w:ascii="Verdana" w:hAnsi="Verdana"/>
          <w:color w:val="000000"/>
          <w:sz w:val="18"/>
          <w:szCs w:val="18"/>
        </w:rPr>
        <w:t>(1997), A.A. Ширвановым (1999, 2005).</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научные исследования советского периода при всей их значимости не раскрывают всех проблем существенных нарушений закона в современном уголовном судопроизводстве. Эти научные работы в должной мере не освещают факторы, способствующие нарушениям закона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во многом носят идеологический характер в связи с тем, что были написаны в иной общественной, политической и идеологической обстановке в государстве до принятия Конституции Российской Федерации 1993 года и УПК РФ 2001 года.</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Другие научные исследования в области существенных нарушений в уголовном судопроизводстве проводились до внесения известных изменений и дополнений в УПК РФ от 29 </w:t>
      </w:r>
      <w:r>
        <w:rPr>
          <w:rFonts w:ascii="Verdana" w:hAnsi="Verdana"/>
          <w:color w:val="000000"/>
          <w:sz w:val="18"/>
          <w:szCs w:val="18"/>
        </w:rPr>
        <w:lastRenderedPageBreak/>
        <w:t>декабря 2010 года. Они также не свободны от некоторых недостатков, как и сам действующий уголовно-процессуальный закон. Именно эти обстоятельства подтверждают потребность в новом, современном подходе к научному исследованию проблем существенных нарушений уголовно-процессуального закона в уголовном судопроизводстве и их факторов в</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уголовного процесса, что и обусловило выбор темы настоящего диссертационного исследования.</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н задачи диссертационного исследования. Целью диссертации являются изучение содержания института существенных нарушений уголовно-процессуального закона в отечественном уголовном судопроизводстве и разработка научно обоснованных предложений по совершенствованию уголовно-процессуального законодательства в части их</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Fonts w:ascii="Verdana" w:hAnsi="Verdana"/>
          <w:color w:val="000000"/>
          <w:sz w:val="18"/>
          <w:szCs w:val="18"/>
        </w:rPr>
        <w:t>, а также исследование факторов, способствующих нарушениям закона в досудебных стадиях уголовного процесса, для разработки научно-обоснованных предложений по их</w:t>
      </w:r>
      <w:r>
        <w:rPr>
          <w:rStyle w:val="WW8Num3z0"/>
          <w:rFonts w:ascii="Verdana" w:hAnsi="Verdana"/>
          <w:color w:val="000000"/>
          <w:sz w:val="18"/>
          <w:szCs w:val="18"/>
        </w:rPr>
        <w:t> </w:t>
      </w:r>
      <w:r>
        <w:rPr>
          <w:rStyle w:val="WW8Num4z0"/>
          <w:rFonts w:ascii="Verdana" w:hAnsi="Verdana"/>
          <w:color w:val="4682B4"/>
          <w:sz w:val="18"/>
          <w:szCs w:val="18"/>
        </w:rPr>
        <w:t>предупреждению</w:t>
      </w:r>
      <w:r>
        <w:rPr>
          <w:rStyle w:val="WW8Num3z0"/>
          <w:rFonts w:ascii="Verdana" w:hAnsi="Verdana"/>
          <w:color w:val="000000"/>
          <w:sz w:val="18"/>
          <w:szCs w:val="18"/>
        </w:rPr>
        <w:t> </w:t>
      </w:r>
      <w:r>
        <w:rPr>
          <w:rFonts w:ascii="Verdana" w:hAnsi="Verdana"/>
          <w:color w:val="000000"/>
          <w:sz w:val="18"/>
          <w:szCs w:val="18"/>
        </w:rPr>
        <w:t>и устранению.</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Достижение указанной цели предполагает решение следующих задач: провести ретроспективный анализ феномена существенных нарушений в отечественном уголовно-процессуальном законодательстве; исследовать институт существенных нарушений закона в уголовно-процессуальном законодательстве зарубежных государств; исследовать институт существенных нарушений уголовно-процессуального закона в современном отечественном уголовном процессе и разработать авторское определение понятия существенного нарушения; изучить существующие классификации существенных нарушений уголовно-процессуального закона в теории уголовного процесса, предложив их авторскую классификацию с целью выявления и фиксации связи между нарушениями и определения их места в системе нарушений закона в уголовном судопроизводстве; исследовать наиболее типичные существенные нарушения уголовно-процессуального закона в практике</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 исследовать факторы нарушений уголовно-процессуального закона в досудебных стадиях уголовного процесса с целью разработки правовых средств их</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и устранения; сформулировать авторские предложения по совершенствованию норм уголовно-процессуального законодательства, регламентирующих институт существенных нарушений закона в отечественном уголовном судопроизводстве.</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 и предмет диссертационного исследования. Объектом исследования являются правовые отношения, возникающие в результате применения и соблюдения норм уголовно-процессуального законодательства,</w:t>
      </w:r>
      <w:r>
        <w:rPr>
          <w:rStyle w:val="WW8Num3z0"/>
          <w:rFonts w:ascii="Verdana" w:hAnsi="Verdana"/>
          <w:color w:val="000000"/>
          <w:sz w:val="18"/>
          <w:szCs w:val="18"/>
        </w:rPr>
        <w:t> </w:t>
      </w:r>
      <w:r>
        <w:rPr>
          <w:rStyle w:val="WW8Num4z0"/>
          <w:rFonts w:ascii="Verdana" w:hAnsi="Verdana"/>
          <w:color w:val="4682B4"/>
          <w:sz w:val="18"/>
          <w:szCs w:val="18"/>
        </w:rPr>
        <w:t>предписаний</w:t>
      </w:r>
      <w:r>
        <w:rPr>
          <w:rStyle w:val="WW8Num3z0"/>
          <w:rFonts w:ascii="Verdana" w:hAnsi="Verdana"/>
          <w:color w:val="000000"/>
          <w:sz w:val="18"/>
          <w:szCs w:val="18"/>
        </w:rPr>
        <w:t> </w:t>
      </w:r>
      <w:r>
        <w:rPr>
          <w:rFonts w:ascii="Verdana" w:hAnsi="Verdana"/>
          <w:color w:val="000000"/>
          <w:sz w:val="18"/>
          <w:szCs w:val="18"/>
        </w:rPr>
        <w:t>Конституционного Суда Российской Федерации и</w:t>
      </w:r>
      <w:r>
        <w:rPr>
          <w:rStyle w:val="WW8Num3z0"/>
          <w:rFonts w:ascii="Verdana" w:hAnsi="Verdana"/>
          <w:color w:val="000000"/>
          <w:sz w:val="18"/>
          <w:szCs w:val="18"/>
        </w:rPr>
        <w:t> </w:t>
      </w:r>
      <w:r>
        <w:rPr>
          <w:rStyle w:val="WW8Num4z0"/>
          <w:rFonts w:ascii="Verdana" w:hAnsi="Verdana"/>
          <w:color w:val="4682B4"/>
          <w:sz w:val="18"/>
          <w:szCs w:val="18"/>
        </w:rPr>
        <w:t>разъяснений</w:t>
      </w:r>
      <w:r>
        <w:rPr>
          <w:rStyle w:val="WW8Num3z0"/>
          <w:rFonts w:ascii="Verdana" w:hAnsi="Verdana"/>
          <w:color w:val="000000"/>
          <w:sz w:val="18"/>
          <w:szCs w:val="18"/>
        </w:rPr>
        <w:t> </w:t>
      </w:r>
      <w:r>
        <w:rPr>
          <w:rFonts w:ascii="Verdana" w:hAnsi="Verdana"/>
          <w:color w:val="000000"/>
          <w:sz w:val="18"/>
          <w:szCs w:val="18"/>
        </w:rPr>
        <w:t>пленумов Верховного Суда Российской Федерации. Предметом исследования выступает институт существенных нарушений уголовно-процессуального закона и практика его применения в уголовном судопроизводстве, факторы, способствующие</w:t>
      </w:r>
      <w:r>
        <w:rPr>
          <w:rStyle w:val="WW8Num3z0"/>
          <w:rFonts w:ascii="Verdana" w:hAnsi="Verdana"/>
          <w:color w:val="000000"/>
          <w:sz w:val="18"/>
          <w:szCs w:val="18"/>
        </w:rPr>
        <w:t> </w:t>
      </w:r>
      <w:r>
        <w:rPr>
          <w:rStyle w:val="WW8Num4z0"/>
          <w:rFonts w:ascii="Verdana" w:hAnsi="Verdana"/>
          <w:color w:val="4682B4"/>
          <w:sz w:val="18"/>
          <w:szCs w:val="18"/>
        </w:rPr>
        <w:t>совершению</w:t>
      </w:r>
      <w:r>
        <w:rPr>
          <w:rStyle w:val="WW8Num3z0"/>
          <w:rFonts w:ascii="Verdana" w:hAnsi="Verdana"/>
          <w:color w:val="000000"/>
          <w:sz w:val="18"/>
          <w:szCs w:val="18"/>
        </w:rPr>
        <w:t> </w:t>
      </w:r>
      <w:r>
        <w:rPr>
          <w:rFonts w:ascii="Verdana" w:hAnsi="Verdana"/>
          <w:color w:val="000000"/>
          <w:sz w:val="18"/>
          <w:szCs w:val="18"/>
        </w:rPr>
        <w:t>существенных нарушений в досудебных стадиях уголовного процесса, и правовые средства их предупреждения и устранения.</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исследования являются диалектико-материалистический метод познания и система частных научных и специальных методов познания, таких как аналитический, исторический, сравнительно-правовой (компаративный), логико-юридический, системный, статистический, конкретно-социологический. Непосредственными источниками научной информации стали монографии, научные</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диссертации, учебники, учебные пособия, лекции и иные публикации, имеющие отношение к объекту и предмету настоящего диссертационного исследования.</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базой исследования являются фундаментальные работы отечественных и зарубежных учёных в области философии, логики, общей теории права, уголовно-процессуального и уголовного права,</w:t>
      </w:r>
      <w:r>
        <w:rPr>
          <w:rStyle w:val="WW8Num3z0"/>
          <w:rFonts w:ascii="Verdana" w:hAnsi="Verdana"/>
          <w:color w:val="000000"/>
          <w:sz w:val="18"/>
          <w:szCs w:val="18"/>
        </w:rPr>
        <w:t> </w:t>
      </w:r>
      <w:r>
        <w:rPr>
          <w:rStyle w:val="WW8Num4z0"/>
          <w:rFonts w:ascii="Verdana" w:hAnsi="Verdana"/>
          <w:color w:val="4682B4"/>
          <w:sz w:val="18"/>
          <w:szCs w:val="18"/>
        </w:rPr>
        <w:t>криминологии</w:t>
      </w:r>
      <w:r>
        <w:rPr>
          <w:rFonts w:ascii="Verdana" w:hAnsi="Verdana"/>
          <w:color w:val="000000"/>
          <w:sz w:val="18"/>
          <w:szCs w:val="18"/>
        </w:rPr>
        <w:t>, криминалистики, психологии личности, юридической психологии, социологии и других наук.</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базу исследования составили</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международные договоры Российской Федерации, отечественное уголовно-процессуальное законодательство, нормы Уголовного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и Федерального закона «Об оперативно-розыскной деятельности»,</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и определения Конституционного Суда Российской Федерации, постановления</w:t>
      </w:r>
      <w:r>
        <w:rPr>
          <w:rStyle w:val="WW8Num3z0"/>
          <w:rFonts w:ascii="Verdana" w:hAnsi="Verdana"/>
          <w:color w:val="000000"/>
          <w:sz w:val="18"/>
          <w:szCs w:val="18"/>
        </w:rPr>
        <w:t> </w:t>
      </w:r>
      <w:r>
        <w:rPr>
          <w:rStyle w:val="WW8Num4z0"/>
          <w:rFonts w:ascii="Verdana" w:hAnsi="Verdana"/>
          <w:color w:val="4682B4"/>
          <w:sz w:val="18"/>
          <w:szCs w:val="18"/>
        </w:rPr>
        <w:t>пленумов</w:t>
      </w:r>
      <w:r>
        <w:rPr>
          <w:rStyle w:val="WW8Num3z0"/>
          <w:rFonts w:ascii="Verdana" w:hAnsi="Verdana"/>
          <w:color w:val="000000"/>
          <w:sz w:val="18"/>
          <w:szCs w:val="18"/>
        </w:rPr>
        <w:t> </w:t>
      </w:r>
      <w:r>
        <w:rPr>
          <w:rFonts w:ascii="Verdana" w:hAnsi="Verdana"/>
          <w:color w:val="000000"/>
          <w:sz w:val="18"/>
          <w:szCs w:val="18"/>
        </w:rPr>
        <w:t>Верховного Суда СССР, РСФСР и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нормативные правовые акты исполнительных органов власти, а также уголовно-процессуальное законодательство зарубежных государств и правовые нормы прецедентного права, действующие в зарубежных государствах, имеющие отношение к уголовно-</w:t>
      </w:r>
      <w:r>
        <w:rPr>
          <w:rFonts w:ascii="Verdana" w:hAnsi="Verdana"/>
          <w:color w:val="000000"/>
          <w:sz w:val="18"/>
          <w:szCs w:val="18"/>
        </w:rPr>
        <w:lastRenderedPageBreak/>
        <w:t>процессуальной форме уголовного судопроизводства и регламентирующее обеспечение прав и законных интересов его участников, соблюдение установленных</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правил доказывания и иных положений, имеющих отношение к теме настоящего диссертационного исследования.</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Эмпирическая основа исследования. В диссертации использована практика</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Российской Федерации. Выводы и предложения обоснованы эмпирическим материалом, сбор которого осуществлялся с 2009 года по 2012 год. Он представлен изучением 300 уголовных дел, находящихся в архиве суда Химкинского городского округа и</w:t>
      </w:r>
      <w:r>
        <w:rPr>
          <w:rStyle w:val="WW8Num3z0"/>
          <w:rFonts w:ascii="Verdana" w:hAnsi="Verdana"/>
          <w:color w:val="000000"/>
          <w:sz w:val="18"/>
          <w:szCs w:val="18"/>
        </w:rPr>
        <w:t> </w:t>
      </w:r>
      <w:r>
        <w:rPr>
          <w:rStyle w:val="WW8Num4z0"/>
          <w:rFonts w:ascii="Verdana" w:hAnsi="Verdana"/>
          <w:color w:val="4682B4"/>
          <w:sz w:val="18"/>
          <w:szCs w:val="18"/>
        </w:rPr>
        <w:t>Следственном</w:t>
      </w:r>
      <w:r>
        <w:rPr>
          <w:rStyle w:val="WW8Num3z0"/>
          <w:rFonts w:ascii="Verdana" w:hAnsi="Verdana"/>
          <w:color w:val="000000"/>
          <w:sz w:val="18"/>
          <w:szCs w:val="18"/>
        </w:rPr>
        <w:t> </w:t>
      </w:r>
      <w:r>
        <w:rPr>
          <w:rFonts w:ascii="Verdana" w:hAnsi="Verdana"/>
          <w:color w:val="000000"/>
          <w:sz w:val="18"/>
          <w:szCs w:val="18"/>
        </w:rPr>
        <w:t>управлении УМВД России по Химкинскому городскому округу Московской области; в архивах районных судов города Тулы и Следственном управлении УМВД России по Тульской области; в архивах судов Северного</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округа города Москвы и Следственном управлении</w:t>
      </w:r>
      <w:r>
        <w:rPr>
          <w:rStyle w:val="WW8Num3z0"/>
          <w:rFonts w:ascii="Verdana" w:hAnsi="Verdana"/>
          <w:color w:val="000000"/>
          <w:sz w:val="18"/>
          <w:szCs w:val="18"/>
        </w:rPr>
        <w:t> </w:t>
      </w:r>
      <w:r>
        <w:rPr>
          <w:rStyle w:val="WW8Num4z0"/>
          <w:rFonts w:ascii="Verdana" w:hAnsi="Verdana"/>
          <w:color w:val="4682B4"/>
          <w:sz w:val="18"/>
          <w:szCs w:val="18"/>
        </w:rPr>
        <w:t>УВД</w:t>
      </w:r>
      <w:r>
        <w:rPr>
          <w:rStyle w:val="WW8Num3z0"/>
          <w:rFonts w:ascii="Verdana" w:hAnsi="Verdana"/>
          <w:color w:val="000000"/>
          <w:sz w:val="18"/>
          <w:szCs w:val="18"/>
        </w:rPr>
        <w:t> </w:t>
      </w:r>
      <w:r>
        <w:rPr>
          <w:rFonts w:ascii="Verdana" w:hAnsi="Verdana"/>
          <w:color w:val="000000"/>
          <w:sz w:val="18"/>
          <w:szCs w:val="18"/>
        </w:rPr>
        <w:t>по CAO ГУ МВД России по городу Москве, а также анкетным опросом 100</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и дознавателей, руководителей следственных органов и начальников подразделений</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ОВД; анализом статистических данных</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и кадрового аппаратов МВД России. В диссертации использовались результаты эмпирического исследования, полученного другими авторами по проблемам ошибок и нарушений уголовно-процессуального закона в уголовном судопроизводстве. При разработке предложений учитывался личный практический опыт автора.</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заключается в том, что в нем на монографическом уровне удалось: комплексно исследовать идеологические, теоретико-методологические и нормативно-прикладные аспекты существенных нарушений уголовно-процессуального закона в современном отечественном уголовно-процессуальном законодательстве; предложить авторское определение понятия существенного нарушения уголовно-процессуального закона с учётом сложившихся исторических традиций в отечественном уголовно-процессуальном праве, обосновав необходимость восстановления</w:t>
      </w:r>
      <w:r>
        <w:rPr>
          <w:rStyle w:val="WW8Num3z0"/>
          <w:rFonts w:ascii="Verdana" w:hAnsi="Verdana"/>
          <w:color w:val="000000"/>
          <w:sz w:val="18"/>
          <w:szCs w:val="18"/>
        </w:rPr>
        <w:t> </w:t>
      </w:r>
      <w:r>
        <w:rPr>
          <w:rStyle w:val="WW8Num4z0"/>
          <w:rFonts w:ascii="Verdana" w:hAnsi="Verdana"/>
          <w:color w:val="4682B4"/>
          <w:sz w:val="18"/>
          <w:szCs w:val="18"/>
        </w:rPr>
        <w:t>необоснованно</w:t>
      </w:r>
      <w:r>
        <w:rPr>
          <w:rStyle w:val="WW8Num3z0"/>
          <w:rFonts w:ascii="Verdana" w:hAnsi="Verdana"/>
          <w:color w:val="000000"/>
          <w:sz w:val="18"/>
          <w:szCs w:val="18"/>
        </w:rPr>
        <w:t> </w:t>
      </w:r>
      <w:r>
        <w:rPr>
          <w:rFonts w:ascii="Verdana" w:hAnsi="Verdana"/>
          <w:color w:val="000000"/>
          <w:sz w:val="18"/>
          <w:szCs w:val="18"/>
        </w:rPr>
        <w:t>утраченного понятия процессуальной формы судопроизводства, выражающей более высокий уровень</w:t>
      </w:r>
      <w:r>
        <w:rPr>
          <w:rStyle w:val="WW8Num4z0"/>
          <w:rFonts w:ascii="Verdana" w:hAnsi="Verdana"/>
          <w:color w:val="4682B4"/>
          <w:sz w:val="18"/>
          <w:szCs w:val="18"/>
        </w:rPr>
        <w:t>юридизации</w:t>
      </w:r>
      <w:r>
        <w:rPr>
          <w:rStyle w:val="WW8Num3z0"/>
          <w:rFonts w:ascii="Verdana" w:hAnsi="Verdana"/>
          <w:color w:val="000000"/>
          <w:sz w:val="18"/>
          <w:szCs w:val="18"/>
        </w:rPr>
        <w:t> </w:t>
      </w:r>
      <w:r>
        <w:rPr>
          <w:rFonts w:ascii="Verdana" w:hAnsi="Verdana"/>
          <w:color w:val="000000"/>
          <w:sz w:val="18"/>
          <w:szCs w:val="18"/>
        </w:rPr>
        <w:t>регламента общественных отношений по сравнению с использованным законодателем понятием процедуры судопроизводства; провести сравнительное исследование феномена существенного нарушения закона в ретроспективе и с позиций современности; проанализировать уголовно-процессуальное законодательство зарубежных государств на предмет регламентации в нем института существенных нарушений закона и сформулировать научно обоснованные предложения о внесении дополнений и изменений в УПК РФ; обосновать деление существенных нарушений уголовно-процессуального закона на уголовно-процессуальные</w:t>
      </w:r>
      <w:r>
        <w:rPr>
          <w:rStyle w:val="WW8Num3z0"/>
          <w:rFonts w:ascii="Verdana" w:hAnsi="Verdana"/>
          <w:color w:val="000000"/>
          <w:sz w:val="18"/>
          <w:szCs w:val="18"/>
        </w:rPr>
        <w:t> </w:t>
      </w:r>
      <w:r>
        <w:rPr>
          <w:rStyle w:val="WW8Num4z0"/>
          <w:rFonts w:ascii="Verdana" w:hAnsi="Verdana"/>
          <w:color w:val="4682B4"/>
          <w:sz w:val="18"/>
          <w:szCs w:val="18"/>
        </w:rPr>
        <w:t>правонарушения</w:t>
      </w:r>
      <w:r>
        <w:rPr>
          <w:rStyle w:val="WW8Num3z0"/>
          <w:rFonts w:ascii="Verdana" w:hAnsi="Verdana"/>
          <w:color w:val="000000"/>
          <w:sz w:val="18"/>
          <w:szCs w:val="18"/>
        </w:rPr>
        <w:t> </w:t>
      </w:r>
      <w:r>
        <w:rPr>
          <w:rFonts w:ascii="Verdana" w:hAnsi="Verdana"/>
          <w:color w:val="000000"/>
          <w:sz w:val="18"/>
          <w:szCs w:val="18"/>
        </w:rPr>
        <w:t>и существенные нарушения закона в форме объективно-противоправного</w:t>
      </w:r>
      <w:r>
        <w:rPr>
          <w:rStyle w:val="WW8Num3z0"/>
          <w:rFonts w:ascii="Verdana" w:hAnsi="Verdana"/>
          <w:color w:val="000000"/>
          <w:sz w:val="18"/>
          <w:szCs w:val="18"/>
        </w:rPr>
        <w:t> </w:t>
      </w:r>
      <w:r>
        <w:rPr>
          <w:rStyle w:val="WW8Num4z0"/>
          <w:rFonts w:ascii="Verdana" w:hAnsi="Verdana"/>
          <w:color w:val="4682B4"/>
          <w:sz w:val="18"/>
          <w:szCs w:val="18"/>
        </w:rPr>
        <w:t>деяния</w:t>
      </w:r>
      <w:r>
        <w:rPr>
          <w:rFonts w:ascii="Verdana" w:hAnsi="Verdana"/>
          <w:color w:val="000000"/>
          <w:sz w:val="18"/>
          <w:szCs w:val="18"/>
        </w:rPr>
        <w:t>, разработать авторскую классификацию существенных нарушений уголовно-процессуального закона; исследовать</w:t>
      </w:r>
      <w:r>
        <w:rPr>
          <w:rStyle w:val="WW8Num3z0"/>
          <w:rFonts w:ascii="Verdana" w:hAnsi="Verdana"/>
          <w:color w:val="000000"/>
          <w:sz w:val="18"/>
          <w:szCs w:val="18"/>
        </w:rPr>
        <w:t> </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практику существенных нарушений уголовно-процессуального закона в досудебном производстве и разработать предложения о дополнении УПК РФ нормами, обеспечивающими</w:t>
      </w:r>
      <w:r>
        <w:rPr>
          <w:rStyle w:val="WW8Num3z0"/>
          <w:rFonts w:ascii="Verdana" w:hAnsi="Verdana"/>
          <w:color w:val="000000"/>
          <w:sz w:val="18"/>
          <w:szCs w:val="18"/>
        </w:rPr>
        <w:t> </w:t>
      </w:r>
      <w:r>
        <w:rPr>
          <w:rStyle w:val="WW8Num4z0"/>
          <w:rFonts w:ascii="Verdana" w:hAnsi="Verdana"/>
          <w:color w:val="4682B4"/>
          <w:sz w:val="18"/>
          <w:szCs w:val="18"/>
        </w:rPr>
        <w:t>предупреждение</w:t>
      </w:r>
      <w:r>
        <w:rPr>
          <w:rStyle w:val="WW8Num3z0"/>
          <w:rFonts w:ascii="Verdana" w:hAnsi="Verdana"/>
          <w:color w:val="000000"/>
          <w:sz w:val="18"/>
          <w:szCs w:val="18"/>
        </w:rPr>
        <w:t> </w:t>
      </w:r>
      <w:r>
        <w:rPr>
          <w:rFonts w:ascii="Verdana" w:hAnsi="Verdana"/>
          <w:color w:val="000000"/>
          <w:sz w:val="18"/>
          <w:szCs w:val="18"/>
        </w:rPr>
        <w:t>нарушений закона в уголовном судопроизводстве; исследовать факторы, приводящие к нарушениям закона в досудебных стадиях уголовного процесса, и внести предложения по их предупреждению и устранению.</w:t>
      </w:r>
    </w:p>
    <w:p w:rsidR="00605B60" w:rsidRDefault="00605B60" w:rsidP="00605B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научные положения, выносимые на защиту.</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Правовой феномен существенного нарушения закона представляет собой понятие, отражающее современное понимание возникшего в прошлом правового явления, поэтому решение</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о восстановлении в УПК РФ института существенных нарушений уголовно-процессуального закона исторически оправдано и его необходимость для отечественного уголовного судопроизводства научно обоснована.</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Наиболее удачно проблема существенных нарушений уголовно-процессуального закона решена в тех государствах, где в законе определено их понятие и предложен как можно более полный перечень существенных нарушений (</w:t>
      </w:r>
      <w:r>
        <w:rPr>
          <w:rStyle w:val="WW8Num4z0"/>
          <w:rFonts w:ascii="Verdana" w:hAnsi="Verdana"/>
          <w:color w:val="4682B4"/>
          <w:sz w:val="18"/>
          <w:szCs w:val="18"/>
        </w:rPr>
        <w:t>апелляционных</w:t>
      </w:r>
      <w:r>
        <w:rPr>
          <w:rStyle w:val="WW8Num3z0"/>
          <w:rFonts w:ascii="Verdana" w:hAnsi="Verdana"/>
          <w:color w:val="000000"/>
          <w:sz w:val="18"/>
          <w:szCs w:val="18"/>
        </w:rPr>
        <w:t> </w:t>
      </w:r>
      <w:r>
        <w:rPr>
          <w:rFonts w:ascii="Verdana" w:hAnsi="Verdana"/>
          <w:color w:val="000000"/>
          <w:sz w:val="18"/>
          <w:szCs w:val="18"/>
        </w:rPr>
        <w:t>или кассационных оснований), влекущих отмену судебных решений независимо от условий конкретного уголовного дела, в том числе принятых судом с участием</w:t>
      </w:r>
      <w:r>
        <w:rPr>
          <w:rStyle w:val="WW8Num3z0"/>
          <w:rFonts w:ascii="Verdana" w:hAnsi="Verdana"/>
          <w:color w:val="000000"/>
          <w:sz w:val="18"/>
          <w:szCs w:val="18"/>
        </w:rPr>
        <w:t> </w:t>
      </w:r>
      <w:r>
        <w:rPr>
          <w:rStyle w:val="WW8Num4z0"/>
          <w:rFonts w:ascii="Verdana" w:hAnsi="Verdana"/>
          <w:color w:val="4682B4"/>
          <w:sz w:val="18"/>
          <w:szCs w:val="18"/>
        </w:rPr>
        <w:t>присяжных</w:t>
      </w:r>
      <w:r>
        <w:rPr>
          <w:rStyle w:val="WW8Num3z0"/>
          <w:rFonts w:ascii="Verdana" w:hAnsi="Verdana"/>
          <w:color w:val="000000"/>
          <w:sz w:val="18"/>
          <w:szCs w:val="18"/>
        </w:rPr>
        <w:t> </w:t>
      </w:r>
      <w:r>
        <w:rPr>
          <w:rFonts w:ascii="Verdana" w:hAnsi="Verdana"/>
          <w:color w:val="000000"/>
          <w:sz w:val="18"/>
          <w:szCs w:val="18"/>
        </w:rPr>
        <w:t>заседателей.</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Существенное нарушение уголовно-процессуального закона - это выразившееся в несоблюдении норм законов и</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 xml:space="preserve">актов нормативного правового характера, содержащих </w:t>
      </w:r>
      <w:r>
        <w:rPr>
          <w:rFonts w:ascii="Verdana" w:hAnsi="Verdana"/>
          <w:color w:val="000000"/>
          <w:sz w:val="18"/>
          <w:szCs w:val="18"/>
        </w:rPr>
        <w:lastRenderedPageBreak/>
        <w:t>уголовно-процессуальные нормы,</w:t>
      </w:r>
      <w:r>
        <w:rPr>
          <w:rStyle w:val="WW8Num3z0"/>
          <w:rFonts w:ascii="Verdana" w:hAnsi="Verdana"/>
          <w:color w:val="000000"/>
          <w:sz w:val="18"/>
          <w:szCs w:val="18"/>
        </w:rPr>
        <w:t> </w:t>
      </w:r>
      <w:r>
        <w:rPr>
          <w:rStyle w:val="WW8Num4z0"/>
          <w:rFonts w:ascii="Verdana" w:hAnsi="Verdana"/>
          <w:color w:val="4682B4"/>
          <w:sz w:val="18"/>
          <w:szCs w:val="18"/>
        </w:rPr>
        <w:t>деяние</w:t>
      </w:r>
      <w:r>
        <w:rPr>
          <w:rFonts w:ascii="Verdana" w:hAnsi="Verdana"/>
          <w:color w:val="000000"/>
          <w:sz w:val="18"/>
          <w:szCs w:val="18"/>
        </w:rPr>
        <w:t>, совершенное субъектом уголовно-процессуальных правоотношений в форме действия либо</w:t>
      </w:r>
      <w:r>
        <w:rPr>
          <w:rStyle w:val="WW8Num3z0"/>
          <w:rFonts w:ascii="Verdana" w:hAnsi="Verdana"/>
          <w:color w:val="000000"/>
          <w:sz w:val="18"/>
          <w:szCs w:val="18"/>
        </w:rPr>
        <w:t> </w:t>
      </w:r>
      <w:r>
        <w:rPr>
          <w:rStyle w:val="WW8Num4z0"/>
          <w:rFonts w:ascii="Verdana" w:hAnsi="Verdana"/>
          <w:color w:val="4682B4"/>
          <w:sz w:val="18"/>
          <w:szCs w:val="18"/>
        </w:rPr>
        <w:t>бездействия</w:t>
      </w:r>
      <w:r>
        <w:rPr>
          <w:rStyle w:val="WW8Num3z0"/>
          <w:rFonts w:ascii="Verdana" w:hAnsi="Verdana"/>
          <w:color w:val="000000"/>
          <w:sz w:val="18"/>
          <w:szCs w:val="18"/>
        </w:rPr>
        <w:t> </w:t>
      </w:r>
      <w:r>
        <w:rPr>
          <w:rFonts w:ascii="Verdana" w:hAnsi="Verdana"/>
          <w:color w:val="000000"/>
          <w:sz w:val="18"/>
          <w:szCs w:val="18"/>
        </w:rPr>
        <w:t>в любой стадии уголовного судопроизводства, которое путём</w:t>
      </w:r>
      <w:r>
        <w:rPr>
          <w:rStyle w:val="WW8Num3z0"/>
          <w:rFonts w:ascii="Verdana" w:hAnsi="Verdana"/>
          <w:color w:val="000000"/>
          <w:sz w:val="18"/>
          <w:szCs w:val="18"/>
        </w:rPr>
        <w:t> </w:t>
      </w:r>
      <w:r>
        <w:rPr>
          <w:rStyle w:val="WW8Num4z0"/>
          <w:rFonts w:ascii="Verdana" w:hAnsi="Verdana"/>
          <w:color w:val="4682B4"/>
          <w:sz w:val="18"/>
          <w:szCs w:val="18"/>
        </w:rPr>
        <w:t>лишения</w:t>
      </w:r>
      <w:r>
        <w:rPr>
          <w:rStyle w:val="WW8Num3z0"/>
          <w:rFonts w:ascii="Verdana" w:hAnsi="Verdana"/>
          <w:color w:val="000000"/>
          <w:sz w:val="18"/>
          <w:szCs w:val="18"/>
        </w:rPr>
        <w:t> </w:t>
      </w:r>
      <w:r>
        <w:rPr>
          <w:rFonts w:ascii="Verdana" w:hAnsi="Verdana"/>
          <w:color w:val="000000"/>
          <w:sz w:val="18"/>
          <w:szCs w:val="18"/>
        </w:rPr>
        <w:t>или ограничения гарантированных законом прав его участников, нарушения</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формы судопроизводства или иным путём повлияло или могло повлиять на</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обоснованность и справедливость принимаемых по делу решений и повлекло применение мер восстановления правопорядка.</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Существенные нарушения уголовно-процессуального закона по механизму их выявления можно классифицировать на безусловные существенные нарушения, существенность которых определена законом; условные существенные нарушения, существенность которых определяется судом в каждом конкретном случае исходя из оценки конкретных обстоятельств или условий 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усмотрения; существенные нарушения, существенность которых уже определена судом в</w:t>
      </w:r>
      <w:r>
        <w:rPr>
          <w:rStyle w:val="WW8Num3z0"/>
          <w:rFonts w:ascii="Verdana" w:hAnsi="Verdana"/>
          <w:color w:val="000000"/>
          <w:sz w:val="18"/>
          <w:szCs w:val="18"/>
        </w:rPr>
        <w:t> </w:t>
      </w:r>
      <w:r>
        <w:rPr>
          <w:rStyle w:val="WW8Num4z0"/>
          <w:rFonts w:ascii="Verdana" w:hAnsi="Verdana"/>
          <w:color w:val="4682B4"/>
          <w:sz w:val="18"/>
          <w:szCs w:val="18"/>
        </w:rPr>
        <w:t>постановлениях</w:t>
      </w:r>
      <w:r>
        <w:rPr>
          <w:rStyle w:val="WW8Num3z0"/>
          <w:rFonts w:ascii="Verdana" w:hAnsi="Verdana"/>
          <w:color w:val="000000"/>
          <w:sz w:val="18"/>
          <w:szCs w:val="18"/>
        </w:rPr>
        <w:t> </w:t>
      </w:r>
      <w:r>
        <w:rPr>
          <w:rFonts w:ascii="Verdana" w:hAnsi="Verdana"/>
          <w:color w:val="000000"/>
          <w:sz w:val="18"/>
          <w:szCs w:val="18"/>
        </w:rPr>
        <w:t>пленумов Верховного Суда Российской Федерации.</w:t>
      </w:r>
    </w:p>
    <w:p w:rsidR="00605B60" w:rsidRDefault="00605B60" w:rsidP="00605B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Существенные нарушения закона могут быть классифицированы на существенные нарушения в форме объективно-противоправного деяния и уголовно-процессуальные правонарушения, а также по стадиям уголовного процесса.</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Понятие «</w:t>
      </w:r>
      <w:r>
        <w:rPr>
          <w:rStyle w:val="WW8Num4z0"/>
          <w:rFonts w:ascii="Verdana" w:hAnsi="Verdana"/>
          <w:color w:val="4682B4"/>
          <w:sz w:val="18"/>
          <w:szCs w:val="18"/>
        </w:rPr>
        <w:t>фактор</w:t>
      </w:r>
      <w:r>
        <w:rPr>
          <w:rFonts w:ascii="Verdana" w:hAnsi="Verdana"/>
          <w:color w:val="000000"/>
          <w:sz w:val="18"/>
          <w:szCs w:val="18"/>
        </w:rPr>
        <w:t>» носит универсальный характер, включая в себя понятия «</w:t>
      </w:r>
      <w:r>
        <w:rPr>
          <w:rStyle w:val="WW8Num4z0"/>
          <w:rFonts w:ascii="Verdana" w:hAnsi="Verdana"/>
          <w:color w:val="4682B4"/>
          <w:sz w:val="18"/>
          <w:szCs w:val="18"/>
        </w:rPr>
        <w:t>причины</w:t>
      </w:r>
      <w:r>
        <w:rPr>
          <w:rFonts w:ascii="Verdana" w:hAnsi="Verdana"/>
          <w:color w:val="000000"/>
          <w:sz w:val="18"/>
          <w:szCs w:val="18"/>
        </w:rPr>
        <w:t>» и «</w:t>
      </w:r>
      <w:r>
        <w:rPr>
          <w:rStyle w:val="WW8Num4z0"/>
          <w:rFonts w:ascii="Verdana" w:hAnsi="Verdana"/>
          <w:color w:val="4682B4"/>
          <w:sz w:val="18"/>
          <w:szCs w:val="18"/>
        </w:rPr>
        <w:t>условия</w:t>
      </w:r>
      <w:r>
        <w:rPr>
          <w:rFonts w:ascii="Verdana" w:hAnsi="Verdana"/>
          <w:color w:val="000000"/>
          <w:sz w:val="18"/>
          <w:szCs w:val="18"/>
        </w:rPr>
        <w:t>», способные оказывать прямое или косвенное воздействие на состояние того или иного явления. В связи с этим понятие «</w:t>
      </w:r>
      <w:r>
        <w:rPr>
          <w:rStyle w:val="WW8Num4z0"/>
          <w:rFonts w:ascii="Verdana" w:hAnsi="Verdana"/>
          <w:color w:val="4682B4"/>
          <w:sz w:val="18"/>
          <w:szCs w:val="18"/>
        </w:rPr>
        <w:t>фактор</w:t>
      </w:r>
      <w:r>
        <w:rPr>
          <w:rFonts w:ascii="Verdana" w:hAnsi="Verdana"/>
          <w:color w:val="000000"/>
          <w:sz w:val="18"/>
          <w:szCs w:val="18"/>
        </w:rPr>
        <w:t>» является более предпочтительным, нежели понятия «</w:t>
      </w:r>
      <w:r>
        <w:rPr>
          <w:rStyle w:val="WW8Num4z0"/>
          <w:rFonts w:ascii="Verdana" w:hAnsi="Verdana"/>
          <w:color w:val="4682B4"/>
          <w:sz w:val="18"/>
          <w:szCs w:val="18"/>
        </w:rPr>
        <w:t>причина</w:t>
      </w:r>
      <w:r>
        <w:rPr>
          <w:rFonts w:ascii="Verdana" w:hAnsi="Verdana"/>
          <w:color w:val="000000"/>
          <w:sz w:val="18"/>
          <w:szCs w:val="18"/>
        </w:rPr>
        <w:t>» и «</w:t>
      </w:r>
      <w:r>
        <w:rPr>
          <w:rStyle w:val="WW8Num4z0"/>
          <w:rFonts w:ascii="Verdana" w:hAnsi="Verdana"/>
          <w:color w:val="4682B4"/>
          <w:sz w:val="18"/>
          <w:szCs w:val="18"/>
        </w:rPr>
        <w:t>условие</w:t>
      </w:r>
      <w:r>
        <w:rPr>
          <w:rFonts w:ascii="Verdana" w:hAnsi="Verdana"/>
          <w:color w:val="000000"/>
          <w:sz w:val="18"/>
          <w:szCs w:val="18"/>
        </w:rPr>
        <w:t>», ввиду того, что именно употребление понятия «</w:t>
      </w:r>
      <w:r>
        <w:rPr>
          <w:rStyle w:val="WW8Num4z0"/>
          <w:rFonts w:ascii="Verdana" w:hAnsi="Verdana"/>
          <w:color w:val="4682B4"/>
          <w:sz w:val="18"/>
          <w:szCs w:val="18"/>
        </w:rPr>
        <w:t>фактор</w:t>
      </w:r>
      <w:r>
        <w:rPr>
          <w:rFonts w:ascii="Verdana" w:hAnsi="Verdana"/>
          <w:color w:val="000000"/>
          <w:sz w:val="18"/>
          <w:szCs w:val="18"/>
        </w:rPr>
        <w:t>» отражает весь спектр форм детерминации нарушений закона. Факторы нарушений уголовно-процессуального закона можно подразделить на факторы, обуславливающие нарушения закона в сфере уголовного судопроизводства, и факторы вне его сферы, которые могут быть как объективными, так и субъективными. Влияние факторов объективного характера на нарушения закона в досудебных стадиях уголовного судопроизводства невелико. Субъективные факторы нарушений закона, предопределяющие</w:t>
      </w:r>
      <w:r>
        <w:rPr>
          <w:rStyle w:val="WW8Num3z0"/>
          <w:rFonts w:ascii="Verdana" w:hAnsi="Verdana"/>
          <w:color w:val="000000"/>
          <w:sz w:val="18"/>
          <w:szCs w:val="18"/>
        </w:rPr>
        <w:t> </w:t>
      </w:r>
      <w:r>
        <w:rPr>
          <w:rStyle w:val="WW8Num4z0"/>
          <w:rFonts w:ascii="Verdana" w:hAnsi="Verdana"/>
          <w:color w:val="4682B4"/>
          <w:sz w:val="18"/>
          <w:szCs w:val="18"/>
        </w:rPr>
        <w:t>ненадлежащее</w:t>
      </w:r>
      <w:r>
        <w:rPr>
          <w:rStyle w:val="WW8Num3z0"/>
          <w:rFonts w:ascii="Verdana" w:hAnsi="Verdana"/>
          <w:color w:val="000000"/>
          <w:sz w:val="18"/>
          <w:szCs w:val="18"/>
        </w:rPr>
        <w:t> </w:t>
      </w:r>
      <w:r>
        <w:rPr>
          <w:rFonts w:ascii="Verdana" w:hAnsi="Verdana"/>
          <w:color w:val="000000"/>
          <w:sz w:val="18"/>
          <w:szCs w:val="18"/>
        </w:rPr>
        <w:t>отношение к служебным обязанностям, обусловлены серьёзными проблемами в</w:t>
      </w:r>
      <w:r>
        <w:rPr>
          <w:rStyle w:val="WW8Num3z0"/>
          <w:rFonts w:ascii="Verdana" w:hAnsi="Verdana"/>
          <w:color w:val="000000"/>
          <w:sz w:val="18"/>
          <w:szCs w:val="18"/>
        </w:rPr>
        <w:t> </w:t>
      </w:r>
      <w:r>
        <w:rPr>
          <w:rStyle w:val="WW8Num4z0"/>
          <w:rFonts w:ascii="Verdana" w:hAnsi="Verdana"/>
          <w:color w:val="4682B4"/>
          <w:sz w:val="18"/>
          <w:szCs w:val="18"/>
        </w:rPr>
        <w:t>правосознании</w:t>
      </w:r>
      <w:r>
        <w:rPr>
          <w:rStyle w:val="WW8Num3z0"/>
          <w:rFonts w:ascii="Verdana" w:hAnsi="Verdana"/>
          <w:color w:val="000000"/>
          <w:sz w:val="18"/>
          <w:szCs w:val="18"/>
        </w:rPr>
        <w:t> </w:t>
      </w:r>
      <w:r>
        <w:rPr>
          <w:rFonts w:ascii="Verdana" w:hAnsi="Verdana"/>
          <w:color w:val="000000"/>
          <w:sz w:val="18"/>
          <w:szCs w:val="18"/>
        </w:rPr>
        <w:t>лиц, на которых возложена</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производства предварительного расследования. Это связано с формированием профессиональной деформации личности следователей и</w:t>
      </w:r>
      <w:r>
        <w:rPr>
          <w:rStyle w:val="WW8Num3z0"/>
          <w:rFonts w:ascii="Verdana" w:hAnsi="Verdana"/>
          <w:color w:val="000000"/>
          <w:sz w:val="18"/>
          <w:szCs w:val="18"/>
        </w:rPr>
        <w:t> </w:t>
      </w:r>
      <w:r>
        <w:rPr>
          <w:rStyle w:val="WW8Num4z0"/>
          <w:rFonts w:ascii="Verdana" w:hAnsi="Verdana"/>
          <w:color w:val="4682B4"/>
          <w:sz w:val="18"/>
          <w:szCs w:val="18"/>
        </w:rPr>
        <w:t>дознавателей</w:t>
      </w:r>
      <w:r>
        <w:rPr>
          <w:rFonts w:ascii="Verdana" w:hAnsi="Verdana"/>
          <w:color w:val="000000"/>
          <w:sz w:val="18"/>
          <w:szCs w:val="18"/>
        </w:rPr>
        <w:t>, которая возникает с приобретением профессионального опыта, увеличением стажа работы и возраста респондентов.</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Для предупреждения, профилактики и коррекции профессиональной деформации личности следователей и дознавателей должна организовываться комплексная работа, в которую необходимо включать</w:t>
      </w:r>
      <w:r>
        <w:rPr>
          <w:rStyle w:val="WW8Num3z0"/>
          <w:rFonts w:ascii="Verdana" w:hAnsi="Verdana"/>
          <w:color w:val="000000"/>
          <w:sz w:val="18"/>
          <w:szCs w:val="18"/>
        </w:rPr>
        <w:t> </w:t>
      </w:r>
      <w:r>
        <w:rPr>
          <w:rStyle w:val="WW8Num4z0"/>
          <w:rFonts w:ascii="Verdana" w:hAnsi="Verdana"/>
          <w:color w:val="4682B4"/>
          <w:sz w:val="18"/>
          <w:szCs w:val="18"/>
        </w:rPr>
        <w:t>предупредительные</w:t>
      </w:r>
      <w:r>
        <w:rPr>
          <w:rStyle w:val="WW8Num3z0"/>
          <w:rFonts w:ascii="Verdana" w:hAnsi="Verdana"/>
          <w:color w:val="000000"/>
          <w:sz w:val="18"/>
          <w:szCs w:val="18"/>
        </w:rPr>
        <w:t> </w:t>
      </w:r>
      <w:r>
        <w:rPr>
          <w:rFonts w:ascii="Verdana" w:hAnsi="Verdana"/>
          <w:color w:val="000000"/>
          <w:sz w:val="18"/>
          <w:szCs w:val="18"/>
        </w:rPr>
        <w:t>меры непсихологического и психологического характера. Для психологической профилактики профессиональной деформации личности следователей и дознавателей необходимы превентивная деятельность, направленная на предотвращение проявлений рассматриваемого явления, а также психологическое изучение личности будущих и действующих сотрудников.</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Научное обоснование предложений о внесении дополнений и изменений в нормы уголовно-процессуального закона, регламентирующие основные понятия, используемые в УПК РФ; недопустимые</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Style w:val="WW8Num3z0"/>
          <w:rFonts w:ascii="Verdana" w:hAnsi="Verdana"/>
          <w:color w:val="000000"/>
          <w:sz w:val="18"/>
          <w:szCs w:val="18"/>
        </w:rPr>
        <w:t> </w:t>
      </w:r>
      <w:r>
        <w:rPr>
          <w:rFonts w:ascii="Verdana" w:hAnsi="Verdana"/>
          <w:color w:val="000000"/>
          <w:sz w:val="18"/>
          <w:szCs w:val="18"/>
        </w:rPr>
        <w:t>и существенные нарушения уголовно-процессуального закона.</w:t>
      </w:r>
    </w:p>
    <w:p w:rsidR="00605B60" w:rsidRDefault="00605B60" w:rsidP="00605B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исследования. Разработанные в диссертации положения вносят определённый вклад в развитие науки уголовно-процессуального права за счёт расширения представлений о назначении института существенных нарушений уголовно-процессуального закона и выработки более чётких критериев практики применения оценочного механизма нарушений закона в отечественном уголовном судопроизводстве. В диссертации уточнено понимание процессуальной формы уголовного судопроизводства, а исследованные факторы, приводящие к нарушениям закона в досудебных стадиях уголовного процесса, позволили сделать научно обоснованные предложения по их предупреждению и устранению. Положения диссертационного исследования могут быть полезны в последующих научно-теоретических изысканиях по уголовно-процессуальной проблематике.</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Практические рекомендации, содержащиеся в диссертации, могут быть использованы законодателем для совершенствования отечественного уголовно-процессуального законодательства, при разработке предложений по его изменению и дополнению, а также для повышения эффективности практической деятельности суда, органов</w:t>
      </w:r>
      <w:r>
        <w:rPr>
          <w:rStyle w:val="WW8Num4z0"/>
          <w:rFonts w:ascii="Verdana" w:hAnsi="Verdana"/>
          <w:color w:val="4682B4"/>
          <w:sz w:val="18"/>
          <w:szCs w:val="18"/>
        </w:rPr>
        <w:t>прокуратуры</w:t>
      </w:r>
      <w:r>
        <w:rPr>
          <w:rFonts w:ascii="Verdana" w:hAnsi="Verdana"/>
          <w:color w:val="000000"/>
          <w:sz w:val="18"/>
          <w:szCs w:val="18"/>
        </w:rPr>
        <w:t xml:space="preserve">, </w:t>
      </w:r>
      <w:r>
        <w:rPr>
          <w:rFonts w:ascii="Verdana" w:hAnsi="Verdana"/>
          <w:color w:val="000000"/>
          <w:sz w:val="18"/>
          <w:szCs w:val="18"/>
        </w:rPr>
        <w:lastRenderedPageBreak/>
        <w:t>предварительного следствия и дознания. Теоретические положения и научные выводы автора могут применяться в учебном процессе при преподавании курсов «Уголовно-процессуальное право», «</w:t>
      </w:r>
      <w:r>
        <w:rPr>
          <w:rStyle w:val="WW8Num4z0"/>
          <w:rFonts w:ascii="Verdana" w:hAnsi="Verdana"/>
          <w:color w:val="4682B4"/>
          <w:sz w:val="18"/>
          <w:szCs w:val="18"/>
        </w:rPr>
        <w:t>Предварительное следствие</w:t>
      </w:r>
      <w:r>
        <w:rPr>
          <w:rFonts w:ascii="Verdana" w:hAnsi="Verdana"/>
          <w:color w:val="000000"/>
          <w:sz w:val="18"/>
          <w:szCs w:val="18"/>
        </w:rPr>
        <w:t>», «</w:t>
      </w:r>
      <w:r>
        <w:rPr>
          <w:rStyle w:val="WW8Num4z0"/>
          <w:rFonts w:ascii="Verdana" w:hAnsi="Verdana"/>
          <w:color w:val="4682B4"/>
          <w:sz w:val="18"/>
          <w:szCs w:val="18"/>
        </w:rPr>
        <w:t>Дознание</w:t>
      </w:r>
      <w:r>
        <w:rPr>
          <w:rStyle w:val="WW8Num3z0"/>
          <w:rFonts w:ascii="Verdana" w:hAnsi="Verdana"/>
          <w:color w:val="000000"/>
          <w:sz w:val="18"/>
          <w:szCs w:val="18"/>
        </w:rPr>
        <w:t> </w:t>
      </w:r>
      <w:r>
        <w:rPr>
          <w:rFonts w:ascii="Verdana" w:hAnsi="Verdana"/>
          <w:color w:val="000000"/>
          <w:sz w:val="18"/>
          <w:szCs w:val="18"/>
        </w:rPr>
        <w:t>в ОВД», «</w:t>
      </w:r>
      <w:r>
        <w:rPr>
          <w:rStyle w:val="WW8Num4z0"/>
          <w:rFonts w:ascii="Verdana" w:hAnsi="Verdana"/>
          <w:color w:val="4682B4"/>
          <w:sz w:val="18"/>
          <w:szCs w:val="18"/>
        </w:rPr>
        <w:t>Прокурорский надзор</w:t>
      </w:r>
      <w:r>
        <w:rPr>
          <w:rFonts w:ascii="Verdana" w:hAnsi="Verdana"/>
          <w:color w:val="000000"/>
          <w:sz w:val="18"/>
          <w:szCs w:val="18"/>
        </w:rPr>
        <w:t>», «Профессиональная этика сотрудников</w:t>
      </w:r>
      <w:r>
        <w:rPr>
          <w:rStyle w:val="WW8Num3z0"/>
          <w:rFonts w:ascii="Verdana" w:hAnsi="Verdana"/>
          <w:color w:val="000000"/>
          <w:sz w:val="18"/>
          <w:szCs w:val="18"/>
        </w:rPr>
        <w:t> </w:t>
      </w:r>
      <w:r>
        <w:rPr>
          <w:rStyle w:val="WW8Num4z0"/>
          <w:rFonts w:ascii="Verdana" w:hAnsi="Verdana"/>
          <w:color w:val="4682B4"/>
          <w:sz w:val="18"/>
          <w:szCs w:val="18"/>
        </w:rPr>
        <w:t>ОВД</w:t>
      </w:r>
      <w:r>
        <w:rPr>
          <w:rFonts w:ascii="Verdana" w:hAnsi="Verdana"/>
          <w:color w:val="000000"/>
          <w:sz w:val="18"/>
          <w:szCs w:val="18"/>
        </w:rPr>
        <w:t>», «</w:t>
      </w:r>
      <w:r>
        <w:rPr>
          <w:rStyle w:val="WW8Num4z0"/>
          <w:rFonts w:ascii="Verdana" w:hAnsi="Verdana"/>
          <w:color w:val="4682B4"/>
          <w:sz w:val="18"/>
          <w:szCs w:val="18"/>
        </w:rPr>
        <w:t>Юридическая психология</w:t>
      </w:r>
      <w:r>
        <w:rPr>
          <w:rFonts w:ascii="Verdana" w:hAnsi="Verdana"/>
          <w:color w:val="000000"/>
          <w:sz w:val="18"/>
          <w:szCs w:val="18"/>
        </w:rPr>
        <w:t>», «Психология профессиональной деятельности</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Fonts w:ascii="Verdana" w:hAnsi="Verdana"/>
          <w:color w:val="000000"/>
          <w:sz w:val="18"/>
          <w:szCs w:val="18"/>
        </w:rPr>
        <w:t>», а также при подготовке учебников, учебных и научных пособий, методических рекомендаций.</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Материалы диссертации используются: в учебном процессе по курсу «Уголовно-процессуальное право» на кафедре уголовного, уголовно-процессуального права,</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Style w:val="WW8Num3z0"/>
          <w:rFonts w:ascii="Verdana" w:hAnsi="Verdana"/>
          <w:color w:val="000000"/>
          <w:sz w:val="18"/>
          <w:szCs w:val="18"/>
        </w:rPr>
        <w:t> </w:t>
      </w:r>
      <w:r>
        <w:rPr>
          <w:rFonts w:ascii="Verdana" w:hAnsi="Verdana"/>
          <w:color w:val="000000"/>
          <w:sz w:val="18"/>
          <w:szCs w:val="18"/>
        </w:rPr>
        <w:t>ФГБОУ ВПО «</w:t>
      </w:r>
      <w:r>
        <w:rPr>
          <w:rStyle w:val="WW8Num4z0"/>
          <w:rFonts w:ascii="Verdana" w:hAnsi="Verdana"/>
          <w:color w:val="4682B4"/>
          <w:sz w:val="18"/>
          <w:szCs w:val="18"/>
        </w:rPr>
        <w:t>Тульский государственный университет</w:t>
      </w:r>
      <w:r>
        <w:rPr>
          <w:rFonts w:ascii="Verdana" w:hAnsi="Verdana"/>
          <w:color w:val="000000"/>
          <w:sz w:val="18"/>
          <w:szCs w:val="18"/>
        </w:rPr>
        <w:t>» и на кафедре уголовного процесса ФГБОУ</w:t>
      </w:r>
      <w:r>
        <w:rPr>
          <w:rStyle w:val="WW8Num3z0"/>
          <w:rFonts w:ascii="Verdana" w:hAnsi="Verdana"/>
          <w:color w:val="000000"/>
          <w:sz w:val="18"/>
          <w:szCs w:val="18"/>
        </w:rPr>
        <w:t> </w:t>
      </w:r>
      <w:r>
        <w:rPr>
          <w:rStyle w:val="WW8Num4z0"/>
          <w:rFonts w:ascii="Verdana" w:hAnsi="Verdana"/>
          <w:color w:val="4682B4"/>
          <w:sz w:val="18"/>
          <w:szCs w:val="18"/>
        </w:rPr>
        <w:t>ВПО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Тамбовский государственный университет</w:t>
      </w:r>
      <w:r>
        <w:rPr>
          <w:rFonts w:ascii="Verdana" w:hAnsi="Verdana"/>
          <w:color w:val="000000"/>
          <w:sz w:val="18"/>
          <w:szCs w:val="18"/>
        </w:rPr>
        <w:t>» им. Г.Р. Державина; в практической деятельности Следственного управления УМВД России по Тульской области; в научно-исследовательской работе</w:t>
      </w:r>
      <w:r>
        <w:rPr>
          <w:rStyle w:val="WW8Num3z0"/>
          <w:rFonts w:ascii="Verdana" w:hAnsi="Verdana"/>
          <w:color w:val="000000"/>
          <w:sz w:val="18"/>
          <w:szCs w:val="18"/>
        </w:rPr>
        <w:t> </w:t>
      </w:r>
      <w:r>
        <w:rPr>
          <w:rStyle w:val="WW8Num4z0"/>
          <w:rFonts w:ascii="Verdana" w:hAnsi="Verdana"/>
          <w:color w:val="4682B4"/>
          <w:sz w:val="18"/>
          <w:szCs w:val="18"/>
        </w:rPr>
        <w:t>НИЦ</w:t>
      </w:r>
      <w:r>
        <w:rPr>
          <w:rStyle w:val="WW8Num3z0"/>
          <w:rFonts w:ascii="Verdana" w:hAnsi="Verdana"/>
          <w:color w:val="000000"/>
          <w:sz w:val="18"/>
          <w:szCs w:val="18"/>
        </w:rPr>
        <w:t> </w:t>
      </w:r>
      <w:r>
        <w:rPr>
          <w:rFonts w:ascii="Verdana" w:hAnsi="Verdana"/>
          <w:color w:val="000000"/>
          <w:sz w:val="18"/>
          <w:szCs w:val="18"/>
        </w:rPr>
        <w:t>№ 2 ФГКУ «ВНИИ</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научные положения, выводы, предложения и рекомендации содержатся в 8 публикациях автора, в числе которых монография и 4 научных статьи, опубликованные в ведущих рецензируемых научных журналах, рекомендованных</w:t>
      </w:r>
      <w:r>
        <w:rPr>
          <w:rStyle w:val="WW8Num3z0"/>
          <w:rFonts w:ascii="Verdana" w:hAnsi="Verdana"/>
          <w:color w:val="000000"/>
          <w:sz w:val="18"/>
          <w:szCs w:val="18"/>
        </w:rPr>
        <w:t> </w:t>
      </w:r>
      <w:r>
        <w:rPr>
          <w:rStyle w:val="WW8Num4z0"/>
          <w:rFonts w:ascii="Verdana" w:hAnsi="Verdana"/>
          <w:color w:val="4682B4"/>
          <w:sz w:val="18"/>
          <w:szCs w:val="18"/>
        </w:rPr>
        <w:t>ВАК</w:t>
      </w:r>
      <w:r>
        <w:rPr>
          <w:rStyle w:val="WW8Num3z0"/>
          <w:rFonts w:ascii="Verdana" w:hAnsi="Verdana"/>
          <w:color w:val="000000"/>
          <w:sz w:val="18"/>
          <w:szCs w:val="18"/>
        </w:rPr>
        <w:t> </w:t>
      </w:r>
      <w:r>
        <w:rPr>
          <w:rFonts w:ascii="Verdana" w:hAnsi="Verdana"/>
          <w:color w:val="000000"/>
          <w:sz w:val="18"/>
          <w:szCs w:val="18"/>
        </w:rPr>
        <w:t>Министерства образования и науки Российской Федерации. Результаты диссертационного исследования обсуждались на международном «</w:t>
      </w:r>
      <w:r>
        <w:rPr>
          <w:rStyle w:val="WW8Num4z0"/>
          <w:rFonts w:ascii="Verdana" w:hAnsi="Verdana"/>
          <w:color w:val="4682B4"/>
          <w:sz w:val="18"/>
          <w:szCs w:val="18"/>
        </w:rPr>
        <w:t>круглом столе</w:t>
      </w:r>
      <w:r>
        <w:rPr>
          <w:rFonts w:ascii="Verdana" w:hAnsi="Verdana"/>
          <w:color w:val="000000"/>
          <w:sz w:val="18"/>
          <w:szCs w:val="18"/>
        </w:rPr>
        <w:t>» «Борьба с организованной</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поиск новых подходов» (ВНИИ МВД России, г. Москва, 2011); на межведомственном «</w:t>
      </w:r>
      <w:r>
        <w:rPr>
          <w:rStyle w:val="WW8Num4z0"/>
          <w:rFonts w:ascii="Verdana" w:hAnsi="Verdana"/>
          <w:color w:val="4682B4"/>
          <w:sz w:val="18"/>
          <w:szCs w:val="18"/>
        </w:rPr>
        <w:t>круглом столе</w:t>
      </w:r>
      <w:r>
        <w:rPr>
          <w:rFonts w:ascii="Verdana" w:hAnsi="Verdana"/>
          <w:color w:val="000000"/>
          <w:sz w:val="18"/>
          <w:szCs w:val="18"/>
        </w:rPr>
        <w:t>» «Личность</w:t>
      </w:r>
      <w:r>
        <w:rPr>
          <w:rStyle w:val="WW8Num3z0"/>
          <w:rFonts w:ascii="Verdana" w:hAnsi="Verdana"/>
          <w:color w:val="000000"/>
          <w:sz w:val="18"/>
          <w:szCs w:val="18"/>
        </w:rPr>
        <w:t> </w:t>
      </w:r>
      <w:r>
        <w:rPr>
          <w:rStyle w:val="WW8Num4z0"/>
          <w:rFonts w:ascii="Verdana" w:hAnsi="Verdana"/>
          <w:color w:val="4682B4"/>
          <w:sz w:val="18"/>
          <w:szCs w:val="18"/>
        </w:rPr>
        <w:t>преступника</w:t>
      </w:r>
      <w:r>
        <w:rPr>
          <w:rFonts w:ascii="Verdana" w:hAnsi="Verdana"/>
          <w:color w:val="000000"/>
          <w:sz w:val="18"/>
          <w:szCs w:val="18"/>
        </w:rPr>
        <w:t>: теоретические и практические проблемы» (ВНИИ МВД России, г. Москва, 2011); на международной научно-практической конференции «Актуальные вопросы теории и практики раскрытия, расследования и предупреждения</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(ТулГУ, г. Тула, 2012), на второй международной научно-практической конференции «Проблемы и перспективы современных гуманитарных, экономических и правовых исследований» (г. Айа-Напа (Кипр) - 14 - 21 октября 2012).</w:t>
      </w:r>
    </w:p>
    <w:p w:rsidR="00605B60" w:rsidRDefault="00605B60" w:rsidP="00605B60">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Скороделова, Елена Ивановна</w:t>
      </w:r>
    </w:p>
    <w:p w:rsidR="00605B60" w:rsidRDefault="00605B60" w:rsidP="00605B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605B60" w:rsidRDefault="00605B60" w:rsidP="00605B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Подводя итог проведённого диссертационного исследования, можно сделать ряд обобщений, выводов и предложений.</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Существенное нарушение закона - это понятие, отражающее современное понимание возникшего в прошлом явления. Описание нарушений</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форм уголовного судопроизводства впервые появилось в российских</w:t>
      </w:r>
      <w:r>
        <w:rPr>
          <w:rStyle w:val="WW8Num3z0"/>
          <w:rFonts w:ascii="Verdana" w:hAnsi="Verdana"/>
          <w:color w:val="000000"/>
          <w:sz w:val="18"/>
          <w:szCs w:val="18"/>
        </w:rPr>
        <w:t> </w:t>
      </w:r>
      <w:r>
        <w:rPr>
          <w:rStyle w:val="WW8Num4z0"/>
          <w:rFonts w:ascii="Verdana" w:hAnsi="Verdana"/>
          <w:color w:val="4682B4"/>
          <w:sz w:val="18"/>
          <w:szCs w:val="18"/>
        </w:rPr>
        <w:t>Судебниках</w:t>
      </w:r>
      <w:r>
        <w:rPr>
          <w:rStyle w:val="WW8Num3z0"/>
          <w:rFonts w:ascii="Verdana" w:hAnsi="Verdana"/>
          <w:color w:val="000000"/>
          <w:sz w:val="18"/>
          <w:szCs w:val="18"/>
        </w:rPr>
        <w:t> </w:t>
      </w:r>
      <w:r>
        <w:rPr>
          <w:rFonts w:ascii="Verdana" w:hAnsi="Verdana"/>
          <w:color w:val="000000"/>
          <w:sz w:val="18"/>
          <w:szCs w:val="18"/>
        </w:rPr>
        <w:t>1497 и 1550 годов. Впервые понятие «нарушение существенных форм и обрядов</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в качестве поводов кассации встречается в тексте</w:t>
      </w:r>
      <w:r>
        <w:rPr>
          <w:rStyle w:val="WW8Num3z0"/>
          <w:rFonts w:ascii="Verdana" w:hAnsi="Verdana"/>
          <w:color w:val="000000"/>
          <w:sz w:val="18"/>
          <w:szCs w:val="18"/>
        </w:rPr>
        <w:t> </w:t>
      </w:r>
      <w:r>
        <w:rPr>
          <w:rStyle w:val="WW8Num4z0"/>
          <w:rFonts w:ascii="Verdana" w:hAnsi="Verdana"/>
          <w:color w:val="4682B4"/>
          <w:sz w:val="18"/>
          <w:szCs w:val="18"/>
        </w:rPr>
        <w:t>Устава</w:t>
      </w:r>
      <w:r>
        <w:rPr>
          <w:rStyle w:val="WW8Num3z0"/>
          <w:rFonts w:ascii="Verdana" w:hAnsi="Verdana"/>
          <w:color w:val="000000"/>
          <w:sz w:val="18"/>
          <w:szCs w:val="18"/>
        </w:rPr>
        <w:t> </w:t>
      </w:r>
      <w:r>
        <w:rPr>
          <w:rFonts w:ascii="Verdana" w:hAnsi="Verdana"/>
          <w:color w:val="000000"/>
          <w:sz w:val="18"/>
          <w:szCs w:val="18"/>
        </w:rPr>
        <w:t>уголовного судопроизводства России от 20 ноября 1864 года. Характеристика нарушений процессуальных форм судопроизводства в качестве существенных в действовавшем в этот период законодательстве, в юридической литературе 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практике предопределялась сущностью самой</w:t>
      </w:r>
      <w:r>
        <w:rPr>
          <w:rStyle w:val="WW8Num3z0"/>
          <w:rFonts w:ascii="Verdana" w:hAnsi="Verdana"/>
          <w:color w:val="000000"/>
          <w:sz w:val="18"/>
          <w:szCs w:val="18"/>
        </w:rPr>
        <w:t> </w:t>
      </w:r>
      <w:r>
        <w:rPr>
          <w:rStyle w:val="WW8Num4z0"/>
          <w:rFonts w:ascii="Verdana" w:hAnsi="Verdana"/>
          <w:color w:val="4682B4"/>
          <w:sz w:val="18"/>
          <w:szCs w:val="18"/>
        </w:rPr>
        <w:t>кассации</w:t>
      </w:r>
      <w:r>
        <w:rPr>
          <w:rFonts w:ascii="Verdana" w:hAnsi="Verdana"/>
          <w:color w:val="000000"/>
          <w:sz w:val="18"/>
          <w:szCs w:val="18"/>
        </w:rPr>
        <w:t>, при которой фактическая сторона дела и</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Style w:val="WW8Num3z0"/>
          <w:rFonts w:ascii="Verdana" w:hAnsi="Verdana"/>
          <w:color w:val="000000"/>
          <w:sz w:val="18"/>
          <w:szCs w:val="18"/>
        </w:rPr>
        <w:t> </w:t>
      </w:r>
      <w:r>
        <w:rPr>
          <w:rFonts w:ascii="Verdana" w:hAnsi="Verdana"/>
          <w:color w:val="000000"/>
          <w:sz w:val="18"/>
          <w:szCs w:val="18"/>
        </w:rPr>
        <w:t>не подвергались проверке. Нарушения процессуальных форм судопроизводства, допущенные в стадии предварительного следствия, не</w:t>
      </w:r>
      <w:r>
        <w:rPr>
          <w:rStyle w:val="WW8Num3z0"/>
          <w:rFonts w:ascii="Verdana" w:hAnsi="Verdana"/>
          <w:color w:val="000000"/>
          <w:sz w:val="18"/>
          <w:szCs w:val="18"/>
        </w:rPr>
        <w:t> </w:t>
      </w:r>
      <w:r>
        <w:rPr>
          <w:rStyle w:val="WW8Num4z0"/>
          <w:rFonts w:ascii="Verdana" w:hAnsi="Verdana"/>
          <w:color w:val="4682B4"/>
          <w:sz w:val="18"/>
          <w:szCs w:val="18"/>
        </w:rPr>
        <w:t>признавались</w:t>
      </w:r>
      <w:r>
        <w:rPr>
          <w:rStyle w:val="WW8Num3z0"/>
          <w:rFonts w:ascii="Verdana" w:hAnsi="Verdana"/>
          <w:color w:val="000000"/>
          <w:sz w:val="18"/>
          <w:szCs w:val="18"/>
        </w:rPr>
        <w:t> </w:t>
      </w:r>
      <w:r>
        <w:rPr>
          <w:rFonts w:ascii="Verdana" w:hAnsi="Verdana"/>
          <w:color w:val="000000"/>
          <w:sz w:val="18"/>
          <w:szCs w:val="18"/>
        </w:rPr>
        <w:t>существенными. Не признавались существенными нарушениями форм и обрядов судопроизводства те нарушения, против которых не возражали стороны процесса и исправление которых было возможным.</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После октябрьских событий 1917 года в государстве начался пересмотр действовавшего порядка кассации. В</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РСФСР 1922 года впервые было законодательно определено существенное нарушение форм судопроизводства в качестве</w:t>
      </w:r>
      <w:r>
        <w:rPr>
          <w:rStyle w:val="WW8Num3z0"/>
          <w:rFonts w:ascii="Verdana" w:hAnsi="Verdana"/>
          <w:color w:val="000000"/>
          <w:sz w:val="18"/>
          <w:szCs w:val="18"/>
        </w:rPr>
        <w:t> </w:t>
      </w:r>
      <w:r>
        <w:rPr>
          <w:rStyle w:val="WW8Num4z0"/>
          <w:rFonts w:ascii="Verdana" w:hAnsi="Verdana"/>
          <w:color w:val="4682B4"/>
          <w:sz w:val="18"/>
          <w:szCs w:val="18"/>
        </w:rPr>
        <w:t>кассационного</w:t>
      </w:r>
      <w:r>
        <w:rPr>
          <w:rStyle w:val="WW8Num3z0"/>
          <w:rFonts w:ascii="Verdana" w:hAnsi="Verdana"/>
          <w:color w:val="000000"/>
          <w:sz w:val="18"/>
          <w:szCs w:val="18"/>
        </w:rPr>
        <w:t> </w:t>
      </w:r>
      <w:r>
        <w:rPr>
          <w:rFonts w:ascii="Verdana" w:hAnsi="Verdana"/>
          <w:color w:val="000000"/>
          <w:sz w:val="18"/>
          <w:szCs w:val="18"/>
        </w:rPr>
        <w:t>основания отмены судебных решений и была выделена группа существенных нарушений,</w:t>
      </w:r>
      <w:r>
        <w:rPr>
          <w:rStyle w:val="WW8Num3z0"/>
          <w:rFonts w:ascii="Verdana" w:hAnsi="Verdana"/>
          <w:color w:val="000000"/>
          <w:sz w:val="18"/>
          <w:szCs w:val="18"/>
        </w:rPr>
        <w:t> </w:t>
      </w:r>
      <w:r>
        <w:rPr>
          <w:rStyle w:val="WW8Num4z0"/>
          <w:rFonts w:ascii="Verdana" w:hAnsi="Verdana"/>
          <w:color w:val="4682B4"/>
          <w:sz w:val="18"/>
          <w:szCs w:val="18"/>
        </w:rPr>
        <w:t>влекущих</w:t>
      </w:r>
      <w:r>
        <w:rPr>
          <w:rStyle w:val="WW8Num3z0"/>
          <w:rFonts w:ascii="Verdana" w:hAnsi="Verdana"/>
          <w:color w:val="000000"/>
          <w:sz w:val="18"/>
          <w:szCs w:val="18"/>
        </w:rPr>
        <w:t> </w:t>
      </w:r>
      <w:r>
        <w:rPr>
          <w:rFonts w:ascii="Verdana" w:hAnsi="Verdana"/>
          <w:color w:val="000000"/>
          <w:sz w:val="18"/>
          <w:szCs w:val="18"/>
        </w:rPr>
        <w:t>отмену приговора во всяком случае. Однако определение понятия существенного нарушения</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формы судопроизводства законодателем в УПК 1922 года предложено не было. Все положения уголовно-процессуального закона 1922 года были сохранены в</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415 УПК РСФСР в редакции 1923 года. 1960 год был ознаменован принятием очередного УПК</w:t>
      </w:r>
      <w:r>
        <w:rPr>
          <w:rStyle w:val="WW8Num4z0"/>
          <w:rFonts w:ascii="Verdana" w:hAnsi="Verdana"/>
          <w:color w:val="4682B4"/>
          <w:sz w:val="18"/>
          <w:szCs w:val="18"/>
        </w:rPr>
        <w:t>РСФСР</w:t>
      </w:r>
      <w:r>
        <w:rPr>
          <w:rFonts w:ascii="Verdana" w:hAnsi="Verdana"/>
          <w:color w:val="000000"/>
          <w:sz w:val="18"/>
          <w:szCs w:val="18"/>
        </w:rPr>
        <w:t>, в котором существенные нарушения форм судопроизводства были переименованы в существенные нарушения уголовно-процессуального закона, и институт нарушений уголовно-процессуального закона получил своё дальнейшее развитие. Несомненно, что изменения, внесённые</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 xml:space="preserve">в уголовно-процессуальный закон 1960 года, были своевременны и актуальны. Замена привычного для отечественного уголовно-процессуального права понятия существенных нарушений процессуальных форм судопроизводства на «существенные нарушения уголовно-процессуального закона», по всей видимости, была </w:t>
      </w:r>
      <w:r>
        <w:rPr>
          <w:rFonts w:ascii="Verdana" w:hAnsi="Verdana"/>
          <w:color w:val="000000"/>
          <w:sz w:val="18"/>
          <w:szCs w:val="18"/>
        </w:rPr>
        <w:lastRenderedPageBreak/>
        <w:t>продиктована временем. Однако это изменение не было оправданным, так как именно</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форма судопроизводства наиболее полно отражает весь регламент процессуальной деятельности по производству</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преступлений и рассмотрения уголовных дел в суде. Что касается собственно определения понятия существенного нарушения уголовно-процессуального закона, то в ст. 345 УПК РСФСР 1960 года оно, как и в ранее действовавших отечественных УПК, законодателем предложено не было.</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Исследование уголовно-процессуального законодательства зарубежных государств показало, что в них</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института существенных нарушений уголовно-процессуального закона характеризуется разнообразием. В УПК одних государств содержится лишь указание на существенное нарушение закона без приведения тех нарушений, которые всегда влекут отмену</w:t>
      </w:r>
      <w:r>
        <w:rPr>
          <w:rStyle w:val="WW8Num3z0"/>
          <w:rFonts w:ascii="Verdana" w:hAnsi="Verdana"/>
          <w:color w:val="000000"/>
          <w:sz w:val="18"/>
          <w:szCs w:val="18"/>
        </w:rPr>
        <w:t> </w:t>
      </w:r>
      <w:r>
        <w:rPr>
          <w:rStyle w:val="WW8Num4z0"/>
          <w:rFonts w:ascii="Verdana" w:hAnsi="Verdana"/>
          <w:color w:val="4682B4"/>
          <w:sz w:val="18"/>
          <w:szCs w:val="18"/>
        </w:rPr>
        <w:t>приговора</w:t>
      </w:r>
      <w:r>
        <w:rPr>
          <w:rFonts w:ascii="Verdana" w:hAnsi="Verdana"/>
          <w:color w:val="000000"/>
          <w:sz w:val="18"/>
          <w:szCs w:val="18"/>
        </w:rPr>
        <w:t>, то есть являются безусловными</w:t>
      </w:r>
      <w:r>
        <w:rPr>
          <w:rStyle w:val="WW8Num3z0"/>
          <w:rFonts w:ascii="Verdana" w:hAnsi="Verdana"/>
          <w:color w:val="000000"/>
          <w:sz w:val="18"/>
          <w:szCs w:val="18"/>
        </w:rPr>
        <w:t> </w:t>
      </w:r>
      <w:r>
        <w:rPr>
          <w:rStyle w:val="WW8Num4z0"/>
          <w:rFonts w:ascii="Verdana" w:hAnsi="Verdana"/>
          <w:color w:val="4682B4"/>
          <w:sz w:val="18"/>
          <w:szCs w:val="18"/>
        </w:rPr>
        <w:t>апелляционными</w:t>
      </w:r>
      <w:r>
        <w:rPr>
          <w:rStyle w:val="WW8Num3z0"/>
          <w:rFonts w:ascii="Verdana" w:hAnsi="Verdana"/>
          <w:color w:val="000000"/>
          <w:sz w:val="18"/>
          <w:szCs w:val="18"/>
        </w:rPr>
        <w:t> </w:t>
      </w:r>
      <w:r>
        <w:rPr>
          <w:rFonts w:ascii="Verdana" w:hAnsi="Verdana"/>
          <w:color w:val="000000"/>
          <w:sz w:val="18"/>
          <w:szCs w:val="18"/>
        </w:rPr>
        <w:t>или кассационными основаниями его отмены. Такая правовая регламентация ведёт к широкому</w:t>
      </w:r>
      <w:r>
        <w:rPr>
          <w:rStyle w:val="WW8Num3z0"/>
          <w:rFonts w:ascii="Verdana" w:hAnsi="Verdana"/>
          <w:color w:val="000000"/>
          <w:sz w:val="18"/>
          <w:szCs w:val="18"/>
        </w:rPr>
        <w:t> </w:t>
      </w:r>
      <w:r>
        <w:rPr>
          <w:rStyle w:val="WW8Num4z0"/>
          <w:rFonts w:ascii="Verdana" w:hAnsi="Verdana"/>
          <w:color w:val="4682B4"/>
          <w:sz w:val="18"/>
          <w:szCs w:val="18"/>
        </w:rPr>
        <w:t>судейскому</w:t>
      </w:r>
      <w:r>
        <w:rPr>
          <w:rStyle w:val="WW8Num3z0"/>
          <w:rFonts w:ascii="Verdana" w:hAnsi="Verdana"/>
          <w:color w:val="000000"/>
          <w:sz w:val="18"/>
          <w:szCs w:val="18"/>
        </w:rPr>
        <w:t> </w:t>
      </w:r>
      <w:r>
        <w:rPr>
          <w:rFonts w:ascii="Verdana" w:hAnsi="Verdana"/>
          <w:color w:val="000000"/>
          <w:sz w:val="18"/>
          <w:szCs w:val="18"/>
        </w:rPr>
        <w:t>усмотрению и, соответственно, к абсолютно противоположным и противоречивым решениям по конкретным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В УПК других государств содержатся и определения (дефиниции) понятия существенных нарушений уголовно-процессуального закона, и безусловные</w:t>
      </w:r>
      <w:r>
        <w:rPr>
          <w:rStyle w:val="WW8Num3z0"/>
          <w:rFonts w:ascii="Verdana" w:hAnsi="Verdana"/>
          <w:color w:val="000000"/>
          <w:sz w:val="18"/>
          <w:szCs w:val="18"/>
        </w:rPr>
        <w:t> </w:t>
      </w:r>
      <w:r>
        <w:rPr>
          <w:rStyle w:val="WW8Num4z0"/>
          <w:rFonts w:ascii="Verdana" w:hAnsi="Verdana"/>
          <w:color w:val="4682B4"/>
          <w:sz w:val="18"/>
          <w:szCs w:val="18"/>
        </w:rPr>
        <w:t>апелляционные</w:t>
      </w:r>
      <w:r>
        <w:rPr>
          <w:rStyle w:val="WW8Num3z0"/>
          <w:rFonts w:ascii="Verdana" w:hAnsi="Verdana"/>
          <w:color w:val="000000"/>
          <w:sz w:val="18"/>
          <w:szCs w:val="18"/>
        </w:rPr>
        <w:t> </w:t>
      </w:r>
      <w:r>
        <w:rPr>
          <w:rFonts w:ascii="Verdana" w:hAnsi="Verdana"/>
          <w:color w:val="000000"/>
          <w:sz w:val="18"/>
          <w:szCs w:val="18"/>
        </w:rPr>
        <w:t>или кассационные основания, во всяком случае</w:t>
      </w:r>
      <w:r>
        <w:rPr>
          <w:rStyle w:val="WW8Num3z0"/>
          <w:rFonts w:ascii="Verdana" w:hAnsi="Verdana"/>
          <w:color w:val="000000"/>
          <w:sz w:val="18"/>
          <w:szCs w:val="18"/>
        </w:rPr>
        <w:t> </w:t>
      </w:r>
      <w:r>
        <w:rPr>
          <w:rStyle w:val="WW8Num4z0"/>
          <w:rFonts w:ascii="Verdana" w:hAnsi="Verdana"/>
          <w:color w:val="4682B4"/>
          <w:sz w:val="18"/>
          <w:szCs w:val="18"/>
        </w:rPr>
        <w:t>влекущие</w:t>
      </w:r>
      <w:r>
        <w:rPr>
          <w:rStyle w:val="WW8Num3z0"/>
          <w:rFonts w:ascii="Verdana" w:hAnsi="Verdana"/>
          <w:color w:val="000000"/>
          <w:sz w:val="18"/>
          <w:szCs w:val="18"/>
        </w:rPr>
        <w:t> </w:t>
      </w:r>
      <w:r>
        <w:rPr>
          <w:rFonts w:ascii="Verdana" w:hAnsi="Verdana"/>
          <w:color w:val="000000"/>
          <w:sz w:val="18"/>
          <w:szCs w:val="18"/>
        </w:rPr>
        <w:t>отмену судебного решения. Наиболее удачно решён вопрос об институте существенных нарушений уголовно-процессуального закона в тех государствах, где представлены и определены понятия существенного нарушения уголовно-процессуального закона и предложен определённый законодателем перечень существенных нарушений (безусловных</w:t>
      </w:r>
      <w:r>
        <w:rPr>
          <w:rStyle w:val="WW8Num3z0"/>
          <w:rFonts w:ascii="Verdana" w:hAnsi="Verdana"/>
          <w:color w:val="000000"/>
          <w:sz w:val="18"/>
          <w:szCs w:val="18"/>
        </w:rPr>
        <w:t> </w:t>
      </w:r>
      <w:r>
        <w:rPr>
          <w:rStyle w:val="WW8Num4z0"/>
          <w:rFonts w:ascii="Verdana" w:hAnsi="Verdana"/>
          <w:color w:val="4682B4"/>
          <w:sz w:val="18"/>
          <w:szCs w:val="18"/>
        </w:rPr>
        <w:t>апелляционных</w:t>
      </w:r>
      <w:r>
        <w:rPr>
          <w:rStyle w:val="WW8Num3z0"/>
          <w:rFonts w:ascii="Verdana" w:hAnsi="Verdana"/>
          <w:color w:val="000000"/>
          <w:sz w:val="18"/>
          <w:szCs w:val="18"/>
        </w:rPr>
        <w:t> </w:t>
      </w:r>
      <w:r>
        <w:rPr>
          <w:rFonts w:ascii="Verdana" w:hAnsi="Verdana"/>
          <w:color w:val="000000"/>
          <w:sz w:val="18"/>
          <w:szCs w:val="18"/>
        </w:rPr>
        <w:t>или кассационных оснований), влекущих отмену</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решения во всяком случае независимо от условий конкретного уголовного дела. Положительным является также наличие перечня существенных нарушений уголовно-процессуального закона, свойственного исключительно производству по уголовным делам, рассматриваемым судом с участием</w:t>
      </w:r>
      <w:r>
        <w:rPr>
          <w:rStyle w:val="WW8Num3z0"/>
          <w:rFonts w:ascii="Verdana" w:hAnsi="Verdana"/>
          <w:color w:val="000000"/>
          <w:sz w:val="18"/>
          <w:szCs w:val="18"/>
        </w:rPr>
        <w:t> </w:t>
      </w:r>
      <w:r>
        <w:rPr>
          <w:rStyle w:val="WW8Num4z0"/>
          <w:rFonts w:ascii="Verdana" w:hAnsi="Verdana"/>
          <w:color w:val="4682B4"/>
          <w:sz w:val="18"/>
          <w:szCs w:val="18"/>
        </w:rPr>
        <w:t>присяжных</w:t>
      </w:r>
      <w:r>
        <w:rPr>
          <w:rStyle w:val="WW8Num3z0"/>
          <w:rFonts w:ascii="Verdana" w:hAnsi="Verdana"/>
          <w:color w:val="000000"/>
          <w:sz w:val="18"/>
          <w:szCs w:val="18"/>
        </w:rPr>
        <w:t> </w:t>
      </w:r>
      <w:r>
        <w:rPr>
          <w:rFonts w:ascii="Verdana" w:hAnsi="Verdana"/>
          <w:color w:val="000000"/>
          <w:sz w:val="18"/>
          <w:szCs w:val="18"/>
        </w:rPr>
        <w:t>заседателей.</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Понятие «уголовно-процессуальный закон» может использоваться для обозначения самих нормативных правовых актов и как форма правовых актов, в которых содержатся нормы, регулирующие отношения в сфере уголовного судопроизводства. Такое</w:t>
      </w:r>
      <w:r>
        <w:rPr>
          <w:rStyle w:val="WW8Num3z0"/>
          <w:rFonts w:ascii="Verdana" w:hAnsi="Verdana"/>
          <w:color w:val="000000"/>
          <w:sz w:val="18"/>
          <w:szCs w:val="18"/>
        </w:rPr>
        <w:t> </w:t>
      </w:r>
      <w:r>
        <w:rPr>
          <w:rStyle w:val="WW8Num4z0"/>
          <w:rFonts w:ascii="Verdana" w:hAnsi="Verdana"/>
          <w:color w:val="4682B4"/>
          <w:sz w:val="18"/>
          <w:szCs w:val="18"/>
        </w:rPr>
        <w:t>толкование</w:t>
      </w:r>
      <w:r>
        <w:rPr>
          <w:rStyle w:val="WW8Num3z0"/>
          <w:rFonts w:ascii="Verdana" w:hAnsi="Verdana"/>
          <w:color w:val="000000"/>
          <w:sz w:val="18"/>
          <w:szCs w:val="18"/>
        </w:rPr>
        <w:t> </w:t>
      </w:r>
      <w:r>
        <w:rPr>
          <w:rFonts w:ascii="Verdana" w:hAnsi="Verdana"/>
          <w:color w:val="000000"/>
          <w:sz w:val="18"/>
          <w:szCs w:val="18"/>
        </w:rPr>
        <w:t>понятия «</w:t>
      </w:r>
      <w:r>
        <w:rPr>
          <w:rStyle w:val="WW8Num4z0"/>
          <w:rFonts w:ascii="Verdana" w:hAnsi="Verdana"/>
          <w:color w:val="4682B4"/>
          <w:sz w:val="18"/>
          <w:szCs w:val="18"/>
        </w:rPr>
        <w:t>закон</w:t>
      </w:r>
      <w:r>
        <w:rPr>
          <w:rFonts w:ascii="Verdana" w:hAnsi="Verdana"/>
          <w:color w:val="000000"/>
          <w:sz w:val="18"/>
          <w:szCs w:val="18"/>
        </w:rPr>
        <w:t>» позволяет в качестве закона расценивать уголовно-процессуальные нормы, содержащиеся не только в УПК РФ, но и в других законах, регулирующих отношения в сфере уголовного судопроизводства.</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Style w:val="WW8Num3z0"/>
          <w:rFonts w:ascii="Verdana" w:hAnsi="Verdana"/>
          <w:color w:val="000000"/>
          <w:sz w:val="18"/>
          <w:szCs w:val="18"/>
        </w:rPr>
        <w:t> </w:t>
      </w:r>
      <w:r>
        <w:rPr>
          <w:rFonts w:ascii="Verdana" w:hAnsi="Verdana"/>
          <w:color w:val="000000"/>
          <w:sz w:val="18"/>
          <w:szCs w:val="18"/>
        </w:rPr>
        <w:t>пленумов Верховного Суда Российской Федерации - это</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акты нормативного правого характера, в которых, как и в законах, содержатся уголовно-процессуальные нормы, концентрирующие в себе накопленный юридический опыт. Однако юридический опыт может отражать как совокупный итог всей практической деятельности, так и отдельные ее моменты, тогда как составными элементами социально правового опыта являются</w:t>
      </w:r>
      <w:r>
        <w:rPr>
          <w:rStyle w:val="WW8Num3z0"/>
          <w:rFonts w:ascii="Verdana" w:hAnsi="Verdana"/>
          <w:color w:val="000000"/>
          <w:sz w:val="18"/>
          <w:szCs w:val="18"/>
        </w:rPr>
        <w:t> </w:t>
      </w:r>
      <w:r>
        <w:rPr>
          <w:rStyle w:val="WW8Num4z0"/>
          <w:rFonts w:ascii="Verdana" w:hAnsi="Verdana"/>
          <w:color w:val="4682B4"/>
          <w:sz w:val="18"/>
          <w:szCs w:val="18"/>
        </w:rPr>
        <w:t>правоположения</w:t>
      </w:r>
      <w:r>
        <w:rPr>
          <w:rFonts w:ascii="Verdana" w:hAnsi="Verdana"/>
          <w:color w:val="000000"/>
          <w:sz w:val="18"/>
          <w:szCs w:val="18"/>
        </w:rPr>
        <w:t>. Поэтому существенное нарушение закона не следует рассматривать буквально, как нарушение положений нормативного правового акта, именуемого «</w:t>
      </w:r>
      <w:r>
        <w:rPr>
          <w:rStyle w:val="WW8Num4z0"/>
          <w:rFonts w:ascii="Verdana" w:hAnsi="Verdana"/>
          <w:color w:val="4682B4"/>
          <w:sz w:val="18"/>
          <w:szCs w:val="18"/>
        </w:rPr>
        <w:t>закон</w:t>
      </w:r>
      <w:r>
        <w:rPr>
          <w:rFonts w:ascii="Verdana" w:hAnsi="Verdana"/>
          <w:color w:val="000000"/>
          <w:sz w:val="18"/>
          <w:szCs w:val="18"/>
        </w:rPr>
        <w:t>», а под существенным нарушением уголовно-процессуального закона следует понимать несоблюдение норм законов и</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актов нормативного правого характера, в которых, как и в законах, содержатся уголовно-процессуальные нормы.</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Отличительной чертой ст. 389-17 УПК РФ явилось наличие в ней нового для отечественного уголовно-процессуального права понятия «</w:t>
      </w:r>
      <w:r>
        <w:rPr>
          <w:rStyle w:val="WW8Num4z0"/>
          <w:rFonts w:ascii="Verdana" w:hAnsi="Verdana"/>
          <w:color w:val="4682B4"/>
          <w:sz w:val="18"/>
          <w:szCs w:val="18"/>
        </w:rPr>
        <w:t>процедура судопроизводства</w:t>
      </w:r>
      <w:r>
        <w:rPr>
          <w:rFonts w:ascii="Verdana" w:hAnsi="Verdana"/>
          <w:color w:val="000000"/>
          <w:sz w:val="18"/>
          <w:szCs w:val="18"/>
        </w:rPr>
        <w:t>» Однако отождествлять понятия «</w:t>
      </w:r>
      <w:r>
        <w:rPr>
          <w:rStyle w:val="WW8Num4z0"/>
          <w:rFonts w:ascii="Verdana" w:hAnsi="Verdana"/>
          <w:color w:val="4682B4"/>
          <w:sz w:val="18"/>
          <w:szCs w:val="18"/>
        </w:rPr>
        <w:t>процедура</w:t>
      </w:r>
      <w:r>
        <w:rPr>
          <w:rFonts w:ascii="Verdana" w:hAnsi="Verdana"/>
          <w:color w:val="000000"/>
          <w:sz w:val="18"/>
          <w:szCs w:val="18"/>
        </w:rPr>
        <w:t>» и «</w:t>
      </w:r>
      <w:r>
        <w:rPr>
          <w:rStyle w:val="WW8Num4z0"/>
          <w:rFonts w:ascii="Verdana" w:hAnsi="Verdana"/>
          <w:color w:val="4682B4"/>
          <w:sz w:val="18"/>
          <w:szCs w:val="18"/>
        </w:rPr>
        <w:t>процессуальная форма</w:t>
      </w:r>
      <w:r>
        <w:rPr>
          <w:rFonts w:ascii="Verdana" w:hAnsi="Verdana"/>
          <w:color w:val="000000"/>
          <w:sz w:val="18"/>
          <w:szCs w:val="18"/>
        </w:rPr>
        <w:t>» судопроизводства не следует, так как это понятие ничего нового в УПК РФ и теорию отечественного уголовно-процессуального права не привносит. Определение понятия процессуальной формы судопроизводства следует включить в ст. 5 УПК РФ «Основные понятия, используемые в настоящем</w:t>
      </w:r>
      <w:r>
        <w:rPr>
          <w:rStyle w:val="WW8Num3z0"/>
          <w:rFonts w:ascii="Verdana" w:hAnsi="Verdana"/>
          <w:color w:val="000000"/>
          <w:sz w:val="18"/>
          <w:szCs w:val="18"/>
        </w:rPr>
        <w:t> </w:t>
      </w:r>
      <w:r>
        <w:rPr>
          <w:rStyle w:val="WW8Num4z0"/>
          <w:rFonts w:ascii="Verdana" w:hAnsi="Verdana"/>
          <w:color w:val="4682B4"/>
          <w:sz w:val="18"/>
          <w:szCs w:val="18"/>
        </w:rPr>
        <w:t>Кодексе</w:t>
      </w:r>
      <w:r>
        <w:rPr>
          <w:rFonts w:ascii="Verdana" w:hAnsi="Verdana"/>
          <w:color w:val="000000"/>
          <w:sz w:val="18"/>
          <w:szCs w:val="18"/>
        </w:rPr>
        <w:t>», изложив п. 33-1 ст. 5 УПК РФ в следующей редакции: «Процессуальная форма уголовного судопроизводства - это установленный уголовно-процессуальным законом</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порядок производства по делу в</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и судебных стадиях уголовного процесса».</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Устранить оценочный характер определения понятия существенного нарушения уголовно-процессуального закона полностью невозможно, но расширить в УПК перечень безусловных апелляционных оснований, задача вполне разрешимая. Такое решение свело бы до минимума существующие в теории и практике уголовного процесса противоречия в оценке существенности нарушений закона и уменьшило бы пределы судебного</w:t>
      </w:r>
      <w:r>
        <w:rPr>
          <w:rStyle w:val="WW8Num3z0"/>
          <w:rFonts w:ascii="Verdana" w:hAnsi="Verdana"/>
          <w:color w:val="000000"/>
          <w:sz w:val="18"/>
          <w:szCs w:val="18"/>
        </w:rPr>
        <w:t> </w:t>
      </w:r>
      <w:r>
        <w:rPr>
          <w:rStyle w:val="WW8Num4z0"/>
          <w:rFonts w:ascii="Verdana" w:hAnsi="Verdana"/>
          <w:color w:val="4682B4"/>
          <w:sz w:val="18"/>
          <w:szCs w:val="18"/>
        </w:rPr>
        <w:t>усмотрения</w:t>
      </w:r>
      <w:r>
        <w:rPr>
          <w:rFonts w:ascii="Verdana" w:hAnsi="Verdana"/>
          <w:color w:val="000000"/>
          <w:sz w:val="18"/>
          <w:szCs w:val="18"/>
        </w:rPr>
        <w:t xml:space="preserve">. Полностью формализовать </w:t>
      </w:r>
      <w:r>
        <w:rPr>
          <w:rFonts w:ascii="Verdana" w:hAnsi="Verdana"/>
          <w:color w:val="000000"/>
          <w:sz w:val="18"/>
          <w:szCs w:val="18"/>
        </w:rPr>
        <w:lastRenderedPageBreak/>
        <w:t>рассматриваемое понятие также нельзя, так как это лишит участников уголовного судопроизводства возможности учитывать обстоятельства и особенности конкретного уголовного дела. Существенность нарушений закона не следует определять только через влияние их на</w:t>
      </w:r>
      <w:r>
        <w:rPr>
          <w:rStyle w:val="WW8Num3z0"/>
          <w:rFonts w:ascii="Verdana" w:hAnsi="Verdana"/>
          <w:color w:val="000000"/>
          <w:sz w:val="18"/>
          <w:szCs w:val="18"/>
        </w:rPr>
        <w:t> </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и обоснованность судебного решения ввиду того, что в практике уголовного судопроизводства существенные нарушения имеют место и при</w:t>
      </w:r>
      <w:r>
        <w:rPr>
          <w:rStyle w:val="WW8Num3z0"/>
          <w:rFonts w:ascii="Verdana" w:hAnsi="Verdana"/>
          <w:color w:val="000000"/>
          <w:sz w:val="18"/>
          <w:szCs w:val="18"/>
        </w:rPr>
        <w:t> </w:t>
      </w:r>
      <w:r>
        <w:rPr>
          <w:rStyle w:val="WW8Num4z0"/>
          <w:rFonts w:ascii="Verdana" w:hAnsi="Verdana"/>
          <w:color w:val="4682B4"/>
          <w:sz w:val="18"/>
          <w:szCs w:val="18"/>
        </w:rPr>
        <w:t>постановлении</w:t>
      </w:r>
      <w:r>
        <w:rPr>
          <w:rStyle w:val="WW8Num3z0"/>
          <w:rFonts w:ascii="Verdana" w:hAnsi="Verdana"/>
          <w:color w:val="000000"/>
          <w:sz w:val="18"/>
          <w:szCs w:val="18"/>
        </w:rPr>
        <w:t> </w:t>
      </w:r>
      <w:r>
        <w:rPr>
          <w:rFonts w:ascii="Verdana" w:hAnsi="Verdana"/>
          <w:color w:val="000000"/>
          <w:sz w:val="18"/>
          <w:szCs w:val="18"/>
        </w:rPr>
        <w:t>других процессуальных решений, в том числе и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Поэтому под существенным нарушением уголовно-процессуального закона следует понимать выразившееся в несоблюдении норм законов и подзаконных актов нормативного правового характера, содержащих уголовно-процессуальные нормы,</w:t>
      </w:r>
      <w:r>
        <w:rPr>
          <w:rStyle w:val="WW8Num3z0"/>
          <w:rFonts w:ascii="Verdana" w:hAnsi="Verdana"/>
          <w:color w:val="000000"/>
          <w:sz w:val="18"/>
          <w:szCs w:val="18"/>
        </w:rPr>
        <w:t> </w:t>
      </w:r>
      <w:r>
        <w:rPr>
          <w:rStyle w:val="WW8Num4z0"/>
          <w:rFonts w:ascii="Verdana" w:hAnsi="Verdana"/>
          <w:color w:val="4682B4"/>
          <w:sz w:val="18"/>
          <w:szCs w:val="18"/>
        </w:rPr>
        <w:t>деяние</w:t>
      </w:r>
      <w:r>
        <w:rPr>
          <w:rFonts w:ascii="Verdana" w:hAnsi="Verdana"/>
          <w:color w:val="000000"/>
          <w:sz w:val="18"/>
          <w:szCs w:val="18"/>
        </w:rPr>
        <w:t>, совершенное субъектом уголовно-процессуальных правоотношений в форме действия либо</w:t>
      </w:r>
      <w:r>
        <w:rPr>
          <w:rStyle w:val="WW8Num3z0"/>
          <w:rFonts w:ascii="Verdana" w:hAnsi="Verdana"/>
          <w:color w:val="000000"/>
          <w:sz w:val="18"/>
          <w:szCs w:val="18"/>
        </w:rPr>
        <w:t> </w:t>
      </w:r>
      <w:r>
        <w:rPr>
          <w:rStyle w:val="WW8Num4z0"/>
          <w:rFonts w:ascii="Verdana" w:hAnsi="Verdana"/>
          <w:color w:val="4682B4"/>
          <w:sz w:val="18"/>
          <w:szCs w:val="18"/>
        </w:rPr>
        <w:t>бездействия</w:t>
      </w:r>
      <w:r>
        <w:rPr>
          <w:rStyle w:val="WW8Num3z0"/>
          <w:rFonts w:ascii="Verdana" w:hAnsi="Verdana"/>
          <w:color w:val="000000"/>
          <w:sz w:val="18"/>
          <w:szCs w:val="18"/>
        </w:rPr>
        <w:t> </w:t>
      </w:r>
      <w:r>
        <w:rPr>
          <w:rFonts w:ascii="Verdana" w:hAnsi="Verdana"/>
          <w:color w:val="000000"/>
          <w:sz w:val="18"/>
          <w:szCs w:val="18"/>
        </w:rPr>
        <w:t>в любой стадии уголовного судопроизводства, которое путём</w:t>
      </w:r>
      <w:r>
        <w:rPr>
          <w:rStyle w:val="WW8Num3z0"/>
          <w:rFonts w:ascii="Verdana" w:hAnsi="Verdana"/>
          <w:color w:val="000000"/>
          <w:sz w:val="18"/>
          <w:szCs w:val="18"/>
        </w:rPr>
        <w:t> </w:t>
      </w:r>
      <w:r>
        <w:rPr>
          <w:rStyle w:val="WW8Num4z0"/>
          <w:rFonts w:ascii="Verdana" w:hAnsi="Verdana"/>
          <w:color w:val="4682B4"/>
          <w:sz w:val="18"/>
          <w:szCs w:val="18"/>
        </w:rPr>
        <w:t>лишения</w:t>
      </w:r>
      <w:r>
        <w:rPr>
          <w:rStyle w:val="WW8Num3z0"/>
          <w:rFonts w:ascii="Verdana" w:hAnsi="Verdana"/>
          <w:color w:val="000000"/>
          <w:sz w:val="18"/>
          <w:szCs w:val="18"/>
        </w:rPr>
        <w:t> </w:t>
      </w:r>
      <w:r>
        <w:rPr>
          <w:rFonts w:ascii="Verdana" w:hAnsi="Verdana"/>
          <w:color w:val="000000"/>
          <w:sz w:val="18"/>
          <w:szCs w:val="18"/>
        </w:rPr>
        <w:t>или ограничения гарантированных законом прав его участников, нарушения процессуальной формы судопроизводства или иным путём повлияло или могло повлиять на законность, обоснованность и справедливость принимаемых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решений и повлекло применение мер восстановления</w:t>
      </w:r>
      <w:r>
        <w:rPr>
          <w:rStyle w:val="WW8Num3z0"/>
          <w:rFonts w:ascii="Verdana" w:hAnsi="Verdana"/>
          <w:color w:val="000000"/>
          <w:sz w:val="18"/>
          <w:szCs w:val="18"/>
        </w:rPr>
        <w:t> </w:t>
      </w:r>
      <w:r>
        <w:rPr>
          <w:rStyle w:val="WW8Num4z0"/>
          <w:rFonts w:ascii="Verdana" w:hAnsi="Verdana"/>
          <w:color w:val="4682B4"/>
          <w:sz w:val="18"/>
          <w:szCs w:val="18"/>
        </w:rPr>
        <w:t>правопорядка</w:t>
      </w:r>
      <w:r>
        <w:rPr>
          <w:rFonts w:ascii="Verdana" w:hAnsi="Verdana"/>
          <w:color w:val="000000"/>
          <w:sz w:val="18"/>
          <w:szCs w:val="18"/>
        </w:rPr>
        <w:t>. С учётом предложенного определения ч. 1 ст. 389-17 УПК РФ следует изложить в редакции: «Существенными нарушениями уголовно-процессуального закона</w:t>
      </w:r>
      <w:r>
        <w:rPr>
          <w:rStyle w:val="WW8Num3z0"/>
          <w:rFonts w:ascii="Verdana" w:hAnsi="Verdana"/>
          <w:color w:val="000000"/>
          <w:sz w:val="18"/>
          <w:szCs w:val="18"/>
        </w:rPr>
        <w:t> </w:t>
      </w:r>
      <w:r>
        <w:rPr>
          <w:rStyle w:val="WW8Num4z0"/>
          <w:rFonts w:ascii="Verdana" w:hAnsi="Verdana"/>
          <w:color w:val="4682B4"/>
          <w:sz w:val="18"/>
          <w:szCs w:val="18"/>
        </w:rPr>
        <w:t>признаются</w:t>
      </w:r>
      <w:r>
        <w:rPr>
          <w:rStyle w:val="WW8Num3z0"/>
          <w:rFonts w:ascii="Verdana" w:hAnsi="Verdana"/>
          <w:color w:val="000000"/>
          <w:sz w:val="18"/>
          <w:szCs w:val="18"/>
        </w:rPr>
        <w:t> </w:t>
      </w:r>
      <w:r>
        <w:rPr>
          <w:rFonts w:ascii="Verdana" w:hAnsi="Verdana"/>
          <w:color w:val="000000"/>
          <w:sz w:val="18"/>
          <w:szCs w:val="18"/>
        </w:rPr>
        <w:t>такие нарушения, которые путём лишения или ограничения прав участников уголовного судопроизводства, гарантированных настоящим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и подзаконными актами нормативно-правового характера, содержащими уголовно-процессуальные нормы, несоблюдения процессуальной формы судопроизводства или иным путём повлияли или могли повлиять на</w:t>
      </w:r>
      <w:r>
        <w:rPr>
          <w:rStyle w:val="WW8Num3z0"/>
          <w:rFonts w:ascii="Verdana" w:hAnsi="Verdana"/>
          <w:color w:val="000000"/>
          <w:sz w:val="18"/>
          <w:szCs w:val="18"/>
        </w:rPr>
        <w:t> </w:t>
      </w:r>
      <w:r>
        <w:rPr>
          <w:rStyle w:val="WW8Num4z0"/>
          <w:rFonts w:ascii="Verdana" w:hAnsi="Verdana"/>
          <w:color w:val="4682B4"/>
          <w:sz w:val="18"/>
          <w:szCs w:val="18"/>
        </w:rPr>
        <w:t>вынесение</w:t>
      </w:r>
      <w:r>
        <w:rPr>
          <w:rStyle w:val="WW8Num3z0"/>
          <w:rFonts w:ascii="Verdana" w:hAnsi="Verdana"/>
          <w:color w:val="000000"/>
          <w:sz w:val="18"/>
          <w:szCs w:val="18"/>
        </w:rPr>
        <w:t> </w:t>
      </w:r>
      <w:r>
        <w:rPr>
          <w:rFonts w:ascii="Verdana" w:hAnsi="Verdana"/>
          <w:color w:val="000000"/>
          <w:sz w:val="18"/>
          <w:szCs w:val="18"/>
        </w:rPr>
        <w:t>законного и обоснованного судебного решения».</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Классифицируя существенные нарушения уголовно-процессуального закона по механизму их выявления, можно выделить безусловные существенные нарушения закона, существенность которых определена в законе; условные существенные нарушения закона, существенность которых определяется в каждом конкретном случае исходя из оценки конкретных обстоятельств или условий и усмотрения суда; существенные нарушения закона, существенность которых определена в</w:t>
      </w:r>
      <w:r>
        <w:rPr>
          <w:rStyle w:val="WW8Num3z0"/>
          <w:rFonts w:ascii="Verdana" w:hAnsi="Verdana"/>
          <w:color w:val="000000"/>
          <w:sz w:val="18"/>
          <w:szCs w:val="18"/>
        </w:rPr>
        <w:t> </w:t>
      </w:r>
      <w:r>
        <w:rPr>
          <w:rStyle w:val="WW8Num4z0"/>
          <w:rFonts w:ascii="Verdana" w:hAnsi="Verdana"/>
          <w:color w:val="4682B4"/>
          <w:sz w:val="18"/>
          <w:szCs w:val="18"/>
        </w:rPr>
        <w:t>постановлениях</w:t>
      </w:r>
      <w:r>
        <w:rPr>
          <w:rStyle w:val="WW8Num3z0"/>
          <w:rFonts w:ascii="Verdana" w:hAnsi="Verdana"/>
          <w:color w:val="000000"/>
          <w:sz w:val="18"/>
          <w:szCs w:val="18"/>
        </w:rPr>
        <w:t> </w:t>
      </w:r>
      <w:r>
        <w:rPr>
          <w:rFonts w:ascii="Verdana" w:hAnsi="Verdana"/>
          <w:color w:val="000000"/>
          <w:sz w:val="18"/>
          <w:szCs w:val="18"/>
        </w:rPr>
        <w:t>пленумов Верховного Суда Российской Федерации. Все существенные нарушения закона могут быть классифицированы на существенные нарушения в форме объективно-противоправного</w:t>
      </w:r>
      <w:r>
        <w:rPr>
          <w:rStyle w:val="WW8Num3z0"/>
          <w:rFonts w:ascii="Verdana" w:hAnsi="Verdana"/>
          <w:color w:val="000000"/>
          <w:sz w:val="18"/>
          <w:szCs w:val="18"/>
        </w:rPr>
        <w:t> </w:t>
      </w:r>
      <w:r>
        <w:rPr>
          <w:rStyle w:val="WW8Num4z0"/>
          <w:rFonts w:ascii="Verdana" w:hAnsi="Verdana"/>
          <w:color w:val="4682B4"/>
          <w:sz w:val="18"/>
          <w:szCs w:val="18"/>
        </w:rPr>
        <w:t>деяния</w:t>
      </w:r>
      <w:r>
        <w:rPr>
          <w:rStyle w:val="WW8Num3z0"/>
          <w:rFonts w:ascii="Verdana" w:hAnsi="Verdana"/>
          <w:color w:val="000000"/>
          <w:sz w:val="18"/>
          <w:szCs w:val="18"/>
        </w:rPr>
        <w:t> </w:t>
      </w:r>
      <w:r>
        <w:rPr>
          <w:rFonts w:ascii="Verdana" w:hAnsi="Verdana"/>
          <w:color w:val="000000"/>
          <w:sz w:val="18"/>
          <w:szCs w:val="18"/>
        </w:rPr>
        <w:t>и уголовно-процессуальные правонарушения. Существенные нарушения закона присущи не только</w:t>
      </w:r>
      <w:r>
        <w:rPr>
          <w:rStyle w:val="WW8Num3z0"/>
          <w:rFonts w:ascii="Verdana" w:hAnsi="Verdana"/>
          <w:color w:val="000000"/>
          <w:sz w:val="18"/>
          <w:szCs w:val="18"/>
        </w:rPr>
        <w:t> </w:t>
      </w:r>
      <w:r>
        <w:rPr>
          <w:rStyle w:val="WW8Num4z0"/>
          <w:rFonts w:ascii="Verdana" w:hAnsi="Verdana"/>
          <w:color w:val="4682B4"/>
          <w:sz w:val="18"/>
          <w:szCs w:val="18"/>
        </w:rPr>
        <w:t>судебным</w:t>
      </w:r>
      <w:r>
        <w:rPr>
          <w:rStyle w:val="WW8Num3z0"/>
          <w:rFonts w:ascii="Verdana" w:hAnsi="Verdana"/>
          <w:color w:val="000000"/>
          <w:sz w:val="18"/>
          <w:szCs w:val="18"/>
        </w:rPr>
        <w:t> </w:t>
      </w:r>
      <w:r>
        <w:rPr>
          <w:rFonts w:ascii="Verdana" w:hAnsi="Verdana"/>
          <w:color w:val="000000"/>
          <w:sz w:val="18"/>
          <w:szCs w:val="18"/>
        </w:rPr>
        <w:t>стадиям уголовного процесса, но и</w:t>
      </w:r>
      <w:r>
        <w:rPr>
          <w:rStyle w:val="WW8Num3z0"/>
          <w:rFonts w:ascii="Verdana" w:hAnsi="Verdana"/>
          <w:color w:val="000000"/>
          <w:sz w:val="18"/>
          <w:szCs w:val="18"/>
        </w:rPr>
        <w:t> </w:t>
      </w:r>
      <w:r>
        <w:rPr>
          <w:rStyle w:val="WW8Num4z0"/>
          <w:rFonts w:ascii="Verdana" w:hAnsi="Verdana"/>
          <w:color w:val="4682B4"/>
          <w:sz w:val="18"/>
          <w:szCs w:val="18"/>
        </w:rPr>
        <w:t>досудебному</w:t>
      </w:r>
      <w:r>
        <w:rPr>
          <w:rStyle w:val="WW8Num3z0"/>
          <w:rFonts w:ascii="Verdana" w:hAnsi="Verdana"/>
          <w:color w:val="000000"/>
          <w:sz w:val="18"/>
          <w:szCs w:val="18"/>
        </w:rPr>
        <w:t> </w:t>
      </w:r>
      <w:r>
        <w:rPr>
          <w:rFonts w:ascii="Verdana" w:hAnsi="Verdana"/>
          <w:color w:val="000000"/>
          <w:sz w:val="18"/>
          <w:szCs w:val="18"/>
        </w:rPr>
        <w:t>производству, поэтому классификация существенных нарушений закона может проводиться по стадиям уголовного процесса. Предложенные классификации существенных нарушений закона фиксируют закономерные связи между их видами для определения их места в системе нарушений закона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и указывают на свойства классифицируемого объекта. Классификации могут быть использованы для ориентирования в многообразии существенных нарушений закона, для прогнозирования их правовых последствий, для разработки процессуальных средств их выявления, устранения и</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Fonts w:ascii="Verdana" w:hAnsi="Verdana"/>
          <w:color w:val="000000"/>
          <w:sz w:val="18"/>
          <w:szCs w:val="18"/>
        </w:rPr>
        <w:t>.</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Ч. 2 ст. 389-17 УПК РФ содержит одиннадцать апелляционных оснований отмены или изменения</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решений судом апелляционной инстанции, три из которых имеют непосредственное отношение к досудебному производству. В частности, это: нарушение права</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пользоваться помощью защитника (п. 4 ч. 2 ст. 389-17 УПК РФ); нарушение права</w:t>
      </w:r>
      <w:r>
        <w:rPr>
          <w:rStyle w:val="WW8Num3z0"/>
          <w:rFonts w:ascii="Verdana" w:hAnsi="Verdana"/>
          <w:color w:val="000000"/>
          <w:sz w:val="18"/>
          <w:szCs w:val="18"/>
        </w:rPr>
        <w:t> </w:t>
      </w:r>
      <w:r>
        <w:rPr>
          <w:rStyle w:val="WW8Num4z0"/>
          <w:rFonts w:ascii="Verdana" w:hAnsi="Verdana"/>
          <w:color w:val="4682B4"/>
          <w:sz w:val="18"/>
          <w:szCs w:val="18"/>
        </w:rPr>
        <w:t>подсудимого</w:t>
      </w:r>
      <w:r>
        <w:rPr>
          <w:rStyle w:val="WW8Num3z0"/>
          <w:rFonts w:ascii="Verdana" w:hAnsi="Verdana"/>
          <w:color w:val="000000"/>
          <w:sz w:val="18"/>
          <w:szCs w:val="18"/>
        </w:rPr>
        <w:t> </w:t>
      </w:r>
      <w:r>
        <w:rPr>
          <w:rFonts w:ascii="Verdana" w:hAnsi="Verdana"/>
          <w:color w:val="000000"/>
          <w:sz w:val="18"/>
          <w:szCs w:val="18"/>
        </w:rPr>
        <w:t>давать показания на родном языке или языке, которым он владеет, и пользоваться помощью переводчика (п. 5 ч. 2 ст. 389-17 УПК РФ); обоснование приговора</w:t>
      </w:r>
      <w:r>
        <w:rPr>
          <w:rStyle w:val="WW8Num3z0"/>
          <w:rFonts w:ascii="Verdana" w:hAnsi="Verdana"/>
          <w:color w:val="000000"/>
          <w:sz w:val="18"/>
          <w:szCs w:val="18"/>
        </w:rPr>
        <w:t> </w:t>
      </w:r>
      <w:r>
        <w:rPr>
          <w:rStyle w:val="WW8Num4z0"/>
          <w:rFonts w:ascii="Verdana" w:hAnsi="Verdana"/>
          <w:color w:val="4682B4"/>
          <w:sz w:val="18"/>
          <w:szCs w:val="18"/>
        </w:rPr>
        <w:t>доказательствами</w:t>
      </w:r>
      <w:r>
        <w:rPr>
          <w:rFonts w:ascii="Verdana" w:hAnsi="Verdana"/>
          <w:color w:val="000000"/>
          <w:sz w:val="18"/>
          <w:szCs w:val="18"/>
        </w:rPr>
        <w:t>, признанными судом недопустимыми (п. 9 ч. 2 ст. 389-17 УПК РФ). Включение законодателем в перечень апелляционных оснований отмены или изменения судебных решений указанных выше существенных нарушений закона свидетельствует о том, что именно эти нарушения</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рассматривает в качестве наиболее типичных существенных нарушений, допускаемых в досудебных стадиях уголовного процесса.</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Требования</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о недопустимости при осуществлении</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 xml:space="preserve">использования доказательств, полученных с нарушением закона, нашли отражение в ст. 75 УПК РФ без определения понятия недопустимого доказательства, поэтому ст. 5 УПК РФ следует дополнить пунктом 20-1 в редакции: «недопустимые доказательства -доказательства, полученные с существенным нарушением процессуальной формы уголовного судопроизводства». В связи с предложенным дополнением ч. 1 ст. 75 УПК РФ следует изложить в </w:t>
      </w:r>
      <w:r>
        <w:rPr>
          <w:rFonts w:ascii="Verdana" w:hAnsi="Verdana"/>
          <w:color w:val="000000"/>
          <w:sz w:val="18"/>
          <w:szCs w:val="18"/>
        </w:rPr>
        <w:lastRenderedPageBreak/>
        <w:t>редакции: «1. Доказательства, полученные с существенным нарушением процессуальной формы уголовного судопроизводства, являются недопустимыми.</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Недопустимые доказательства не имеют юридической силы и не могут быть положены в основу</w:t>
      </w:r>
      <w:r>
        <w:rPr>
          <w:rStyle w:val="WW8Num3z0"/>
          <w:rFonts w:ascii="Verdana" w:hAnsi="Verdana"/>
          <w:color w:val="000000"/>
          <w:sz w:val="18"/>
          <w:szCs w:val="18"/>
        </w:rPr>
        <w:t> </w:t>
      </w:r>
      <w:r>
        <w:rPr>
          <w:rStyle w:val="WW8Num4z0"/>
          <w:rFonts w:ascii="Verdana" w:hAnsi="Verdana"/>
          <w:color w:val="4682B4"/>
          <w:sz w:val="18"/>
          <w:szCs w:val="18"/>
        </w:rPr>
        <w:t>обвинения</w:t>
      </w:r>
      <w:r>
        <w:rPr>
          <w:rFonts w:ascii="Verdana" w:hAnsi="Verdana"/>
          <w:color w:val="000000"/>
          <w:sz w:val="18"/>
          <w:szCs w:val="18"/>
        </w:rPr>
        <w:t>, а также использоваться для дальнейшего</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любого из обстоятельств, предусмотренных ст. 73 настоящего</w:t>
      </w:r>
      <w:r>
        <w:rPr>
          <w:rStyle w:val="WW8Num3z0"/>
          <w:rFonts w:ascii="Verdana" w:hAnsi="Verdana"/>
          <w:color w:val="000000"/>
          <w:sz w:val="18"/>
          <w:szCs w:val="18"/>
        </w:rPr>
        <w:t> </w:t>
      </w:r>
      <w:r>
        <w:rPr>
          <w:rStyle w:val="WW8Num4z0"/>
          <w:rFonts w:ascii="Verdana" w:hAnsi="Verdana"/>
          <w:color w:val="4682B4"/>
          <w:sz w:val="18"/>
          <w:szCs w:val="18"/>
        </w:rPr>
        <w:t>Кодекса</w:t>
      </w:r>
      <w:r>
        <w:rPr>
          <w:rFonts w:ascii="Verdana" w:hAnsi="Verdana"/>
          <w:color w:val="000000"/>
          <w:sz w:val="18"/>
          <w:szCs w:val="18"/>
        </w:rPr>
        <w:t>». Существенными нарушениями закона, влекущими отмену или изменение уголовно-процессуальных решений, признаются нарушения их формы и содержания, поэтому ч. 2 ст. 389-17 УПК РФ следует дополнить пунктом 12 в редакции: «</w:t>
      </w:r>
      <w:r>
        <w:rPr>
          <w:rStyle w:val="WW8Num4z0"/>
          <w:rFonts w:ascii="Verdana" w:hAnsi="Verdana"/>
          <w:color w:val="4682B4"/>
          <w:sz w:val="18"/>
          <w:szCs w:val="18"/>
        </w:rPr>
        <w:t>нарушение формы и содержания процессуальных решений</w:t>
      </w:r>
      <w:r>
        <w:rPr>
          <w:rFonts w:ascii="Verdana" w:hAnsi="Verdana"/>
          <w:color w:val="000000"/>
          <w:sz w:val="18"/>
          <w:szCs w:val="18"/>
        </w:rPr>
        <w:t>».</w:t>
      </w:r>
    </w:p>
    <w:p w:rsidR="00605B60" w:rsidRDefault="00605B60" w:rsidP="00605B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Социальные явления, детерминирующие нарушения уголовно-процессуального закона, называются причинами и условиями. Причина - это явление или совокупность явлений, предшествующие другому явлению и вызывающие это явление. Причина сама по себе порождает следствие. Под следствием или действием понимают явление, которое следует за другим явлением и им вызывается. Следует отметить, что каждая причина действует при наличии определённых условий, которые называются необходимыми условиями действия причины. Поэтому условие - это явление, которое формирует причину и создаёт возможность её действия, эта связь с последствием является обусловливающей. Условия - это комплекс явлений, которые сами по себе не могут непосредственно породить явление (следствие), но, сопутствуя причинам в пространстве и времени и влияя на них, обеспечивают определённое их развитие, необходимое для возникновения явления (следствия). Причины нарушений закона имеют социально-психологическое содержание. Содержание же условий может быть социально-психологическим, экономическим, социальным, правовым, организационным, то есть самым разнообразным.</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научных исследованиях, посвящённых нарушениям и</w:t>
      </w:r>
      <w:r>
        <w:rPr>
          <w:rStyle w:val="WW8Num3z0"/>
          <w:rFonts w:ascii="Verdana" w:hAnsi="Verdana"/>
          <w:color w:val="000000"/>
          <w:sz w:val="18"/>
          <w:szCs w:val="18"/>
        </w:rPr>
        <w:t> </w:t>
      </w:r>
      <w:r>
        <w:rPr>
          <w:rStyle w:val="WW8Num4z0"/>
          <w:rFonts w:ascii="Verdana" w:hAnsi="Verdana"/>
          <w:color w:val="4682B4"/>
          <w:sz w:val="18"/>
          <w:szCs w:val="18"/>
        </w:rPr>
        <w:t>правонарушениям</w:t>
      </w:r>
      <w:r>
        <w:rPr>
          <w:rFonts w:ascii="Verdana" w:hAnsi="Verdana"/>
          <w:color w:val="000000"/>
          <w:sz w:val="18"/>
          <w:szCs w:val="18"/>
        </w:rPr>
        <w:t>, чаще всего оперируют понятиями «</w:t>
      </w:r>
      <w:r>
        <w:rPr>
          <w:rStyle w:val="WW8Num4z0"/>
          <w:rFonts w:ascii="Verdana" w:hAnsi="Verdana"/>
          <w:color w:val="4682B4"/>
          <w:sz w:val="18"/>
          <w:szCs w:val="18"/>
        </w:rPr>
        <w:t>причина</w:t>
      </w:r>
      <w:r>
        <w:rPr>
          <w:rFonts w:ascii="Verdana" w:hAnsi="Verdana"/>
          <w:color w:val="000000"/>
          <w:sz w:val="18"/>
          <w:szCs w:val="18"/>
        </w:rPr>
        <w:t>» и «</w:t>
      </w:r>
      <w:r>
        <w:rPr>
          <w:rStyle w:val="WW8Num4z0"/>
          <w:rFonts w:ascii="Verdana" w:hAnsi="Verdana"/>
          <w:color w:val="4682B4"/>
          <w:sz w:val="18"/>
          <w:szCs w:val="18"/>
        </w:rPr>
        <w:t>условие</w:t>
      </w:r>
      <w:r>
        <w:rPr>
          <w:rFonts w:ascii="Verdana" w:hAnsi="Verdana"/>
          <w:color w:val="000000"/>
          <w:sz w:val="18"/>
          <w:szCs w:val="18"/>
        </w:rPr>
        <w:t>» и гораздо реже понятием «</w:t>
      </w:r>
      <w:r>
        <w:rPr>
          <w:rStyle w:val="WW8Num4z0"/>
          <w:rFonts w:ascii="Verdana" w:hAnsi="Verdana"/>
          <w:color w:val="4682B4"/>
          <w:sz w:val="18"/>
          <w:szCs w:val="18"/>
        </w:rPr>
        <w:t>фактор</w:t>
      </w:r>
      <w:r>
        <w:rPr>
          <w:rFonts w:ascii="Verdana" w:hAnsi="Verdana"/>
          <w:color w:val="000000"/>
          <w:sz w:val="18"/>
          <w:szCs w:val="18"/>
        </w:rPr>
        <w:t>» или «</w:t>
      </w:r>
      <w:r>
        <w:rPr>
          <w:rStyle w:val="WW8Num4z0"/>
          <w:rFonts w:ascii="Verdana" w:hAnsi="Verdana"/>
          <w:color w:val="4682B4"/>
          <w:sz w:val="18"/>
          <w:szCs w:val="18"/>
        </w:rPr>
        <w:t>обстоятельство</w:t>
      </w:r>
      <w:r>
        <w:rPr>
          <w:rFonts w:ascii="Verdana" w:hAnsi="Verdana"/>
          <w:color w:val="000000"/>
          <w:sz w:val="18"/>
          <w:szCs w:val="18"/>
        </w:rPr>
        <w:t>». В ряде случаев эти понятия отождествляются, но иногда разграничиваются. Однако понятие «</w:t>
      </w:r>
      <w:r>
        <w:rPr>
          <w:rStyle w:val="WW8Num4z0"/>
          <w:rFonts w:ascii="Verdana" w:hAnsi="Verdana"/>
          <w:color w:val="4682B4"/>
          <w:sz w:val="18"/>
          <w:szCs w:val="18"/>
        </w:rPr>
        <w:t>фактор</w:t>
      </w:r>
      <w:r>
        <w:rPr>
          <w:rFonts w:ascii="Verdana" w:hAnsi="Verdana"/>
          <w:color w:val="000000"/>
          <w:sz w:val="18"/>
          <w:szCs w:val="18"/>
        </w:rPr>
        <w:t>» или «</w:t>
      </w:r>
      <w:r>
        <w:rPr>
          <w:rStyle w:val="WW8Num4z0"/>
          <w:rFonts w:ascii="Verdana" w:hAnsi="Verdana"/>
          <w:color w:val="4682B4"/>
          <w:sz w:val="18"/>
          <w:szCs w:val="18"/>
        </w:rPr>
        <w:t>обстоятельство</w:t>
      </w:r>
      <w:r>
        <w:rPr>
          <w:rFonts w:ascii="Verdana" w:hAnsi="Verdana"/>
          <w:color w:val="000000"/>
          <w:sz w:val="18"/>
          <w:szCs w:val="18"/>
        </w:rPr>
        <w:t>» носит универсальный характер, включая в себя понятия «</w:t>
      </w:r>
      <w:r>
        <w:rPr>
          <w:rStyle w:val="WW8Num4z0"/>
          <w:rFonts w:ascii="Verdana" w:hAnsi="Verdana"/>
          <w:color w:val="4682B4"/>
          <w:sz w:val="18"/>
          <w:szCs w:val="18"/>
        </w:rPr>
        <w:t>причины</w:t>
      </w:r>
      <w:r>
        <w:rPr>
          <w:rFonts w:ascii="Verdana" w:hAnsi="Verdana"/>
          <w:color w:val="000000"/>
          <w:sz w:val="18"/>
          <w:szCs w:val="18"/>
        </w:rPr>
        <w:t>» и «</w:t>
      </w:r>
      <w:r>
        <w:rPr>
          <w:rStyle w:val="WW8Num4z0"/>
          <w:rFonts w:ascii="Verdana" w:hAnsi="Verdana"/>
          <w:color w:val="4682B4"/>
          <w:sz w:val="18"/>
          <w:szCs w:val="18"/>
        </w:rPr>
        <w:t>условия</w:t>
      </w:r>
      <w:r>
        <w:rPr>
          <w:rFonts w:ascii="Verdana" w:hAnsi="Verdana"/>
          <w:color w:val="000000"/>
          <w:sz w:val="18"/>
          <w:szCs w:val="18"/>
        </w:rPr>
        <w:t>», способные оказывать прямое или косвенное воздействие на состояние того или иного явления. В связи с этим понятие «</w:t>
      </w:r>
      <w:r>
        <w:rPr>
          <w:rStyle w:val="WW8Num4z0"/>
          <w:rFonts w:ascii="Verdana" w:hAnsi="Verdana"/>
          <w:color w:val="4682B4"/>
          <w:sz w:val="18"/>
          <w:szCs w:val="18"/>
        </w:rPr>
        <w:t>фактор</w:t>
      </w:r>
      <w:r>
        <w:rPr>
          <w:rFonts w:ascii="Verdana" w:hAnsi="Verdana"/>
          <w:color w:val="000000"/>
          <w:sz w:val="18"/>
          <w:szCs w:val="18"/>
        </w:rPr>
        <w:t>» является более предпочтительным, нежели понятия «</w:t>
      </w:r>
      <w:r>
        <w:rPr>
          <w:rStyle w:val="WW8Num4z0"/>
          <w:rFonts w:ascii="Verdana" w:hAnsi="Verdana"/>
          <w:color w:val="4682B4"/>
          <w:sz w:val="18"/>
          <w:szCs w:val="18"/>
        </w:rPr>
        <w:t>причина</w:t>
      </w:r>
      <w:r>
        <w:rPr>
          <w:rFonts w:ascii="Verdana" w:hAnsi="Verdana"/>
          <w:color w:val="000000"/>
          <w:sz w:val="18"/>
          <w:szCs w:val="18"/>
        </w:rPr>
        <w:t>» и «</w:t>
      </w:r>
      <w:r>
        <w:rPr>
          <w:rStyle w:val="WW8Num4z0"/>
          <w:rFonts w:ascii="Verdana" w:hAnsi="Verdana"/>
          <w:color w:val="4682B4"/>
          <w:sz w:val="18"/>
          <w:szCs w:val="18"/>
        </w:rPr>
        <w:t>условие</w:t>
      </w:r>
      <w:r>
        <w:rPr>
          <w:rFonts w:ascii="Verdana" w:hAnsi="Verdana"/>
          <w:color w:val="000000"/>
          <w:sz w:val="18"/>
          <w:szCs w:val="18"/>
        </w:rPr>
        <w:t>», ввиду того, что именно употребление понятия «</w:t>
      </w:r>
      <w:r>
        <w:rPr>
          <w:rStyle w:val="WW8Num4z0"/>
          <w:rFonts w:ascii="Verdana" w:hAnsi="Verdana"/>
          <w:color w:val="4682B4"/>
          <w:sz w:val="18"/>
          <w:szCs w:val="18"/>
        </w:rPr>
        <w:t>фактор</w:t>
      </w:r>
      <w:r>
        <w:rPr>
          <w:rFonts w:ascii="Verdana" w:hAnsi="Verdana"/>
          <w:color w:val="000000"/>
          <w:sz w:val="18"/>
          <w:szCs w:val="18"/>
        </w:rPr>
        <w:t>» отражает весь спектр форм детерминации нарушений закона.</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Все факторы нарушений уголовно-процессуального закона можно подразделить на факторы, обуславливающие нарушения закона в сфере уголовного судопроизводства, и факторы вне его сферы, ведущие к нарушениям закона. Факторы нарушений закона</w:t>
      </w:r>
      <w:r>
        <w:rPr>
          <w:rStyle w:val="WW8Num3z0"/>
          <w:rFonts w:ascii="Verdana" w:hAnsi="Verdana"/>
          <w:color w:val="000000"/>
          <w:sz w:val="18"/>
          <w:szCs w:val="18"/>
        </w:rPr>
        <w:t> </w:t>
      </w:r>
      <w:r>
        <w:rPr>
          <w:rStyle w:val="WW8Num4z0"/>
          <w:rFonts w:ascii="Verdana" w:hAnsi="Verdana"/>
          <w:color w:val="4682B4"/>
          <w:sz w:val="18"/>
          <w:szCs w:val="18"/>
        </w:rPr>
        <w:t>следователями</w:t>
      </w:r>
      <w:r>
        <w:rPr>
          <w:rStyle w:val="WW8Num3z0"/>
          <w:rFonts w:ascii="Verdana" w:hAnsi="Verdana"/>
          <w:color w:val="000000"/>
          <w:sz w:val="18"/>
          <w:szCs w:val="18"/>
        </w:rPr>
        <w:t> </w:t>
      </w:r>
      <w:r>
        <w:rPr>
          <w:rFonts w:ascii="Verdana" w:hAnsi="Verdana"/>
          <w:color w:val="000000"/>
          <w:sz w:val="18"/>
          <w:szCs w:val="18"/>
        </w:rPr>
        <w:t>и дознавателями связаны как с их личностью, так и с условиями работы. При изучении влияния факторов объективного характера на нарушения закона выяснилось, что их роль как факторов нарушений в досудебных стадиях уголовного судопроизводства невелика. По данным исследования, доля факторов нарушений объективного характера представлена всего лишь 10%, тогда как доля факторов субъективного характера составила 90% от общего числа установленных факторов нарушений закона в досудебном производстве.</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Это связано с проявлением признаков так называемой профессиональной деформации личности</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и дознавателей, проблема которой, как показало исследование, возникает с приобретением профессионального опыта, увеличением стажа работы и возраста респондентов. В общем виде под профессиональной деформацией личности сотрудника</w:t>
      </w:r>
      <w:r>
        <w:rPr>
          <w:rStyle w:val="WW8Num3z0"/>
          <w:rFonts w:ascii="Verdana" w:hAnsi="Verdana"/>
          <w:color w:val="000000"/>
          <w:sz w:val="18"/>
          <w:szCs w:val="18"/>
        </w:rPr>
        <w:t> </w:t>
      </w:r>
      <w:r>
        <w:rPr>
          <w:rStyle w:val="WW8Num4z0"/>
          <w:rFonts w:ascii="Verdana" w:hAnsi="Verdana"/>
          <w:color w:val="4682B4"/>
          <w:sz w:val="18"/>
          <w:szCs w:val="18"/>
        </w:rPr>
        <w:t>ОВД</w:t>
      </w:r>
      <w:r>
        <w:rPr>
          <w:rStyle w:val="WW8Num3z0"/>
          <w:rFonts w:ascii="Verdana" w:hAnsi="Verdana"/>
          <w:color w:val="000000"/>
          <w:sz w:val="18"/>
          <w:szCs w:val="18"/>
        </w:rPr>
        <w:t> </w:t>
      </w:r>
      <w:r>
        <w:rPr>
          <w:rFonts w:ascii="Verdana" w:hAnsi="Verdana"/>
          <w:color w:val="000000"/>
          <w:sz w:val="18"/>
          <w:szCs w:val="18"/>
        </w:rPr>
        <w:t>в целом, а таюке следователей и</w:t>
      </w:r>
      <w:r>
        <w:rPr>
          <w:rStyle w:val="WW8Num3z0"/>
          <w:rFonts w:ascii="Verdana" w:hAnsi="Verdana"/>
          <w:color w:val="000000"/>
          <w:sz w:val="18"/>
          <w:szCs w:val="18"/>
        </w:rPr>
        <w:t> </w:t>
      </w:r>
      <w:r>
        <w:rPr>
          <w:rStyle w:val="WW8Num4z0"/>
          <w:rFonts w:ascii="Verdana" w:hAnsi="Verdana"/>
          <w:color w:val="4682B4"/>
          <w:sz w:val="18"/>
          <w:szCs w:val="18"/>
        </w:rPr>
        <w:t>дознавателей</w:t>
      </w:r>
      <w:r>
        <w:rPr>
          <w:rStyle w:val="WW8Num3z0"/>
          <w:rFonts w:ascii="Verdana" w:hAnsi="Verdana"/>
          <w:color w:val="000000"/>
          <w:sz w:val="18"/>
          <w:szCs w:val="18"/>
        </w:rPr>
        <w:t> </w:t>
      </w:r>
      <w:r>
        <w:rPr>
          <w:rFonts w:ascii="Verdana" w:hAnsi="Verdana"/>
          <w:color w:val="000000"/>
          <w:sz w:val="18"/>
          <w:szCs w:val="18"/>
        </w:rPr>
        <w:t>в частности следует понимать формирование под воздействием профессиональной деятельности качеств личности, отрицательно влияющих на выполнение самой деятельности и приводящих к различным негативным последствиям, которые принято называть «</w:t>
      </w:r>
      <w:r>
        <w:rPr>
          <w:rStyle w:val="WW8Num4z0"/>
          <w:rFonts w:ascii="Verdana" w:hAnsi="Verdana"/>
          <w:color w:val="4682B4"/>
          <w:sz w:val="18"/>
          <w:szCs w:val="18"/>
        </w:rPr>
        <w:t>синдромом профессионального выгорания</w:t>
      </w:r>
      <w:r>
        <w:rPr>
          <w:rFonts w:ascii="Verdana" w:hAnsi="Verdana"/>
          <w:color w:val="000000"/>
          <w:sz w:val="18"/>
          <w:szCs w:val="18"/>
        </w:rPr>
        <w:t>», под которым понимается ответная реакция личности на длительные профессиональные стрессы межличностных коммуникаций, включающая в себя три компонента: эмоциональное истощение, деперсонализацию и редуцирование персональных (профессиональных) достижений.</w:t>
      </w:r>
    </w:p>
    <w:p w:rsidR="00605B60" w:rsidRDefault="00605B60" w:rsidP="00605B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предупреждения, профилактики и коррекции профессиональной деформации личности следователей и дознавателей должна организовываться комплексная работа, в которую необходимо включать</w:t>
      </w:r>
      <w:r>
        <w:rPr>
          <w:rStyle w:val="WW8Num3z0"/>
          <w:rFonts w:ascii="Verdana" w:hAnsi="Verdana"/>
          <w:color w:val="000000"/>
          <w:sz w:val="18"/>
          <w:szCs w:val="18"/>
        </w:rPr>
        <w:t> </w:t>
      </w:r>
      <w:r>
        <w:rPr>
          <w:rStyle w:val="WW8Num4z0"/>
          <w:rFonts w:ascii="Verdana" w:hAnsi="Verdana"/>
          <w:color w:val="4682B4"/>
          <w:sz w:val="18"/>
          <w:szCs w:val="18"/>
        </w:rPr>
        <w:t>предупредительные</w:t>
      </w:r>
      <w:r>
        <w:rPr>
          <w:rStyle w:val="WW8Num3z0"/>
          <w:rFonts w:ascii="Verdana" w:hAnsi="Verdana"/>
          <w:color w:val="000000"/>
          <w:sz w:val="18"/>
          <w:szCs w:val="18"/>
        </w:rPr>
        <w:t> </w:t>
      </w:r>
      <w:r>
        <w:rPr>
          <w:rFonts w:ascii="Verdana" w:hAnsi="Verdana"/>
          <w:color w:val="000000"/>
          <w:sz w:val="18"/>
          <w:szCs w:val="18"/>
        </w:rPr>
        <w:t xml:space="preserve">меры непсихологического и психологического характера. К первой группе мер непсихологического характера следует относить организационно-управленческую и </w:t>
      </w:r>
      <w:r>
        <w:rPr>
          <w:rFonts w:ascii="Verdana" w:hAnsi="Verdana"/>
          <w:color w:val="000000"/>
          <w:sz w:val="18"/>
          <w:szCs w:val="18"/>
        </w:rPr>
        <w:lastRenderedPageBreak/>
        <w:t>воспитательную (педагогическую) работу в ОВД. Вторая группа мер представляет собой психолого-педагогическое направление профилактики профессиональной деформации личности. Для психологической профилактики профессиональной деформации личности следователей и дознавателей необходима превентивная деятельность, направленная на предотвращение проявлений рассматриваемого явления, а также психологическое изучение личности будущих и действующих сотрудников.</w:t>
      </w:r>
    </w:p>
    <w:p w:rsidR="00605B60" w:rsidRDefault="00605B60" w:rsidP="00605B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154</w:t>
      </w:r>
    </w:p>
    <w:p w:rsidR="00605B60" w:rsidRDefault="00605B60" w:rsidP="00605B60">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Скороделова, Елена Ивановна, 2013 год</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правовые акты и официальные документы</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М.: ИНФРА-М, 2011.-48с.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от 31 декабря 1996 года № 1-</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судебной системе Российской Федерации</w:t>
      </w:r>
      <w:r>
        <w:rPr>
          <w:rFonts w:ascii="Verdana" w:hAnsi="Verdana"/>
          <w:color w:val="000000"/>
          <w:sz w:val="18"/>
          <w:szCs w:val="18"/>
        </w:rPr>
        <w:t>» // Собрание законодательства РФ. 1997. № 1, Ст. 1.</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по состоянию на 30 декабря 2012 года // http://base.consultant.ш/cons/cgi/online.cgi?req;=doc;base=LAW;n=140162;dst=4 294967295 ;гпс1=0.31853 80154125979;й-от=:134004-0.</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Уголовный кодекс Российской Федерации. М.: Омега-Л, 2012.175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от 4 ноября 1950 года и Протоколы к ней // Собрание законодательства РФ. 2001. №2. Ст. 163.</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Федеральный закон от 30 марта 1998 года № 54-ФЗ «О</w:t>
      </w:r>
      <w:r>
        <w:rPr>
          <w:rStyle w:val="WW8Num3z0"/>
          <w:rFonts w:ascii="Verdana" w:hAnsi="Verdana"/>
          <w:color w:val="000000"/>
          <w:sz w:val="18"/>
          <w:szCs w:val="18"/>
        </w:rPr>
        <w:t> </w:t>
      </w:r>
      <w:r>
        <w:rPr>
          <w:rStyle w:val="WW8Num4z0"/>
          <w:rFonts w:ascii="Verdana" w:hAnsi="Verdana"/>
          <w:color w:val="4682B4"/>
          <w:sz w:val="18"/>
          <w:szCs w:val="18"/>
        </w:rPr>
        <w:t>ратификации</w:t>
      </w:r>
      <w:r>
        <w:rPr>
          <w:rStyle w:val="WW8Num3z0"/>
          <w:rFonts w:ascii="Verdana" w:hAnsi="Verdana"/>
          <w:color w:val="000000"/>
          <w:sz w:val="18"/>
          <w:szCs w:val="18"/>
        </w:rPr>
        <w:t> </w:t>
      </w:r>
      <w:r>
        <w:rPr>
          <w:rFonts w:ascii="Verdana" w:hAnsi="Verdana"/>
          <w:color w:val="000000"/>
          <w:sz w:val="18"/>
          <w:szCs w:val="18"/>
        </w:rPr>
        <w:t>Конвенции о защите прав человека и основных свобод» и Протоколов к ней // Собрание законодательства РФ. 1998. № 14. Ст. 1514.</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Федеральный закон от 12 августа 1995 года № 144-ФЗ «Об оперативно-розыскной деятельности» (в ред. от 26.12.2008) // Собрание законодательства РФ. 1995. № 33. Ст. 3349.</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Федеральный закон от 31 мая 2002 года № 63-Ф3 «Об</w:t>
      </w:r>
      <w:r>
        <w:rPr>
          <w:rStyle w:val="WW8Num3z0"/>
          <w:rFonts w:ascii="Verdana" w:hAnsi="Verdana"/>
          <w:color w:val="000000"/>
          <w:sz w:val="18"/>
          <w:szCs w:val="18"/>
        </w:rPr>
        <w:t> </w:t>
      </w:r>
      <w:r>
        <w:rPr>
          <w:rStyle w:val="WW8Num4z0"/>
          <w:rFonts w:ascii="Verdana" w:hAnsi="Verdana"/>
          <w:color w:val="4682B4"/>
          <w:sz w:val="18"/>
          <w:szCs w:val="18"/>
        </w:rPr>
        <w:t>адвокатской</w:t>
      </w:r>
      <w:r>
        <w:rPr>
          <w:rStyle w:val="WW8Num3z0"/>
          <w:rFonts w:ascii="Verdana" w:hAnsi="Verdana"/>
          <w:color w:val="000000"/>
          <w:sz w:val="18"/>
          <w:szCs w:val="18"/>
        </w:rPr>
        <w:t> </w:t>
      </w:r>
      <w:r>
        <w:rPr>
          <w:rFonts w:ascii="Verdana" w:hAnsi="Verdana"/>
          <w:color w:val="000000"/>
          <w:sz w:val="18"/>
          <w:szCs w:val="18"/>
        </w:rPr>
        <w:t>деятельности и адвокатуре в Российской Федерации» // Рос. газета. 2002. 5 июня.</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Федеральный закон от 7 февраля 2011 года № З-ФЗ «О</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 Рос. газета. 2011. 8 февраля.</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Верховного Совета РСФСР № 1801-1 от 24 октября 1991 года «О Концепции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реформы в РСФСР»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СНД и ВС РСФСР. 1991. №44. Ст. 1435.</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Концепция судебной реформы в Российской Федерации. М.: Знание, 1992. -111с.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от 22 ноября 1994 года №2100 «</w:t>
      </w:r>
      <w:r>
        <w:rPr>
          <w:rStyle w:val="WW8Num4z0"/>
          <w:rFonts w:ascii="Verdana" w:hAnsi="Verdana"/>
          <w:color w:val="4682B4"/>
          <w:sz w:val="18"/>
          <w:szCs w:val="18"/>
        </w:rPr>
        <w:t>О мерах по реализации Концепции судебной реформы в Российской Федерации</w:t>
      </w:r>
      <w:r>
        <w:rPr>
          <w:rFonts w:ascii="Verdana" w:hAnsi="Verdana"/>
          <w:color w:val="000000"/>
          <w:sz w:val="18"/>
          <w:szCs w:val="18"/>
        </w:rPr>
        <w:t>»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1995. № 1. С. 1-2.</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Кримінальний процесуальний кодекс Украіни (текст). К.: Центр учбовоі літератури, 2012. - 254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Уголовно-процессуальный кодекс Республики Куба.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1983.- 203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Уголовный, уголовно-процессуальный и уголовно-исполнительный</w:t>
      </w:r>
      <w:r>
        <w:rPr>
          <w:rStyle w:val="WW8Num3z0"/>
          <w:rFonts w:ascii="Verdana" w:hAnsi="Verdana"/>
          <w:color w:val="000000"/>
          <w:sz w:val="18"/>
          <w:szCs w:val="18"/>
        </w:rPr>
        <w:t> </w:t>
      </w:r>
      <w:r>
        <w:rPr>
          <w:rStyle w:val="WW8Num4z0"/>
          <w:rFonts w:ascii="Verdana" w:hAnsi="Verdana"/>
          <w:color w:val="4682B4"/>
          <w:sz w:val="18"/>
          <w:szCs w:val="18"/>
        </w:rPr>
        <w:t>кодексы</w:t>
      </w:r>
      <w:r>
        <w:rPr>
          <w:rStyle w:val="WW8Num3z0"/>
          <w:rFonts w:ascii="Verdana" w:hAnsi="Verdana"/>
          <w:color w:val="000000"/>
          <w:sz w:val="18"/>
          <w:szCs w:val="18"/>
        </w:rPr>
        <w:t> </w:t>
      </w:r>
      <w:r>
        <w:rPr>
          <w:rFonts w:ascii="Verdana" w:hAnsi="Verdana"/>
          <w:color w:val="000000"/>
          <w:sz w:val="18"/>
          <w:szCs w:val="18"/>
        </w:rPr>
        <w:t>Польской Народной Республики. М.: Юрид. лит., 1973.-232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Уголовно-процессуальный кодекс Украины от 28 декабря 1960 года с изменениями, внесенными Законом № 4194-YI (4194-17) от 20 декабря 2011 года. http://search.ligazakon.Ua/l doc2.nsf/linkl/KD0007.html#32.</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Уголовно-процессуальный кодекс Республики Беларусь от 16 июля 1999 года № 295-3 в ред. от 03.01. 2012 № 335-3 // (Национальный реестр правовых актов Республики Беларусь, 2012, № 4, 2/1887) &lt;Н11200335. http://www.tamby.info/kodeks/ypk.htm.</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Уголовно-процессуальный кодекс Республики Казахстан от 13 декабря 1997 года № 206-1 // hUp://www.pavlodar.com/zakon/dok:=00147&amp;ogl=all.</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Уголовно-процессуальный кодекс</w:t>
      </w:r>
      <w:r>
        <w:rPr>
          <w:rStyle w:val="WW8Num3z0"/>
          <w:rFonts w:ascii="Verdana" w:hAnsi="Verdana"/>
          <w:color w:val="000000"/>
          <w:sz w:val="18"/>
          <w:szCs w:val="18"/>
        </w:rPr>
        <w:t> </w:t>
      </w:r>
      <w:r>
        <w:rPr>
          <w:rStyle w:val="WW8Num4z0"/>
          <w:rFonts w:ascii="Verdana" w:hAnsi="Verdana"/>
          <w:color w:val="4682B4"/>
          <w:sz w:val="18"/>
          <w:szCs w:val="18"/>
        </w:rPr>
        <w:t>Кыргызской</w:t>
      </w:r>
      <w:r>
        <w:rPr>
          <w:rStyle w:val="WW8Num3z0"/>
          <w:rFonts w:ascii="Verdana" w:hAnsi="Verdana"/>
          <w:color w:val="000000"/>
          <w:sz w:val="18"/>
          <w:szCs w:val="18"/>
        </w:rPr>
        <w:t> </w:t>
      </w:r>
      <w:r>
        <w:rPr>
          <w:rFonts w:ascii="Verdana" w:hAnsi="Verdana"/>
          <w:color w:val="000000"/>
          <w:sz w:val="18"/>
          <w:szCs w:val="18"/>
        </w:rPr>
        <w:t>Республики // http://ugolovnykodeks.ru/category /ugolovno-processualnyi-kodeks-kyrgyzskoi-respubliki/.</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Уголовно-процессуальный кодекс Республики Таджикистан // http://ugolovnykodeks.ru/2011/11/ugolovno-processualnvi-kodeks-respubliki-tadzhikistan/.</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Уголовно-процессуальный кодекс Республики Армения // http://ugolovnykodeks.ru/category/ugolovnyi-kodeks-armenii/.</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23.</w:t>
      </w:r>
      <w:r>
        <w:rPr>
          <w:rStyle w:val="WW8Num3z0"/>
          <w:rFonts w:ascii="Verdana" w:hAnsi="Verdana"/>
          <w:color w:val="000000"/>
          <w:sz w:val="18"/>
          <w:szCs w:val="18"/>
        </w:rPr>
        <w:t> </w:t>
      </w:r>
      <w:r>
        <w:rPr>
          <w:rStyle w:val="WW8Num4z0"/>
          <w:rFonts w:ascii="Verdana" w:hAnsi="Verdana"/>
          <w:color w:val="4682B4"/>
          <w:sz w:val="18"/>
          <w:szCs w:val="18"/>
        </w:rPr>
        <w:t>Федеративная</w:t>
      </w:r>
      <w:r>
        <w:rPr>
          <w:rStyle w:val="WW8Num3z0"/>
          <w:rFonts w:ascii="Verdana" w:hAnsi="Verdana"/>
          <w:color w:val="000000"/>
          <w:sz w:val="18"/>
          <w:szCs w:val="18"/>
        </w:rPr>
        <w:t> </w:t>
      </w:r>
      <w:r>
        <w:rPr>
          <w:rFonts w:ascii="Verdana" w:hAnsi="Verdana"/>
          <w:color w:val="000000"/>
          <w:sz w:val="18"/>
          <w:szCs w:val="18"/>
        </w:rPr>
        <w:t>Республика Германия. Уголовно-процессуальный кодекс. М.: Изд. фирма Манускрипт, 1994. - 204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Монографии,</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Fonts w:ascii="Verdana" w:hAnsi="Verdana"/>
          <w:color w:val="000000"/>
          <w:sz w:val="18"/>
          <w:szCs w:val="18"/>
        </w:rPr>
        <w:t>, учебники, учебные и методическиеработы</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Проблемы теории права. Свердловск: Свердловский юрид. ин-т, 1972. - Т. 1. - 396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Андреева</w:t>
      </w:r>
      <w:r>
        <w:rPr>
          <w:rStyle w:val="WW8Num3z0"/>
          <w:rFonts w:ascii="Verdana" w:hAnsi="Verdana"/>
          <w:color w:val="000000"/>
          <w:sz w:val="18"/>
          <w:szCs w:val="18"/>
        </w:rPr>
        <w:t> </w:t>
      </w:r>
      <w:r>
        <w:rPr>
          <w:rFonts w:ascii="Verdana" w:hAnsi="Verdana"/>
          <w:color w:val="000000"/>
          <w:sz w:val="18"/>
          <w:szCs w:val="18"/>
        </w:rPr>
        <w:t>Г.М., Богомолова H.H., Петровская Л.А. Зарубежная социальная психология XX столетия: теоретические подходы: Учеб. пособие для вузов. М.: Аспект Пресс, 2002. - 287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Бурмистров</w:t>
      </w:r>
      <w:r>
        <w:rPr>
          <w:rStyle w:val="WW8Num3z0"/>
          <w:rFonts w:ascii="Verdana" w:hAnsi="Verdana"/>
          <w:color w:val="000000"/>
          <w:sz w:val="18"/>
          <w:szCs w:val="18"/>
        </w:rPr>
        <w:t> </w:t>
      </w:r>
      <w:r>
        <w:rPr>
          <w:rFonts w:ascii="Verdana" w:hAnsi="Verdana"/>
          <w:color w:val="000000"/>
          <w:sz w:val="18"/>
          <w:szCs w:val="18"/>
        </w:rPr>
        <w:t>И.А. Учебно-методический комплекс по дисциплине «</w:t>
      </w:r>
      <w:r>
        <w:rPr>
          <w:rStyle w:val="WW8Num4z0"/>
          <w:rFonts w:ascii="Verdana" w:hAnsi="Verdana"/>
          <w:color w:val="4682B4"/>
          <w:sz w:val="18"/>
          <w:szCs w:val="18"/>
        </w:rPr>
        <w:t>Криминология</w:t>
      </w:r>
      <w:r>
        <w:rPr>
          <w:rFonts w:ascii="Verdana" w:hAnsi="Verdana"/>
          <w:color w:val="000000"/>
          <w:sz w:val="18"/>
          <w:szCs w:val="18"/>
        </w:rPr>
        <w:t>». Направление подготовки: 030500 «</w:t>
      </w:r>
      <w:r>
        <w:rPr>
          <w:rStyle w:val="WW8Num4z0"/>
          <w:rFonts w:ascii="Verdana" w:hAnsi="Verdana"/>
          <w:color w:val="4682B4"/>
          <w:sz w:val="18"/>
          <w:szCs w:val="18"/>
        </w:rPr>
        <w:t>Юриспруденция</w:t>
      </w:r>
      <w:r>
        <w:rPr>
          <w:rFonts w:ascii="Verdana" w:hAnsi="Verdana"/>
          <w:color w:val="000000"/>
          <w:sz w:val="18"/>
          <w:szCs w:val="18"/>
        </w:rPr>
        <w:t>». -Тула: Тульский гос. ун-т, 2006. 450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Бутов</w:t>
      </w:r>
      <w:r>
        <w:rPr>
          <w:rStyle w:val="WW8Num3z0"/>
          <w:rFonts w:ascii="Verdana" w:hAnsi="Verdana"/>
          <w:color w:val="000000"/>
          <w:sz w:val="18"/>
          <w:szCs w:val="18"/>
        </w:rPr>
        <w:t> </w:t>
      </w:r>
      <w:r>
        <w:rPr>
          <w:rFonts w:ascii="Verdana" w:hAnsi="Verdana"/>
          <w:color w:val="000000"/>
          <w:sz w:val="18"/>
          <w:szCs w:val="18"/>
        </w:rPr>
        <w:t>В.Н. Уголовный процесс Австрии. Красноярск: Изд-во Красноярского ун-та, 1980. - 200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Буцковский</w:t>
      </w:r>
      <w:r>
        <w:rPr>
          <w:rStyle w:val="WW8Num3z0"/>
          <w:rFonts w:ascii="Verdana" w:hAnsi="Verdana"/>
          <w:color w:val="000000"/>
          <w:sz w:val="18"/>
          <w:szCs w:val="18"/>
        </w:rPr>
        <w:t> </w:t>
      </w:r>
      <w:r>
        <w:rPr>
          <w:rFonts w:ascii="Verdana" w:hAnsi="Verdana"/>
          <w:color w:val="000000"/>
          <w:sz w:val="18"/>
          <w:szCs w:val="18"/>
        </w:rPr>
        <w:t>H.A. Очерк кассационного порядка отмены решений по</w:t>
      </w:r>
      <w:r>
        <w:rPr>
          <w:rStyle w:val="WW8Num3z0"/>
          <w:rFonts w:ascii="Verdana" w:hAnsi="Verdana"/>
          <w:color w:val="000000"/>
          <w:sz w:val="18"/>
          <w:szCs w:val="18"/>
        </w:rPr>
        <w:t> </w:t>
      </w:r>
      <w:r>
        <w:rPr>
          <w:rStyle w:val="WW8Num4z0"/>
          <w:rFonts w:ascii="Verdana" w:hAnsi="Verdana"/>
          <w:color w:val="4682B4"/>
          <w:sz w:val="18"/>
          <w:szCs w:val="18"/>
        </w:rPr>
        <w:t>Судебным</w:t>
      </w:r>
      <w:r>
        <w:rPr>
          <w:rStyle w:val="WW8Num3z0"/>
          <w:rFonts w:ascii="Verdana" w:hAnsi="Verdana"/>
          <w:color w:val="000000"/>
          <w:sz w:val="18"/>
          <w:szCs w:val="18"/>
        </w:rPr>
        <w:t> </w:t>
      </w:r>
      <w:r>
        <w:rPr>
          <w:rFonts w:ascii="Verdana" w:hAnsi="Verdana"/>
          <w:color w:val="000000"/>
          <w:sz w:val="18"/>
          <w:szCs w:val="18"/>
        </w:rPr>
        <w:t>уставам 1864 г. СПб.: Типография Второго Отделения Собственной Е. И. В.</w:t>
      </w:r>
      <w:r>
        <w:rPr>
          <w:rStyle w:val="WW8Num3z0"/>
          <w:rFonts w:ascii="Verdana" w:hAnsi="Verdana"/>
          <w:color w:val="000000"/>
          <w:sz w:val="18"/>
          <w:szCs w:val="18"/>
        </w:rPr>
        <w:t> </w:t>
      </w:r>
      <w:r>
        <w:rPr>
          <w:rStyle w:val="WW8Num4z0"/>
          <w:rFonts w:ascii="Verdana" w:hAnsi="Verdana"/>
          <w:color w:val="4682B4"/>
          <w:sz w:val="18"/>
          <w:szCs w:val="18"/>
        </w:rPr>
        <w:t>Канцелярии</w:t>
      </w:r>
      <w:r>
        <w:rPr>
          <w:rFonts w:ascii="Verdana" w:hAnsi="Verdana"/>
          <w:color w:val="000000"/>
          <w:sz w:val="18"/>
          <w:szCs w:val="18"/>
        </w:rPr>
        <w:t>, 1866. - 182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Бэрон Р., Ричардсон Д. Агрессия. СПб.: Питер, 2000. - 352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Ветрова</w:t>
      </w:r>
      <w:r>
        <w:rPr>
          <w:rStyle w:val="WW8Num3z0"/>
          <w:rFonts w:ascii="Verdana" w:hAnsi="Verdana"/>
          <w:color w:val="000000"/>
          <w:sz w:val="18"/>
          <w:szCs w:val="18"/>
        </w:rPr>
        <w:t> </w:t>
      </w:r>
      <w:r>
        <w:rPr>
          <w:rFonts w:ascii="Verdana" w:hAnsi="Verdana"/>
          <w:color w:val="000000"/>
          <w:sz w:val="18"/>
          <w:szCs w:val="18"/>
        </w:rPr>
        <w:t>Г.Н. Уголовно-процессуальная ответственность / Отв. ред. A.M. Ларин. М.: Наука. 1987. - 113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В.И. Расследование преступлений: проблемы качества. -Саратов: Изд-во Саратовского ун-та, 1988. 200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Водопьянова</w:t>
      </w:r>
      <w:r>
        <w:rPr>
          <w:rStyle w:val="WW8Num3z0"/>
          <w:rFonts w:ascii="Verdana" w:hAnsi="Verdana"/>
          <w:color w:val="000000"/>
          <w:sz w:val="18"/>
          <w:szCs w:val="18"/>
        </w:rPr>
        <w:t> </w:t>
      </w:r>
      <w:r>
        <w:rPr>
          <w:rFonts w:ascii="Verdana" w:hAnsi="Verdana"/>
          <w:color w:val="000000"/>
          <w:sz w:val="18"/>
          <w:szCs w:val="18"/>
        </w:rPr>
        <w:t>Н.Е. Психодиагностика стресса. СПб.: Питер, 2009. -336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Водопьянова</w:t>
      </w:r>
      <w:r>
        <w:rPr>
          <w:rStyle w:val="WW8Num3z0"/>
          <w:rFonts w:ascii="Verdana" w:hAnsi="Verdana"/>
          <w:color w:val="000000"/>
          <w:sz w:val="18"/>
          <w:szCs w:val="18"/>
        </w:rPr>
        <w:t> </w:t>
      </w:r>
      <w:r>
        <w:rPr>
          <w:rFonts w:ascii="Verdana" w:hAnsi="Verdana"/>
          <w:color w:val="000000"/>
          <w:sz w:val="18"/>
          <w:szCs w:val="18"/>
        </w:rPr>
        <w:t>Н.Е., Старченкова Е.С. Синдром выгорания: диагностика и профилактика. СПб.: Питер, 2005. - 336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Войшвилло</w:t>
      </w:r>
      <w:r>
        <w:rPr>
          <w:rStyle w:val="WW8Num3z0"/>
          <w:rFonts w:ascii="Verdana" w:hAnsi="Verdana"/>
          <w:color w:val="000000"/>
          <w:sz w:val="18"/>
          <w:szCs w:val="18"/>
        </w:rPr>
        <w:t> </w:t>
      </w:r>
      <w:r>
        <w:rPr>
          <w:rFonts w:ascii="Verdana" w:hAnsi="Verdana"/>
          <w:color w:val="000000"/>
          <w:sz w:val="18"/>
          <w:szCs w:val="18"/>
        </w:rPr>
        <w:t>Е.К., Дегтярев М.Г. Логика: Учеб. для студ. высш. учеб. заведений. М.: Изд-во ВЛАДОС-ПРЕСС, 2001. - 528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Волженкин</w:t>
      </w:r>
      <w:r>
        <w:rPr>
          <w:rStyle w:val="WW8Num3z0"/>
          <w:rFonts w:ascii="Verdana" w:hAnsi="Verdana"/>
          <w:color w:val="000000"/>
          <w:sz w:val="18"/>
          <w:szCs w:val="18"/>
        </w:rPr>
        <w:t> </w:t>
      </w:r>
      <w:r>
        <w:rPr>
          <w:rFonts w:ascii="Verdana" w:hAnsi="Verdana"/>
          <w:color w:val="000000"/>
          <w:sz w:val="18"/>
          <w:szCs w:val="18"/>
        </w:rPr>
        <w:t>Б.В. Избранные труды по уголовному праву и</w:t>
      </w:r>
      <w:r>
        <w:rPr>
          <w:rStyle w:val="WW8Num3z0"/>
          <w:rFonts w:ascii="Verdana" w:hAnsi="Verdana"/>
          <w:color w:val="000000"/>
          <w:sz w:val="18"/>
          <w:szCs w:val="18"/>
        </w:rPr>
        <w:t> </w:t>
      </w:r>
      <w:r>
        <w:rPr>
          <w:rStyle w:val="WW8Num4z0"/>
          <w:rFonts w:ascii="Verdana" w:hAnsi="Verdana"/>
          <w:color w:val="4682B4"/>
          <w:sz w:val="18"/>
          <w:szCs w:val="18"/>
        </w:rPr>
        <w:t>криминологии</w:t>
      </w:r>
      <w:r>
        <w:rPr>
          <w:rStyle w:val="WW8Num3z0"/>
          <w:rFonts w:ascii="Verdana" w:hAnsi="Verdana"/>
          <w:color w:val="000000"/>
          <w:sz w:val="18"/>
          <w:szCs w:val="18"/>
        </w:rPr>
        <w:t> </w:t>
      </w:r>
      <w:r>
        <w:rPr>
          <w:rFonts w:ascii="Verdana" w:hAnsi="Verdana"/>
          <w:color w:val="000000"/>
          <w:sz w:val="18"/>
          <w:szCs w:val="18"/>
        </w:rPr>
        <w:t>(1963-2007 гг.) СПб.: Юридический центр ПРЕСС, 2008. -971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Гетманова</w:t>
      </w:r>
      <w:r>
        <w:rPr>
          <w:rStyle w:val="WW8Num3z0"/>
          <w:rFonts w:ascii="Verdana" w:hAnsi="Verdana"/>
          <w:color w:val="000000"/>
          <w:sz w:val="18"/>
          <w:szCs w:val="18"/>
        </w:rPr>
        <w:t> </w:t>
      </w:r>
      <w:r>
        <w:rPr>
          <w:rFonts w:ascii="Verdana" w:hAnsi="Verdana"/>
          <w:color w:val="000000"/>
          <w:sz w:val="18"/>
          <w:szCs w:val="18"/>
        </w:rPr>
        <w:t>А.Д. Учебник по логике. М.: Владос, 1994. - 2-е изд.303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Горяинов</w:t>
      </w:r>
      <w:r>
        <w:rPr>
          <w:rStyle w:val="WW8Num3z0"/>
          <w:rFonts w:ascii="Verdana" w:hAnsi="Verdana"/>
          <w:color w:val="000000"/>
          <w:sz w:val="18"/>
          <w:szCs w:val="18"/>
        </w:rPr>
        <w:t> </w:t>
      </w:r>
      <w:r>
        <w:rPr>
          <w:rFonts w:ascii="Verdana" w:hAnsi="Verdana"/>
          <w:color w:val="000000"/>
          <w:sz w:val="18"/>
          <w:szCs w:val="18"/>
        </w:rPr>
        <w:t>К.К. Криминологическая обстановка. Методологические аспекты. М.:</w:t>
      </w:r>
      <w:r>
        <w:rPr>
          <w:rStyle w:val="WW8Num3z0"/>
          <w:rFonts w:ascii="Verdana" w:hAnsi="Verdana"/>
          <w:color w:val="000000"/>
          <w:sz w:val="18"/>
          <w:szCs w:val="18"/>
        </w:rPr>
        <w:t> </w:t>
      </w:r>
      <w:r>
        <w:rPr>
          <w:rStyle w:val="WW8Num4z0"/>
          <w:rFonts w:ascii="Verdana" w:hAnsi="Verdana"/>
          <w:color w:val="4682B4"/>
          <w:sz w:val="18"/>
          <w:szCs w:val="18"/>
        </w:rPr>
        <w:t>ВНИИ</w:t>
      </w:r>
      <w:r>
        <w:rPr>
          <w:rStyle w:val="WW8Num3z0"/>
          <w:rFonts w:ascii="Verdana" w:hAnsi="Verdana"/>
          <w:color w:val="000000"/>
          <w:sz w:val="18"/>
          <w:szCs w:val="18"/>
        </w:rPr>
        <w:t> </w:t>
      </w:r>
      <w:r>
        <w:rPr>
          <w:rFonts w:ascii="Verdana" w:hAnsi="Verdana"/>
          <w:color w:val="000000"/>
          <w:sz w:val="18"/>
          <w:szCs w:val="18"/>
        </w:rPr>
        <w:t>МВД СССР, 1991. - 126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Гродзинский</w:t>
      </w:r>
      <w:r>
        <w:rPr>
          <w:rStyle w:val="WW8Num3z0"/>
          <w:rFonts w:ascii="Verdana" w:hAnsi="Verdana"/>
          <w:color w:val="000000"/>
          <w:sz w:val="18"/>
          <w:szCs w:val="18"/>
        </w:rPr>
        <w:t> </w:t>
      </w:r>
      <w:r>
        <w:rPr>
          <w:rFonts w:ascii="Verdana" w:hAnsi="Verdana"/>
          <w:color w:val="000000"/>
          <w:sz w:val="18"/>
          <w:szCs w:val="18"/>
        </w:rPr>
        <w:t>М.М. Кассационное и надзорное производство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уголовном процессе. М.: Госюриздат, 1949. - 220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Гуценко</w:t>
      </w:r>
      <w:r>
        <w:rPr>
          <w:rStyle w:val="WW8Num3z0"/>
          <w:rFonts w:ascii="Verdana" w:hAnsi="Verdana"/>
          <w:color w:val="000000"/>
          <w:sz w:val="18"/>
          <w:szCs w:val="18"/>
        </w:rPr>
        <w:t> </w:t>
      </w:r>
      <w:r>
        <w:rPr>
          <w:rFonts w:ascii="Verdana" w:hAnsi="Verdana"/>
          <w:color w:val="000000"/>
          <w:sz w:val="18"/>
          <w:szCs w:val="18"/>
        </w:rPr>
        <w:t>К.Ф., Головко Л.В., Филимонов Б.А. Уголовный процесс западных государств. Изд. 2-е, доп. и испр. - М.; Изд-во Зерцало, 2002. -528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Даль</w:t>
      </w:r>
      <w:r>
        <w:rPr>
          <w:rStyle w:val="WW8Num3z0"/>
          <w:rFonts w:ascii="Verdana" w:hAnsi="Verdana"/>
          <w:color w:val="000000"/>
          <w:sz w:val="18"/>
          <w:szCs w:val="18"/>
        </w:rPr>
        <w:t> </w:t>
      </w:r>
      <w:r>
        <w:rPr>
          <w:rFonts w:ascii="Verdana" w:hAnsi="Verdana"/>
          <w:color w:val="000000"/>
          <w:sz w:val="18"/>
          <w:szCs w:val="18"/>
        </w:rPr>
        <w:t>В.И. Толковый словарь живого великорусского языка. В 4 тт. Т.4; C-V. - М.: ОЛМА-ПРЕСС, 2002. - 576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Европейский Суд по правам человека. Избранные решения. В 2 т. Т.1. - М.: Норма, 2000. - С. 309-338, 443.</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Жеребкин</w:t>
      </w:r>
      <w:r>
        <w:rPr>
          <w:rStyle w:val="WW8Num3z0"/>
          <w:rFonts w:ascii="Verdana" w:hAnsi="Verdana"/>
          <w:color w:val="000000"/>
          <w:sz w:val="18"/>
          <w:szCs w:val="18"/>
        </w:rPr>
        <w:t> </w:t>
      </w:r>
      <w:r>
        <w:rPr>
          <w:rFonts w:ascii="Verdana" w:hAnsi="Verdana"/>
          <w:color w:val="000000"/>
          <w:sz w:val="18"/>
          <w:szCs w:val="18"/>
        </w:rPr>
        <w:t>В.Е. Логический анализ понятий права. Киев: Вища школа, 1976. - 150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Зеер</w:t>
      </w:r>
      <w:r>
        <w:rPr>
          <w:rStyle w:val="WW8Num3z0"/>
          <w:rFonts w:ascii="Verdana" w:hAnsi="Verdana"/>
          <w:color w:val="000000"/>
          <w:sz w:val="18"/>
          <w:szCs w:val="18"/>
        </w:rPr>
        <w:t> </w:t>
      </w:r>
      <w:r>
        <w:rPr>
          <w:rFonts w:ascii="Verdana" w:hAnsi="Verdana"/>
          <w:color w:val="000000"/>
          <w:sz w:val="18"/>
          <w:szCs w:val="18"/>
        </w:rPr>
        <w:t>Э.Ф. Психология профессий. Екатеринбург: УГППУ, 1997. - 244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Зеер</w:t>
      </w:r>
      <w:r>
        <w:rPr>
          <w:rStyle w:val="WW8Num3z0"/>
          <w:rFonts w:ascii="Verdana" w:hAnsi="Verdana"/>
          <w:color w:val="000000"/>
          <w:sz w:val="18"/>
          <w:szCs w:val="18"/>
        </w:rPr>
        <w:t> </w:t>
      </w:r>
      <w:r>
        <w:rPr>
          <w:rFonts w:ascii="Verdana" w:hAnsi="Verdana"/>
          <w:color w:val="000000"/>
          <w:sz w:val="18"/>
          <w:szCs w:val="18"/>
        </w:rPr>
        <w:t>Э.Ф. Психология профессионального развития: Учеб. пособие для студ. высш. учеб. заведений. 2-е изд., стер. - М.: Изд. центр Академия, 2007. - 240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Зусь</w:t>
      </w:r>
      <w:r>
        <w:rPr>
          <w:rStyle w:val="WW8Num3z0"/>
          <w:rFonts w:ascii="Verdana" w:hAnsi="Verdana"/>
          <w:color w:val="000000"/>
          <w:sz w:val="18"/>
          <w:szCs w:val="18"/>
        </w:rPr>
        <w:t> </w:t>
      </w:r>
      <w:r>
        <w:rPr>
          <w:rFonts w:ascii="Verdana" w:hAnsi="Verdana"/>
          <w:color w:val="000000"/>
          <w:sz w:val="18"/>
          <w:szCs w:val="18"/>
        </w:rPr>
        <w:t>Л.Б. Правовое регулирование в сфере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Владивосток: Изд-во ДВГУ, 1984. - 145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История законодательства</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и РСФСР по уголовному процессу и организации суда и</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Fonts w:ascii="Verdana" w:hAnsi="Verdana"/>
          <w:color w:val="000000"/>
          <w:sz w:val="18"/>
          <w:szCs w:val="18"/>
        </w:rPr>
        <w:t>. 1917-1954 гг.: Сборник документов / Под ред. С.А.</w:t>
      </w:r>
      <w:r>
        <w:rPr>
          <w:rStyle w:val="WW8Num3z0"/>
          <w:rFonts w:ascii="Verdana" w:hAnsi="Verdana"/>
          <w:color w:val="000000"/>
          <w:sz w:val="18"/>
          <w:szCs w:val="18"/>
        </w:rPr>
        <w:t> </w:t>
      </w:r>
      <w:r>
        <w:rPr>
          <w:rStyle w:val="WW8Num4z0"/>
          <w:rFonts w:ascii="Verdana" w:hAnsi="Verdana"/>
          <w:color w:val="4682B4"/>
          <w:sz w:val="18"/>
          <w:szCs w:val="18"/>
        </w:rPr>
        <w:t>Голунского</w:t>
      </w:r>
      <w:r>
        <w:rPr>
          <w:rFonts w:ascii="Verdana" w:hAnsi="Verdana"/>
          <w:color w:val="000000"/>
          <w:sz w:val="18"/>
          <w:szCs w:val="18"/>
        </w:rPr>
        <w:t>. М.: Госюриздат, 1955.- 635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История советской прокуратуры в важнейших документах. М.: Юрид. изд-во МЮ СССР, 1947. - 543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История советской прокуратуры в важнейших документах (к 30-летию советской прокуратуры 1922 1952). -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1952. - 583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Калашникова</w:t>
      </w:r>
      <w:r>
        <w:rPr>
          <w:rStyle w:val="WW8Num3z0"/>
          <w:rFonts w:ascii="Verdana" w:hAnsi="Verdana"/>
          <w:color w:val="000000"/>
          <w:sz w:val="18"/>
          <w:szCs w:val="18"/>
        </w:rPr>
        <w:t> </w:t>
      </w:r>
      <w:r>
        <w:rPr>
          <w:rFonts w:ascii="Verdana" w:hAnsi="Verdana"/>
          <w:color w:val="000000"/>
          <w:sz w:val="18"/>
          <w:szCs w:val="18"/>
        </w:rPr>
        <w:t>Н.Я. История советской кассации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М: Юрид. лит., 1959. - 102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Кальман</w:t>
      </w:r>
      <w:r>
        <w:rPr>
          <w:rStyle w:val="WW8Num3z0"/>
          <w:rFonts w:ascii="Verdana" w:hAnsi="Verdana"/>
          <w:color w:val="000000"/>
          <w:sz w:val="18"/>
          <w:szCs w:val="18"/>
        </w:rPr>
        <w:t> </w:t>
      </w:r>
      <w:r>
        <w:rPr>
          <w:rFonts w:ascii="Verdana" w:hAnsi="Verdana"/>
          <w:color w:val="000000"/>
          <w:sz w:val="18"/>
          <w:szCs w:val="18"/>
        </w:rPr>
        <w:t>А.Г., Христич И.А. Понятийный аппарат современной криминологии: Терминологический словарь / Под ред. В.В. Голины. Ин-т изучения проблем</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Академии правовых наук Украины. -Харьков: Изд во</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ТО Гимназия, 2005. - 271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52.</w:t>
      </w:r>
      <w:r>
        <w:rPr>
          <w:rStyle w:val="WW8Num3z0"/>
          <w:rFonts w:ascii="Verdana" w:hAnsi="Verdana"/>
          <w:color w:val="000000"/>
          <w:sz w:val="18"/>
          <w:szCs w:val="18"/>
        </w:rPr>
        <w:t> </w:t>
      </w:r>
      <w:r>
        <w:rPr>
          <w:rStyle w:val="WW8Num4z0"/>
          <w:rFonts w:ascii="Verdana" w:hAnsi="Verdana"/>
          <w:color w:val="4682B4"/>
          <w:sz w:val="18"/>
          <w:szCs w:val="18"/>
        </w:rPr>
        <w:t>Камнева</w:t>
      </w:r>
      <w:r>
        <w:rPr>
          <w:rStyle w:val="WW8Num3z0"/>
          <w:rFonts w:ascii="Verdana" w:hAnsi="Verdana"/>
          <w:color w:val="000000"/>
          <w:sz w:val="18"/>
          <w:szCs w:val="18"/>
        </w:rPr>
        <w:t> </w:t>
      </w:r>
      <w:r>
        <w:rPr>
          <w:rFonts w:ascii="Verdana" w:hAnsi="Verdana"/>
          <w:color w:val="000000"/>
          <w:sz w:val="18"/>
          <w:szCs w:val="18"/>
        </w:rPr>
        <w:t>Е.В. Профессиональная деформация сотрудников органов внутренних дел: факторы и формы проявления: Монография. М.:</w:t>
      </w:r>
      <w:r>
        <w:rPr>
          <w:rStyle w:val="WW8Num3z0"/>
          <w:rFonts w:ascii="Verdana" w:hAnsi="Verdana"/>
          <w:color w:val="000000"/>
          <w:sz w:val="18"/>
          <w:szCs w:val="18"/>
        </w:rPr>
        <w:t> </w:t>
      </w:r>
      <w:r>
        <w:rPr>
          <w:rStyle w:val="WW8Num4z0"/>
          <w:rFonts w:ascii="Verdana" w:hAnsi="Verdana"/>
          <w:color w:val="4682B4"/>
          <w:sz w:val="18"/>
          <w:szCs w:val="18"/>
        </w:rPr>
        <w:t>ФГУ</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ВНИИ МВД России</w:t>
      </w:r>
      <w:r>
        <w:rPr>
          <w:rFonts w:ascii="Verdana" w:hAnsi="Verdana"/>
          <w:color w:val="000000"/>
          <w:sz w:val="18"/>
          <w:szCs w:val="18"/>
        </w:rPr>
        <w:t>», 2011. - 108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Кац</w:t>
      </w:r>
      <w:r>
        <w:rPr>
          <w:rStyle w:val="WW8Num3z0"/>
          <w:rFonts w:ascii="Verdana" w:hAnsi="Verdana"/>
          <w:color w:val="000000"/>
          <w:sz w:val="18"/>
          <w:szCs w:val="18"/>
        </w:rPr>
        <w:t> </w:t>
      </w:r>
      <w:r>
        <w:rPr>
          <w:rFonts w:ascii="Verdana" w:hAnsi="Verdana"/>
          <w:color w:val="000000"/>
          <w:sz w:val="18"/>
          <w:szCs w:val="18"/>
        </w:rPr>
        <w:t>С.Ю. Судебный надзор в гражданском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-М.: Юрид. лит., 1980. 208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Кириллов</w:t>
      </w:r>
      <w:r>
        <w:rPr>
          <w:rStyle w:val="WW8Num3z0"/>
          <w:rFonts w:ascii="Verdana" w:hAnsi="Verdana"/>
          <w:color w:val="000000"/>
          <w:sz w:val="18"/>
          <w:szCs w:val="18"/>
        </w:rPr>
        <w:t> </w:t>
      </w:r>
      <w:r>
        <w:rPr>
          <w:rFonts w:ascii="Verdana" w:hAnsi="Verdana"/>
          <w:color w:val="000000"/>
          <w:sz w:val="18"/>
          <w:szCs w:val="18"/>
        </w:rPr>
        <w:t>В.И., Старченко A.A. Логика: Учебник. М.: Юрисгь, 1995.-226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Кипнис</w:t>
      </w:r>
      <w:r>
        <w:rPr>
          <w:rStyle w:val="WW8Num3z0"/>
          <w:rFonts w:ascii="Verdana" w:hAnsi="Verdana"/>
          <w:color w:val="000000"/>
          <w:sz w:val="18"/>
          <w:szCs w:val="18"/>
        </w:rPr>
        <w:t> </w:t>
      </w:r>
      <w:r>
        <w:rPr>
          <w:rFonts w:ascii="Verdana" w:hAnsi="Verdana"/>
          <w:color w:val="000000"/>
          <w:sz w:val="18"/>
          <w:szCs w:val="18"/>
        </w:rPr>
        <w:t>Н.М. Допустимость доказательств в уголовном судопроизводстве / Под ред. П.А.</w:t>
      </w:r>
      <w:r>
        <w:rPr>
          <w:rStyle w:val="WW8Num3z0"/>
          <w:rFonts w:ascii="Verdana" w:hAnsi="Verdana"/>
          <w:color w:val="000000"/>
          <w:sz w:val="18"/>
          <w:szCs w:val="18"/>
        </w:rPr>
        <w:t> </w:t>
      </w:r>
      <w:r>
        <w:rPr>
          <w:rStyle w:val="WW8Num4z0"/>
          <w:rFonts w:ascii="Verdana" w:hAnsi="Verdana"/>
          <w:color w:val="4682B4"/>
          <w:sz w:val="18"/>
          <w:szCs w:val="18"/>
        </w:rPr>
        <w:t>Лупинской</w:t>
      </w:r>
      <w:r>
        <w:rPr>
          <w:rFonts w:ascii="Verdana" w:hAnsi="Verdana"/>
          <w:color w:val="000000"/>
          <w:sz w:val="18"/>
          <w:szCs w:val="18"/>
        </w:rPr>
        <w:t>. М.: Юристъ, 1995. - 128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Китайская Народная Республика. Конституция и</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М.: Прогресс, 1984. - 472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Клименко</w:t>
      </w:r>
      <w:r>
        <w:rPr>
          <w:rStyle w:val="WW8Num3z0"/>
          <w:rFonts w:ascii="Verdana" w:hAnsi="Verdana"/>
          <w:color w:val="000000"/>
          <w:sz w:val="18"/>
          <w:szCs w:val="18"/>
        </w:rPr>
        <w:t> </w:t>
      </w:r>
      <w:r>
        <w:rPr>
          <w:rFonts w:ascii="Verdana" w:hAnsi="Verdana"/>
          <w:color w:val="000000"/>
          <w:sz w:val="18"/>
          <w:szCs w:val="18"/>
        </w:rPr>
        <w:t>Н.И. Криминалистические знания в структуре профессиональной подготовки</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Fonts w:ascii="Verdana" w:hAnsi="Verdana"/>
          <w:color w:val="000000"/>
          <w:sz w:val="18"/>
          <w:szCs w:val="18"/>
        </w:rPr>
        <w:t>: Учеб. пособие. Киев: Выща школа, 1990. - 103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Коврига</w:t>
      </w:r>
      <w:r>
        <w:rPr>
          <w:rStyle w:val="WW8Num3z0"/>
          <w:rFonts w:ascii="Verdana" w:hAnsi="Verdana"/>
          <w:color w:val="000000"/>
          <w:sz w:val="18"/>
          <w:szCs w:val="18"/>
        </w:rPr>
        <w:t> </w:t>
      </w:r>
      <w:r>
        <w:rPr>
          <w:rFonts w:ascii="Verdana" w:hAnsi="Verdana"/>
          <w:color w:val="000000"/>
          <w:sz w:val="18"/>
          <w:szCs w:val="18"/>
        </w:rPr>
        <w:t>З.Ф. Уголовно-процессуальная ответственность. -Воронеж: Изд-во Воронеж, ун-та, 1984. 190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Коваленко</w:t>
      </w:r>
      <w:r>
        <w:rPr>
          <w:rStyle w:val="WW8Num3z0"/>
          <w:rFonts w:ascii="Verdana" w:hAnsi="Verdana"/>
          <w:color w:val="000000"/>
          <w:sz w:val="18"/>
          <w:szCs w:val="18"/>
        </w:rPr>
        <w:t> </w:t>
      </w:r>
      <w:r>
        <w:rPr>
          <w:rFonts w:ascii="Verdana" w:hAnsi="Verdana"/>
          <w:color w:val="000000"/>
          <w:sz w:val="18"/>
          <w:szCs w:val="18"/>
        </w:rPr>
        <w:t>А.И. Общая теории государства и права (в вопросах и ответах): Учеб. пособие. М.: ТЕИС, 1996. - 115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Уголовно-процессуальному кодексу Российской Федерации / Под общ. ред. В.В.</w:t>
      </w:r>
      <w:r>
        <w:rPr>
          <w:rStyle w:val="WW8Num3z0"/>
          <w:rFonts w:ascii="Verdana" w:hAnsi="Verdana"/>
          <w:color w:val="000000"/>
          <w:sz w:val="18"/>
          <w:szCs w:val="18"/>
        </w:rPr>
        <w:t> </w:t>
      </w:r>
      <w:r>
        <w:rPr>
          <w:rStyle w:val="WW8Num4z0"/>
          <w:rFonts w:ascii="Verdana" w:hAnsi="Verdana"/>
          <w:color w:val="4682B4"/>
          <w:sz w:val="18"/>
          <w:szCs w:val="18"/>
        </w:rPr>
        <w:t>Мозякова</w:t>
      </w:r>
      <w:r>
        <w:rPr>
          <w:rFonts w:ascii="Verdana" w:hAnsi="Verdana"/>
          <w:color w:val="000000"/>
          <w:sz w:val="18"/>
          <w:szCs w:val="18"/>
        </w:rPr>
        <w:t>. М.: Изд-во Экзамен XXI, 2002. -864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Комментарий к Уголовно-процессуальному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РСФСР / Под ред. Ю.Д. Северина. М.: Юрид. лит., 1985. - 528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Комментарий к уголовно-процессуальному кодексу Российской Федерации / Под ред. В.И.</w:t>
      </w:r>
      <w:r>
        <w:rPr>
          <w:rStyle w:val="WW8Num3z0"/>
          <w:rFonts w:ascii="Verdana" w:hAnsi="Verdana"/>
          <w:color w:val="000000"/>
          <w:sz w:val="18"/>
          <w:szCs w:val="18"/>
        </w:rPr>
        <w:t> </w:t>
      </w:r>
      <w:r>
        <w:rPr>
          <w:rStyle w:val="WW8Num4z0"/>
          <w:rFonts w:ascii="Verdana" w:hAnsi="Verdana"/>
          <w:color w:val="4682B4"/>
          <w:sz w:val="18"/>
          <w:szCs w:val="18"/>
        </w:rPr>
        <w:t>Радченко</w:t>
      </w:r>
      <w:r>
        <w:rPr>
          <w:rFonts w:ascii="Verdana" w:hAnsi="Verdana"/>
          <w:color w:val="000000"/>
          <w:sz w:val="18"/>
          <w:szCs w:val="18"/>
        </w:rPr>
        <w:t>, В.Т. Томина, М.П. Полякова. М.: Юрайт-Издат, 2004. - 1365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Кореневский</w:t>
      </w:r>
      <w:r>
        <w:rPr>
          <w:rStyle w:val="WW8Num3z0"/>
          <w:rFonts w:ascii="Verdana" w:hAnsi="Verdana"/>
          <w:color w:val="000000"/>
          <w:sz w:val="18"/>
          <w:szCs w:val="18"/>
        </w:rPr>
        <w:t> </w:t>
      </w:r>
      <w:r>
        <w:rPr>
          <w:rFonts w:ascii="Verdana" w:hAnsi="Verdana"/>
          <w:color w:val="000000"/>
          <w:sz w:val="18"/>
          <w:szCs w:val="18"/>
        </w:rPr>
        <w:t>Ю.В. Использование информации, полученной в результате оперативно-розыскной деятельности /</w:t>
      </w:r>
      <w:r>
        <w:rPr>
          <w:rStyle w:val="WW8Num3z0"/>
          <w:rFonts w:ascii="Verdana" w:hAnsi="Verdana"/>
          <w:color w:val="000000"/>
          <w:sz w:val="18"/>
          <w:szCs w:val="18"/>
        </w:rPr>
        <w:t> </w:t>
      </w:r>
      <w:r>
        <w:rPr>
          <w:rStyle w:val="WW8Num4z0"/>
          <w:rFonts w:ascii="Verdana" w:hAnsi="Verdana"/>
          <w:color w:val="4682B4"/>
          <w:sz w:val="18"/>
          <w:szCs w:val="18"/>
        </w:rPr>
        <w:t>Доказывание</w:t>
      </w:r>
      <w:r>
        <w:rPr>
          <w:rStyle w:val="WW8Num3z0"/>
          <w:rFonts w:ascii="Verdana" w:hAnsi="Verdana"/>
          <w:color w:val="000000"/>
          <w:sz w:val="18"/>
          <w:szCs w:val="18"/>
        </w:rPr>
        <w:t> </w:t>
      </w:r>
      <w:r>
        <w:rPr>
          <w:rFonts w:ascii="Verdana" w:hAnsi="Verdana"/>
          <w:color w:val="000000"/>
          <w:sz w:val="18"/>
          <w:szCs w:val="18"/>
        </w:rPr>
        <w:t>в уголовном процессе: традиции и современность. М.:</w:t>
      </w:r>
      <w:r>
        <w:rPr>
          <w:rStyle w:val="WW8Num3z0"/>
          <w:rFonts w:ascii="Verdana" w:hAnsi="Verdana"/>
          <w:color w:val="000000"/>
          <w:sz w:val="18"/>
          <w:szCs w:val="18"/>
        </w:rPr>
        <w:t> </w:t>
      </w:r>
      <w:r>
        <w:rPr>
          <w:rStyle w:val="WW8Num4z0"/>
          <w:rFonts w:ascii="Verdana" w:hAnsi="Verdana"/>
          <w:color w:val="4682B4"/>
          <w:sz w:val="18"/>
          <w:szCs w:val="18"/>
        </w:rPr>
        <w:t>Юрлитинформ</w:t>
      </w:r>
      <w:r>
        <w:rPr>
          <w:rFonts w:ascii="Verdana" w:hAnsi="Verdana"/>
          <w:color w:val="000000"/>
          <w:sz w:val="18"/>
          <w:szCs w:val="18"/>
        </w:rPr>
        <w:t>, 2000. - 67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Криминология / Под ред. Б.В.</w:t>
      </w:r>
      <w:r>
        <w:rPr>
          <w:rStyle w:val="WW8Num3z0"/>
          <w:rFonts w:ascii="Verdana" w:hAnsi="Verdana"/>
          <w:color w:val="000000"/>
          <w:sz w:val="18"/>
          <w:szCs w:val="18"/>
        </w:rPr>
        <w:t> </w:t>
      </w:r>
      <w:r>
        <w:rPr>
          <w:rStyle w:val="WW8Num4z0"/>
          <w:rFonts w:ascii="Verdana" w:hAnsi="Verdana"/>
          <w:color w:val="4682B4"/>
          <w:sz w:val="18"/>
          <w:szCs w:val="18"/>
        </w:rPr>
        <w:t>Коробейникова</w:t>
      </w:r>
      <w:r>
        <w:rPr>
          <w:rFonts w:ascii="Verdana" w:hAnsi="Verdana"/>
          <w:color w:val="000000"/>
          <w:sz w:val="18"/>
          <w:szCs w:val="18"/>
        </w:rPr>
        <w:t>, Н.Ф.Кузнецовой, Г.М. Миньковского. М.: Юрид. лит., 1988. - 384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Криминология: Учебник / Под ред. Н.Ф.</w:t>
      </w:r>
      <w:r>
        <w:rPr>
          <w:rStyle w:val="WW8Num3z0"/>
          <w:rFonts w:ascii="Verdana" w:hAnsi="Verdana"/>
          <w:color w:val="000000"/>
          <w:sz w:val="18"/>
          <w:szCs w:val="18"/>
        </w:rPr>
        <w:t> </w:t>
      </w:r>
      <w:r>
        <w:rPr>
          <w:rStyle w:val="WW8Num4z0"/>
          <w:rFonts w:ascii="Verdana" w:hAnsi="Verdana"/>
          <w:color w:val="4682B4"/>
          <w:sz w:val="18"/>
          <w:szCs w:val="18"/>
        </w:rPr>
        <w:t>Кузнецовой</w:t>
      </w:r>
      <w:r>
        <w:rPr>
          <w:rFonts w:ascii="Verdana" w:hAnsi="Verdana"/>
          <w:color w:val="000000"/>
          <w:sz w:val="18"/>
          <w:szCs w:val="18"/>
        </w:rPr>
        <w:t>, В.В. Лунеева. М.: Волтерс</w:t>
      </w:r>
      <w:r>
        <w:rPr>
          <w:rStyle w:val="WW8Num3z0"/>
          <w:rFonts w:ascii="Verdana" w:hAnsi="Verdana"/>
          <w:color w:val="000000"/>
          <w:sz w:val="18"/>
          <w:szCs w:val="18"/>
        </w:rPr>
        <w:t> </w:t>
      </w:r>
      <w:r>
        <w:rPr>
          <w:rStyle w:val="WW8Num4z0"/>
          <w:rFonts w:ascii="Verdana" w:hAnsi="Verdana"/>
          <w:color w:val="4682B4"/>
          <w:sz w:val="18"/>
          <w:szCs w:val="18"/>
        </w:rPr>
        <w:t>Клувер</w:t>
      </w:r>
      <w:r>
        <w:rPr>
          <w:rFonts w:ascii="Verdana" w:hAnsi="Verdana"/>
          <w:color w:val="000000"/>
          <w:sz w:val="18"/>
          <w:szCs w:val="18"/>
        </w:rPr>
        <w:t>, 2004. - 640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Криминология: Учебник для вузов / Под ред. проф. В.Д.</w:t>
      </w:r>
      <w:r>
        <w:rPr>
          <w:rStyle w:val="WW8Num3z0"/>
          <w:rFonts w:ascii="Verdana" w:hAnsi="Verdana"/>
          <w:color w:val="000000"/>
          <w:sz w:val="18"/>
          <w:szCs w:val="18"/>
        </w:rPr>
        <w:t> </w:t>
      </w:r>
      <w:r>
        <w:rPr>
          <w:rStyle w:val="WW8Num4z0"/>
          <w:rFonts w:ascii="Verdana" w:hAnsi="Verdana"/>
          <w:color w:val="4682B4"/>
          <w:sz w:val="18"/>
          <w:szCs w:val="18"/>
        </w:rPr>
        <w:t>Малкова</w:t>
      </w:r>
      <w:r>
        <w:rPr>
          <w:rFonts w:ascii="Verdana" w:hAnsi="Verdana"/>
          <w:color w:val="000000"/>
          <w:sz w:val="18"/>
          <w:szCs w:val="18"/>
        </w:rPr>
        <w:t>. 2 е изд., перераб. и доп. - М.:</w:t>
      </w:r>
      <w:r>
        <w:rPr>
          <w:rStyle w:val="WW8Num3z0"/>
          <w:rFonts w:ascii="Verdana" w:hAnsi="Verdana"/>
          <w:color w:val="000000"/>
          <w:sz w:val="18"/>
          <w:szCs w:val="18"/>
        </w:rPr>
        <w:t> </w:t>
      </w:r>
      <w:r>
        <w:rPr>
          <w:rStyle w:val="WW8Num4z0"/>
          <w:rFonts w:ascii="Verdana" w:hAnsi="Verdana"/>
          <w:color w:val="4682B4"/>
          <w:sz w:val="18"/>
          <w:szCs w:val="18"/>
        </w:rPr>
        <w:t>Юстицинформ</w:t>
      </w:r>
      <w:r>
        <w:rPr>
          <w:rFonts w:ascii="Verdana" w:hAnsi="Verdana"/>
          <w:color w:val="000000"/>
          <w:sz w:val="18"/>
          <w:szCs w:val="18"/>
        </w:rPr>
        <w:t>, 2006. - 528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Криминология: Учебник для вузов / Под общ. ред. д.ю.н. проф. А. И. Долговой. 3-е изд., перераб. и доп. - М.: Норма, 2007. - 912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Причинность в криминологии. О структуре индивидуального</w:t>
      </w:r>
      <w:r>
        <w:rPr>
          <w:rStyle w:val="WW8Num3z0"/>
          <w:rFonts w:ascii="Verdana" w:hAnsi="Verdana"/>
          <w:color w:val="000000"/>
          <w:sz w:val="18"/>
          <w:szCs w:val="18"/>
        </w:rPr>
        <w:t> </w:t>
      </w:r>
      <w:r>
        <w:rPr>
          <w:rStyle w:val="WW8Num4z0"/>
          <w:rFonts w:ascii="Verdana" w:hAnsi="Verdana"/>
          <w:color w:val="4682B4"/>
          <w:sz w:val="18"/>
          <w:szCs w:val="18"/>
        </w:rPr>
        <w:t>преступного</w:t>
      </w:r>
      <w:r>
        <w:rPr>
          <w:rStyle w:val="WW8Num3z0"/>
          <w:rFonts w:ascii="Verdana" w:hAnsi="Verdana"/>
          <w:color w:val="000000"/>
          <w:sz w:val="18"/>
          <w:szCs w:val="18"/>
        </w:rPr>
        <w:t> </w:t>
      </w:r>
      <w:r>
        <w:rPr>
          <w:rFonts w:ascii="Verdana" w:hAnsi="Verdana"/>
          <w:color w:val="000000"/>
          <w:sz w:val="18"/>
          <w:szCs w:val="18"/>
        </w:rPr>
        <w:t>поведения. М.: Юрид. лит., 1968. - 176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Общая теория квалификации</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М.: Юрид. лит., 1972.-349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Трусов А.И. Политическая юстиция в СССР. -М.: Наука, 2000.-217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Кузнецова</w:t>
      </w:r>
      <w:r>
        <w:rPr>
          <w:rStyle w:val="WW8Num3z0"/>
          <w:rFonts w:ascii="Verdana" w:hAnsi="Verdana"/>
          <w:color w:val="000000"/>
          <w:sz w:val="18"/>
          <w:szCs w:val="18"/>
        </w:rPr>
        <w:t> </w:t>
      </w:r>
      <w:r>
        <w:rPr>
          <w:rFonts w:ascii="Verdana" w:hAnsi="Verdana"/>
          <w:color w:val="000000"/>
          <w:sz w:val="18"/>
          <w:szCs w:val="18"/>
        </w:rPr>
        <w:t>Н.Ф. Проблемы криминологической детерминации. -М.: Изд-во</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1984. 208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Курс уголовного судопроизводства: Учебник. В 3 т. / Под ред. В.А. Михайлова. Т. 3. Особый порядок уголовного судопроизводства. - М.: Изд-во Московского психолого-социального ин-та; Воронеж: Изд-во</w:t>
      </w:r>
      <w:r>
        <w:rPr>
          <w:rStyle w:val="WW8Num3z0"/>
          <w:rFonts w:ascii="Verdana" w:hAnsi="Verdana"/>
          <w:color w:val="000000"/>
          <w:sz w:val="18"/>
          <w:szCs w:val="18"/>
        </w:rPr>
        <w:t> </w:t>
      </w:r>
      <w:r>
        <w:rPr>
          <w:rStyle w:val="WW8Num4z0"/>
          <w:rFonts w:ascii="Verdana" w:hAnsi="Verdana"/>
          <w:color w:val="4682B4"/>
          <w:sz w:val="18"/>
          <w:szCs w:val="18"/>
        </w:rPr>
        <w:t>НПО</w:t>
      </w:r>
      <w:r>
        <w:rPr>
          <w:rStyle w:val="WW8Num3z0"/>
          <w:rFonts w:ascii="Verdana" w:hAnsi="Verdana"/>
          <w:color w:val="000000"/>
          <w:sz w:val="18"/>
          <w:szCs w:val="18"/>
        </w:rPr>
        <w:t> </w:t>
      </w:r>
      <w:r>
        <w:rPr>
          <w:rFonts w:ascii="Verdana" w:hAnsi="Verdana"/>
          <w:color w:val="000000"/>
          <w:sz w:val="18"/>
          <w:szCs w:val="18"/>
        </w:rPr>
        <w:t>МОДЭК, 2006.-576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Кутафин</w:t>
      </w:r>
      <w:r>
        <w:rPr>
          <w:rStyle w:val="WW8Num3z0"/>
          <w:rFonts w:ascii="Verdana" w:hAnsi="Verdana"/>
          <w:color w:val="000000"/>
          <w:sz w:val="18"/>
          <w:szCs w:val="18"/>
        </w:rPr>
        <w:t> </w:t>
      </w:r>
      <w:r>
        <w:rPr>
          <w:rFonts w:ascii="Verdana" w:hAnsi="Verdana"/>
          <w:color w:val="000000"/>
          <w:sz w:val="18"/>
          <w:szCs w:val="18"/>
        </w:rPr>
        <w:t>O.E., Лебедев В.М., Семигин Г.Ю.</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власть в России. История. Документы. Т. V. Советское государство. Исторический очерк. - М.: Мысль, 2003. - 830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Кутафин</w:t>
      </w:r>
      <w:r>
        <w:rPr>
          <w:rStyle w:val="WW8Num3z0"/>
          <w:rFonts w:ascii="Verdana" w:hAnsi="Verdana"/>
          <w:color w:val="000000"/>
          <w:sz w:val="18"/>
          <w:szCs w:val="18"/>
        </w:rPr>
        <w:t> </w:t>
      </w:r>
      <w:r>
        <w:rPr>
          <w:rFonts w:ascii="Verdana" w:hAnsi="Verdana"/>
          <w:color w:val="000000"/>
          <w:sz w:val="18"/>
          <w:szCs w:val="18"/>
        </w:rPr>
        <w:t>O.E., Лебедев В.М., Семигин Г.Ю. Судебная власть в России. История. Документы. Т. VI. Российская Федерация. Исторический очерк. - М.: Мысль, 2003. - 894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Куцова</w:t>
      </w:r>
      <w:r>
        <w:rPr>
          <w:rStyle w:val="WW8Num3z0"/>
          <w:rFonts w:ascii="Verdana" w:hAnsi="Verdana"/>
          <w:color w:val="000000"/>
          <w:sz w:val="18"/>
          <w:szCs w:val="18"/>
        </w:rPr>
        <w:t> </w:t>
      </w:r>
      <w:r>
        <w:rPr>
          <w:rFonts w:ascii="Verdana" w:hAnsi="Verdana"/>
          <w:color w:val="000000"/>
          <w:sz w:val="18"/>
          <w:szCs w:val="18"/>
        </w:rPr>
        <w:t>Э.Ф. Советская кассация как</w:t>
      </w:r>
      <w:r>
        <w:rPr>
          <w:rStyle w:val="WW8Num3z0"/>
          <w:rFonts w:ascii="Verdana" w:hAnsi="Verdana"/>
          <w:color w:val="000000"/>
          <w:sz w:val="18"/>
          <w:szCs w:val="18"/>
        </w:rPr>
        <w:t> </w:t>
      </w:r>
      <w:r>
        <w:rPr>
          <w:rStyle w:val="WW8Num4z0"/>
          <w:rFonts w:ascii="Verdana" w:hAnsi="Verdana"/>
          <w:color w:val="4682B4"/>
          <w:sz w:val="18"/>
          <w:szCs w:val="18"/>
        </w:rPr>
        <w:t>гарантия</w:t>
      </w:r>
      <w:r>
        <w:rPr>
          <w:rStyle w:val="WW8Num3z0"/>
          <w:rFonts w:ascii="Verdana" w:hAnsi="Verdana"/>
          <w:color w:val="000000"/>
          <w:sz w:val="18"/>
          <w:szCs w:val="18"/>
        </w:rPr>
        <w:t> </w:t>
      </w:r>
      <w:r>
        <w:rPr>
          <w:rFonts w:ascii="Verdana" w:hAnsi="Verdana"/>
          <w:color w:val="000000"/>
          <w:sz w:val="18"/>
          <w:szCs w:val="18"/>
        </w:rPr>
        <w:t>законности в правосудии. М.: Госюриздат, 1957. - 227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A.M., Стецовский Ю.И. Конституционный принцип обеспечения</w:t>
      </w:r>
      <w:r>
        <w:rPr>
          <w:rStyle w:val="WW8Num3z0"/>
          <w:rFonts w:ascii="Verdana" w:hAnsi="Verdana"/>
          <w:color w:val="000000"/>
          <w:sz w:val="18"/>
          <w:szCs w:val="18"/>
        </w:rPr>
        <w:t> </w:t>
      </w:r>
      <w:r>
        <w:rPr>
          <w:rStyle w:val="WW8Num4z0"/>
          <w:rFonts w:ascii="Verdana" w:hAnsi="Verdana"/>
          <w:color w:val="4682B4"/>
          <w:sz w:val="18"/>
          <w:szCs w:val="18"/>
        </w:rPr>
        <w:t>обвиняемому</w:t>
      </w:r>
      <w:r>
        <w:rPr>
          <w:rStyle w:val="WW8Num3z0"/>
          <w:rFonts w:ascii="Verdana" w:hAnsi="Verdana"/>
          <w:color w:val="000000"/>
          <w:sz w:val="18"/>
          <w:szCs w:val="18"/>
        </w:rPr>
        <w:t> </w:t>
      </w:r>
      <w:r>
        <w:rPr>
          <w:rFonts w:ascii="Verdana" w:hAnsi="Verdana"/>
          <w:color w:val="000000"/>
          <w:sz w:val="18"/>
          <w:szCs w:val="18"/>
        </w:rPr>
        <w:t>права на защиту / Отв. ред. В.П.</w:t>
      </w:r>
      <w:r>
        <w:rPr>
          <w:rStyle w:val="WW8Num3z0"/>
          <w:rFonts w:ascii="Verdana" w:hAnsi="Verdana"/>
          <w:color w:val="000000"/>
          <w:sz w:val="18"/>
          <w:szCs w:val="18"/>
        </w:rPr>
        <w:t> </w:t>
      </w:r>
      <w:r>
        <w:rPr>
          <w:rStyle w:val="WW8Num4z0"/>
          <w:rFonts w:ascii="Verdana" w:hAnsi="Verdana"/>
          <w:color w:val="4682B4"/>
          <w:sz w:val="18"/>
          <w:szCs w:val="18"/>
        </w:rPr>
        <w:t>Кашепов</w:t>
      </w:r>
      <w:r>
        <w:rPr>
          <w:rFonts w:ascii="Verdana" w:hAnsi="Verdana"/>
          <w:color w:val="000000"/>
          <w:sz w:val="18"/>
          <w:szCs w:val="18"/>
        </w:rPr>
        <w:t>. М.: Юрид. лит., 1988.-320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Лунев</w:t>
      </w:r>
      <w:r>
        <w:rPr>
          <w:rStyle w:val="WW8Num3z0"/>
          <w:rFonts w:ascii="Verdana" w:hAnsi="Verdana"/>
          <w:color w:val="000000"/>
          <w:sz w:val="18"/>
          <w:szCs w:val="18"/>
        </w:rPr>
        <w:t> </w:t>
      </w:r>
      <w:r>
        <w:rPr>
          <w:rFonts w:ascii="Verdana" w:hAnsi="Verdana"/>
          <w:color w:val="000000"/>
          <w:sz w:val="18"/>
          <w:szCs w:val="18"/>
        </w:rPr>
        <w:t>В.В. Субъективное вменение. М.: Спарк, 2000. - 70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Лупинская</w:t>
      </w:r>
      <w:r>
        <w:rPr>
          <w:rStyle w:val="WW8Num3z0"/>
          <w:rFonts w:ascii="Verdana" w:hAnsi="Verdana"/>
          <w:color w:val="000000"/>
          <w:sz w:val="18"/>
          <w:szCs w:val="18"/>
        </w:rPr>
        <w:t> </w:t>
      </w:r>
      <w:r>
        <w:rPr>
          <w:rFonts w:ascii="Verdana" w:hAnsi="Verdana"/>
          <w:color w:val="000000"/>
          <w:sz w:val="18"/>
          <w:szCs w:val="18"/>
        </w:rPr>
        <w:t>П.А. Решения в уголовном судопроизводстве, их виды, содержание и формы. М.: Юрид. лит., 1976. - 168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Ляпунов</w:t>
      </w:r>
      <w:r>
        <w:rPr>
          <w:rStyle w:val="WW8Num3z0"/>
          <w:rFonts w:ascii="Verdana" w:hAnsi="Verdana"/>
          <w:color w:val="000000"/>
          <w:sz w:val="18"/>
          <w:szCs w:val="18"/>
        </w:rPr>
        <w:t> </w:t>
      </w:r>
      <w:r>
        <w:rPr>
          <w:rFonts w:ascii="Verdana" w:hAnsi="Verdana"/>
          <w:color w:val="000000"/>
          <w:sz w:val="18"/>
          <w:szCs w:val="18"/>
        </w:rPr>
        <w:t>Ю.И. Общественная опасность деяния как универсальная категория советского уголовного права. М.: ВЮЗШ</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СССР, 1989. -119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80.</w:t>
      </w:r>
      <w:r>
        <w:rPr>
          <w:rStyle w:val="WW8Num3z0"/>
          <w:rFonts w:ascii="Verdana" w:hAnsi="Verdana"/>
          <w:color w:val="000000"/>
          <w:sz w:val="18"/>
          <w:szCs w:val="18"/>
        </w:rPr>
        <w:t> </w:t>
      </w:r>
      <w:r>
        <w:rPr>
          <w:rStyle w:val="WW8Num4z0"/>
          <w:rFonts w:ascii="Verdana" w:hAnsi="Verdana"/>
          <w:color w:val="4682B4"/>
          <w:sz w:val="18"/>
          <w:szCs w:val="18"/>
        </w:rPr>
        <w:t>Ляхов</w:t>
      </w:r>
      <w:r>
        <w:rPr>
          <w:rStyle w:val="WW8Num3z0"/>
          <w:rFonts w:ascii="Verdana" w:hAnsi="Verdana"/>
          <w:color w:val="000000"/>
          <w:sz w:val="18"/>
          <w:szCs w:val="18"/>
        </w:rPr>
        <w:t> </w:t>
      </w:r>
      <w:r>
        <w:rPr>
          <w:rFonts w:ascii="Verdana" w:hAnsi="Verdana"/>
          <w:color w:val="000000"/>
          <w:sz w:val="18"/>
          <w:szCs w:val="18"/>
        </w:rPr>
        <w:t>Е.Г. Терроризм и межгосударственные отношения. М.: Международные отношения, 1991. - 216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Малеин</w:t>
      </w:r>
      <w:r>
        <w:rPr>
          <w:rStyle w:val="WW8Num3z0"/>
          <w:rFonts w:ascii="Verdana" w:hAnsi="Verdana"/>
          <w:color w:val="000000"/>
          <w:sz w:val="18"/>
          <w:szCs w:val="18"/>
        </w:rPr>
        <w:t> </w:t>
      </w:r>
      <w:r>
        <w:rPr>
          <w:rFonts w:ascii="Verdana" w:hAnsi="Verdana"/>
          <w:color w:val="000000"/>
          <w:sz w:val="18"/>
          <w:szCs w:val="18"/>
        </w:rPr>
        <w:t>Н.С. Правонарушение: понятие, причины, ответственность. М.: Юрид. лит., 1985. - 192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Мартыненко</w:t>
      </w:r>
      <w:r>
        <w:rPr>
          <w:rStyle w:val="WW8Num3z0"/>
          <w:rFonts w:ascii="Verdana" w:hAnsi="Verdana"/>
          <w:color w:val="000000"/>
          <w:sz w:val="18"/>
          <w:szCs w:val="18"/>
        </w:rPr>
        <w:t> </w:t>
      </w:r>
      <w:r>
        <w:rPr>
          <w:rFonts w:ascii="Verdana" w:hAnsi="Verdana"/>
          <w:color w:val="000000"/>
          <w:sz w:val="18"/>
          <w:szCs w:val="18"/>
        </w:rPr>
        <w:t>O.A. Детерминация и предупреждение преступности среди персонала органов внутренних дел Украины: Монография. Харьков: Изд-во ХНУВС, 2005. - 496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Мартынчик</w:t>
      </w:r>
      <w:r>
        <w:rPr>
          <w:rStyle w:val="WW8Num3z0"/>
          <w:rFonts w:ascii="Verdana" w:hAnsi="Verdana"/>
          <w:color w:val="000000"/>
          <w:sz w:val="18"/>
          <w:szCs w:val="18"/>
        </w:rPr>
        <w:t> </w:t>
      </w:r>
      <w:r>
        <w:rPr>
          <w:rFonts w:ascii="Verdana" w:hAnsi="Verdana"/>
          <w:color w:val="000000"/>
          <w:sz w:val="18"/>
          <w:szCs w:val="18"/>
        </w:rPr>
        <w:t>Е.Г. Развитие уголовно-процессуального законодательства / Под ред. В.П. Радькова. Кишинев: Штиинца. 1977. -168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Маслов</w:t>
      </w:r>
      <w:r>
        <w:rPr>
          <w:rStyle w:val="WW8Num3z0"/>
          <w:rFonts w:ascii="Verdana" w:hAnsi="Verdana"/>
          <w:color w:val="000000"/>
          <w:sz w:val="18"/>
          <w:szCs w:val="18"/>
        </w:rPr>
        <w:t> </w:t>
      </w:r>
      <w:r>
        <w:rPr>
          <w:rFonts w:ascii="Verdana" w:hAnsi="Verdana"/>
          <w:color w:val="000000"/>
          <w:sz w:val="18"/>
          <w:szCs w:val="18"/>
        </w:rPr>
        <w:t>В.А. Пересмотр уголовных дел в порядке</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надзора. М.: Юрид. лит., 1965. - 147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Малько A.B. Теория государства и права: Учебник.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2004. 541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Махова</w:t>
      </w:r>
      <w:r>
        <w:rPr>
          <w:rStyle w:val="WW8Num3z0"/>
          <w:rFonts w:ascii="Verdana" w:hAnsi="Verdana"/>
          <w:color w:val="000000"/>
          <w:sz w:val="18"/>
          <w:szCs w:val="18"/>
        </w:rPr>
        <w:t> </w:t>
      </w:r>
      <w:r>
        <w:rPr>
          <w:rFonts w:ascii="Verdana" w:hAnsi="Verdana"/>
          <w:color w:val="000000"/>
          <w:sz w:val="18"/>
          <w:szCs w:val="18"/>
        </w:rPr>
        <w:t>Т.М. Развитие общесоюзного уголовно-процессуального законодательства. Саратов: Изд-во Саратовского гос. ун-та, 1989. - 79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Морщакова</w:t>
      </w:r>
      <w:r>
        <w:rPr>
          <w:rStyle w:val="WW8Num3z0"/>
          <w:rFonts w:ascii="Verdana" w:hAnsi="Verdana"/>
          <w:color w:val="000000"/>
          <w:sz w:val="18"/>
          <w:szCs w:val="18"/>
        </w:rPr>
        <w:t> </w:t>
      </w:r>
      <w:r>
        <w:rPr>
          <w:rFonts w:ascii="Verdana" w:hAnsi="Verdana"/>
          <w:color w:val="000000"/>
          <w:sz w:val="18"/>
          <w:szCs w:val="18"/>
        </w:rPr>
        <w:t>Т.Г., Петрухин И.Л. Оценка качества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Style w:val="WW8Num3z0"/>
          <w:rFonts w:ascii="Verdana" w:hAnsi="Verdana"/>
          <w:color w:val="000000"/>
          <w:sz w:val="18"/>
          <w:szCs w:val="18"/>
        </w:rPr>
        <w:t> </w:t>
      </w:r>
      <w:r>
        <w:rPr>
          <w:rFonts w:ascii="Verdana" w:hAnsi="Verdana"/>
          <w:color w:val="000000"/>
          <w:sz w:val="18"/>
          <w:szCs w:val="18"/>
        </w:rPr>
        <w:t>по уголовным делам. М.: Наука, 1984. - 238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Мотовиловкер</w:t>
      </w:r>
      <w:r>
        <w:rPr>
          <w:rStyle w:val="WW8Num3z0"/>
          <w:rFonts w:ascii="Verdana" w:hAnsi="Verdana"/>
          <w:color w:val="000000"/>
          <w:sz w:val="18"/>
          <w:szCs w:val="18"/>
        </w:rPr>
        <w:t> </w:t>
      </w:r>
      <w:r>
        <w:rPr>
          <w:rFonts w:ascii="Verdana" w:hAnsi="Verdana"/>
          <w:color w:val="000000"/>
          <w:sz w:val="18"/>
          <w:szCs w:val="18"/>
        </w:rPr>
        <w:t>Я.О. Вопросы теории советского уголовного процесса. Томск: Изд-во Томского ун-та, 1971. - 284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Мотовиловкер</w:t>
      </w:r>
      <w:r>
        <w:rPr>
          <w:rStyle w:val="WW8Num3z0"/>
          <w:rFonts w:ascii="Verdana" w:hAnsi="Verdana"/>
          <w:color w:val="000000"/>
          <w:sz w:val="18"/>
          <w:szCs w:val="18"/>
        </w:rPr>
        <w:t> </w:t>
      </w:r>
      <w:r>
        <w:rPr>
          <w:rFonts w:ascii="Verdana" w:hAnsi="Verdana"/>
          <w:color w:val="000000"/>
          <w:sz w:val="18"/>
          <w:szCs w:val="18"/>
        </w:rPr>
        <w:t>Я.О. Проверка законности и обоснованности</w:t>
      </w:r>
      <w:r>
        <w:rPr>
          <w:rStyle w:val="WW8Num3z0"/>
          <w:rFonts w:ascii="Verdana" w:hAnsi="Verdana"/>
          <w:color w:val="000000"/>
          <w:sz w:val="18"/>
          <w:szCs w:val="18"/>
        </w:rPr>
        <w:t> </w:t>
      </w:r>
      <w:r>
        <w:rPr>
          <w:rStyle w:val="WW8Num4z0"/>
          <w:rFonts w:ascii="Verdana" w:hAnsi="Verdana"/>
          <w:color w:val="4682B4"/>
          <w:sz w:val="18"/>
          <w:szCs w:val="18"/>
        </w:rPr>
        <w:t>приговора</w:t>
      </w:r>
      <w:r>
        <w:rPr>
          <w:rFonts w:ascii="Verdana" w:hAnsi="Verdana"/>
          <w:color w:val="000000"/>
          <w:sz w:val="18"/>
          <w:szCs w:val="18"/>
        </w:rPr>
        <w:t>. Ярославль: Изд-во Ярославского ун-та, 1975. - 38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Мухин</w:t>
      </w:r>
      <w:r>
        <w:rPr>
          <w:rStyle w:val="WW8Num3z0"/>
          <w:rFonts w:ascii="Verdana" w:hAnsi="Verdana"/>
          <w:color w:val="000000"/>
          <w:sz w:val="18"/>
          <w:szCs w:val="18"/>
        </w:rPr>
        <w:t> </w:t>
      </w:r>
      <w:r>
        <w:rPr>
          <w:rFonts w:ascii="Verdana" w:hAnsi="Verdana"/>
          <w:color w:val="000000"/>
          <w:sz w:val="18"/>
          <w:szCs w:val="18"/>
        </w:rPr>
        <w:t>И.И. Кассационное обжалование и пересмотр</w:t>
      </w:r>
      <w:r>
        <w:rPr>
          <w:rStyle w:val="WW8Num3z0"/>
          <w:rFonts w:ascii="Verdana" w:hAnsi="Verdana"/>
          <w:color w:val="000000"/>
          <w:sz w:val="18"/>
          <w:szCs w:val="18"/>
        </w:rPr>
        <w:t> </w:t>
      </w:r>
      <w:r>
        <w:rPr>
          <w:rStyle w:val="WW8Num4z0"/>
          <w:rFonts w:ascii="Verdana" w:hAnsi="Verdana"/>
          <w:color w:val="4682B4"/>
          <w:sz w:val="18"/>
          <w:szCs w:val="18"/>
        </w:rPr>
        <w:t>опротестованных</w:t>
      </w:r>
      <w:r>
        <w:rPr>
          <w:rStyle w:val="WW8Num3z0"/>
          <w:rFonts w:ascii="Verdana" w:hAnsi="Verdana"/>
          <w:color w:val="000000"/>
          <w:sz w:val="18"/>
          <w:szCs w:val="18"/>
        </w:rPr>
        <w:t> </w:t>
      </w:r>
      <w:r>
        <w:rPr>
          <w:rFonts w:ascii="Verdana" w:hAnsi="Verdana"/>
          <w:color w:val="000000"/>
          <w:sz w:val="18"/>
          <w:szCs w:val="18"/>
        </w:rPr>
        <w:t>приговоров. М.: Госюриздат, 1956. - 200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Николайчик</w:t>
      </w:r>
      <w:r>
        <w:rPr>
          <w:rStyle w:val="WW8Num3z0"/>
          <w:rFonts w:ascii="Verdana" w:hAnsi="Verdana"/>
          <w:color w:val="000000"/>
          <w:sz w:val="18"/>
          <w:szCs w:val="18"/>
        </w:rPr>
        <w:t> </w:t>
      </w:r>
      <w:r>
        <w:rPr>
          <w:rFonts w:ascii="Verdana" w:hAnsi="Verdana"/>
          <w:color w:val="000000"/>
          <w:sz w:val="18"/>
          <w:szCs w:val="18"/>
        </w:rPr>
        <w:t>В.М. Уголовный процесс США. М.: Наука, 1981.244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Общая теория права и государства / Под ред. В.В. Лазарева. 2-е изд., перераб. и доп. - М.: Юристъ, 1996. - 472 с.</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Шведова Н.Ю. Толковый словарь русского языка: 80 000 слов и фразеологических выражений / Российская академия наук.</w:t>
      </w:r>
    </w:p>
    <w:p w:rsidR="00605B60" w:rsidRDefault="00605B60" w:rsidP="00605B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Институт русского языка им. В.В. Виноградова. 4-е изд., доп. - М.: ООО ИТИ Технологии, 2008. - 944 с.</w:t>
      </w:r>
    </w:p>
    <w:p w:rsidR="005D4B70" w:rsidRDefault="00605B60" w:rsidP="00605B60">
      <w:pPr>
        <w:jc w:val="both"/>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r>
        <w:rPr>
          <w:rFonts w:ascii="Verdana" w:hAnsi="Verdana"/>
          <w:color w:val="000000"/>
          <w:sz w:val="18"/>
          <w:szCs w:val="18"/>
        </w:rPr>
        <w:br/>
      </w:r>
    </w:p>
    <w:p w:rsidR="00725C3F" w:rsidRDefault="00725C3F" w:rsidP="00102746">
      <w:pPr>
        <w:jc w:val="both"/>
        <w:rPr>
          <w:rFonts w:ascii="Verdana" w:hAnsi="Verdana"/>
          <w:color w:val="FF0000"/>
          <w:sz w:val="18"/>
          <w:szCs w:val="18"/>
        </w:rPr>
      </w:pPr>
    </w:p>
    <w:p w:rsidR="0068362D" w:rsidRPr="00031E5A" w:rsidRDefault="00ED1762" w:rsidP="00102746">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2FF" w:rsidRDefault="006362FF">
      <w:r>
        <w:separator/>
      </w:r>
    </w:p>
  </w:endnote>
  <w:endnote w:type="continuationSeparator" w:id="0">
    <w:p w:rsidR="006362FF" w:rsidRDefault="00636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2FF" w:rsidRDefault="006362FF">
      <w:r>
        <w:separator/>
      </w:r>
    </w:p>
  </w:footnote>
  <w:footnote w:type="continuationSeparator" w:id="0">
    <w:p w:rsidR="006362FF" w:rsidRDefault="00636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47D"/>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7A"/>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1077"/>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A7D74"/>
    <w:rsid w:val="001B0269"/>
    <w:rsid w:val="001B1280"/>
    <w:rsid w:val="001B15BF"/>
    <w:rsid w:val="001B167E"/>
    <w:rsid w:val="001B1884"/>
    <w:rsid w:val="001B25BA"/>
    <w:rsid w:val="001B29D2"/>
    <w:rsid w:val="001B2E20"/>
    <w:rsid w:val="001B2FF6"/>
    <w:rsid w:val="001B3460"/>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4F72"/>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236"/>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5C"/>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B70"/>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5B60"/>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2FF"/>
    <w:rsid w:val="006365E1"/>
    <w:rsid w:val="00636AEE"/>
    <w:rsid w:val="00636CDB"/>
    <w:rsid w:val="006376DD"/>
    <w:rsid w:val="00637DCB"/>
    <w:rsid w:val="00637E84"/>
    <w:rsid w:val="0064029E"/>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1FFF"/>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C3F"/>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61E"/>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515C"/>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1B88"/>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5B8"/>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371"/>
    <w:rsid w:val="00DA4E1D"/>
    <w:rsid w:val="00DA4F82"/>
    <w:rsid w:val="00DA57D3"/>
    <w:rsid w:val="00DA5836"/>
    <w:rsid w:val="00DA6CD7"/>
    <w:rsid w:val="00DA6E15"/>
    <w:rsid w:val="00DA7816"/>
    <w:rsid w:val="00DB0ED7"/>
    <w:rsid w:val="00DB0FEE"/>
    <w:rsid w:val="00DB1071"/>
    <w:rsid w:val="00DB13FC"/>
    <w:rsid w:val="00DB1482"/>
    <w:rsid w:val="00DB1E35"/>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1C4"/>
    <w:rsid w:val="00F83963"/>
    <w:rsid w:val="00F8431B"/>
    <w:rsid w:val="00F864E0"/>
    <w:rsid w:val="00F8671E"/>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778870908">
          <w:marLeft w:val="0"/>
          <w:marRight w:val="0"/>
          <w:marTop w:val="0"/>
          <w:marBottom w:val="0"/>
          <w:divBdr>
            <w:top w:val="none" w:sz="0" w:space="0" w:color="auto"/>
            <w:left w:val="none" w:sz="0" w:space="0" w:color="auto"/>
            <w:bottom w:val="none" w:sz="0" w:space="0" w:color="auto"/>
            <w:right w:val="none" w:sz="0" w:space="0" w:color="auto"/>
          </w:divBdr>
        </w:div>
        <w:div w:id="1348680104">
          <w:marLeft w:val="0"/>
          <w:marRight w:val="0"/>
          <w:marTop w:val="0"/>
          <w:marBottom w:val="0"/>
          <w:divBdr>
            <w:top w:val="none" w:sz="0" w:space="0" w:color="auto"/>
            <w:left w:val="none" w:sz="0" w:space="0" w:color="auto"/>
            <w:bottom w:val="none" w:sz="0" w:space="0" w:color="auto"/>
            <w:right w:val="none" w:sz="0" w:space="0" w:color="auto"/>
          </w:divBdr>
          <w:divsChild>
            <w:div w:id="1041592440">
              <w:marLeft w:val="0"/>
              <w:marRight w:val="0"/>
              <w:marTop w:val="0"/>
              <w:marBottom w:val="0"/>
              <w:divBdr>
                <w:top w:val="none" w:sz="0" w:space="0" w:color="auto"/>
                <w:left w:val="none" w:sz="0" w:space="0" w:color="auto"/>
                <w:bottom w:val="none" w:sz="0" w:space="0" w:color="auto"/>
                <w:right w:val="none" w:sz="0" w:space="0" w:color="auto"/>
              </w:divBdr>
            </w:div>
          </w:divsChild>
        </w:div>
        <w:div w:id="2135706401">
          <w:marLeft w:val="0"/>
          <w:marRight w:val="0"/>
          <w:marTop w:val="0"/>
          <w:marBottom w:val="0"/>
          <w:divBdr>
            <w:top w:val="none" w:sz="0" w:space="0" w:color="auto"/>
            <w:left w:val="none" w:sz="0" w:space="0" w:color="auto"/>
            <w:bottom w:val="none" w:sz="0" w:space="0" w:color="auto"/>
            <w:right w:val="none" w:sz="0" w:space="0" w:color="auto"/>
          </w:divBdr>
        </w:div>
        <w:div w:id="2097706655">
          <w:marLeft w:val="0"/>
          <w:marRight w:val="0"/>
          <w:marTop w:val="0"/>
          <w:marBottom w:val="0"/>
          <w:divBdr>
            <w:top w:val="none" w:sz="0" w:space="0" w:color="auto"/>
            <w:left w:val="none" w:sz="0" w:space="0" w:color="auto"/>
            <w:bottom w:val="none" w:sz="0" w:space="0" w:color="auto"/>
            <w:right w:val="none" w:sz="0" w:space="0" w:color="auto"/>
          </w:divBdr>
          <w:divsChild>
            <w:div w:id="1425495159">
              <w:marLeft w:val="0"/>
              <w:marRight w:val="0"/>
              <w:marTop w:val="0"/>
              <w:marBottom w:val="0"/>
              <w:divBdr>
                <w:top w:val="none" w:sz="0" w:space="0" w:color="auto"/>
                <w:left w:val="none" w:sz="0" w:space="0" w:color="auto"/>
                <w:bottom w:val="none" w:sz="0" w:space="0" w:color="auto"/>
                <w:right w:val="none" w:sz="0" w:space="0" w:color="auto"/>
              </w:divBdr>
            </w:div>
          </w:divsChild>
        </w:div>
        <w:div w:id="1300920625">
          <w:marLeft w:val="0"/>
          <w:marRight w:val="0"/>
          <w:marTop w:val="0"/>
          <w:marBottom w:val="0"/>
          <w:divBdr>
            <w:top w:val="none" w:sz="0" w:space="0" w:color="auto"/>
            <w:left w:val="none" w:sz="0" w:space="0" w:color="auto"/>
            <w:bottom w:val="none" w:sz="0" w:space="0" w:color="auto"/>
            <w:right w:val="none" w:sz="0" w:space="0" w:color="auto"/>
          </w:divBdr>
        </w:div>
        <w:div w:id="847524705">
          <w:marLeft w:val="0"/>
          <w:marRight w:val="0"/>
          <w:marTop w:val="0"/>
          <w:marBottom w:val="0"/>
          <w:divBdr>
            <w:top w:val="none" w:sz="0" w:space="0" w:color="auto"/>
            <w:left w:val="none" w:sz="0" w:space="0" w:color="auto"/>
            <w:bottom w:val="none" w:sz="0" w:space="0" w:color="auto"/>
            <w:right w:val="none" w:sz="0" w:space="0" w:color="auto"/>
          </w:divBdr>
          <w:divsChild>
            <w:div w:id="1808666940">
              <w:marLeft w:val="0"/>
              <w:marRight w:val="0"/>
              <w:marTop w:val="0"/>
              <w:marBottom w:val="0"/>
              <w:divBdr>
                <w:top w:val="none" w:sz="0" w:space="0" w:color="auto"/>
                <w:left w:val="none" w:sz="0" w:space="0" w:color="auto"/>
                <w:bottom w:val="none" w:sz="0" w:space="0" w:color="auto"/>
                <w:right w:val="none" w:sz="0" w:space="0" w:color="auto"/>
              </w:divBdr>
            </w:div>
          </w:divsChild>
        </w:div>
        <w:div w:id="943226090">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sChild>
            <w:div w:id="1024329342">
              <w:marLeft w:val="0"/>
              <w:marRight w:val="0"/>
              <w:marTop w:val="0"/>
              <w:marBottom w:val="0"/>
              <w:divBdr>
                <w:top w:val="none" w:sz="0" w:space="0" w:color="auto"/>
                <w:left w:val="none" w:sz="0" w:space="0" w:color="auto"/>
                <w:bottom w:val="none" w:sz="0" w:space="0" w:color="auto"/>
                <w:right w:val="none" w:sz="0" w:space="0" w:color="auto"/>
              </w:divBdr>
            </w:div>
          </w:divsChild>
        </w:div>
        <w:div w:id="1258176902">
          <w:marLeft w:val="0"/>
          <w:marRight w:val="0"/>
          <w:marTop w:val="0"/>
          <w:marBottom w:val="0"/>
          <w:divBdr>
            <w:top w:val="none" w:sz="0" w:space="0" w:color="auto"/>
            <w:left w:val="none" w:sz="0" w:space="0" w:color="auto"/>
            <w:bottom w:val="none" w:sz="0" w:space="0" w:color="auto"/>
            <w:right w:val="none" w:sz="0" w:space="0" w:color="auto"/>
          </w:divBdr>
        </w:div>
        <w:div w:id="2039087126">
          <w:marLeft w:val="0"/>
          <w:marRight w:val="0"/>
          <w:marTop w:val="0"/>
          <w:marBottom w:val="0"/>
          <w:divBdr>
            <w:top w:val="none" w:sz="0" w:space="0" w:color="auto"/>
            <w:left w:val="none" w:sz="0" w:space="0" w:color="auto"/>
            <w:bottom w:val="none" w:sz="0" w:space="0" w:color="auto"/>
            <w:right w:val="none" w:sz="0" w:space="0" w:color="auto"/>
          </w:divBdr>
          <w:divsChild>
            <w:div w:id="1221751082">
              <w:marLeft w:val="0"/>
              <w:marRight w:val="0"/>
              <w:marTop w:val="0"/>
              <w:marBottom w:val="0"/>
              <w:divBdr>
                <w:top w:val="none" w:sz="0" w:space="0" w:color="auto"/>
                <w:left w:val="none" w:sz="0" w:space="0" w:color="auto"/>
                <w:bottom w:val="none" w:sz="0" w:space="0" w:color="auto"/>
                <w:right w:val="none" w:sz="0" w:space="0" w:color="auto"/>
              </w:divBdr>
            </w:div>
          </w:divsChild>
        </w:div>
        <w:div w:id="1526407042">
          <w:marLeft w:val="0"/>
          <w:marRight w:val="0"/>
          <w:marTop w:val="0"/>
          <w:marBottom w:val="0"/>
          <w:divBdr>
            <w:top w:val="none" w:sz="0" w:space="0" w:color="auto"/>
            <w:left w:val="none" w:sz="0" w:space="0" w:color="auto"/>
            <w:bottom w:val="none" w:sz="0" w:space="0" w:color="auto"/>
            <w:right w:val="none" w:sz="0" w:space="0" w:color="auto"/>
          </w:divBdr>
        </w:div>
        <w:div w:id="14575036">
          <w:marLeft w:val="0"/>
          <w:marRight w:val="0"/>
          <w:marTop w:val="0"/>
          <w:marBottom w:val="0"/>
          <w:divBdr>
            <w:top w:val="none" w:sz="0" w:space="0" w:color="auto"/>
            <w:left w:val="none" w:sz="0" w:space="0" w:color="auto"/>
            <w:bottom w:val="none" w:sz="0" w:space="0" w:color="auto"/>
            <w:right w:val="none" w:sz="0" w:space="0" w:color="auto"/>
          </w:divBdr>
          <w:divsChild>
            <w:div w:id="1555461121">
              <w:marLeft w:val="0"/>
              <w:marRight w:val="0"/>
              <w:marTop w:val="0"/>
              <w:marBottom w:val="0"/>
              <w:divBdr>
                <w:top w:val="none" w:sz="0" w:space="0" w:color="auto"/>
                <w:left w:val="none" w:sz="0" w:space="0" w:color="auto"/>
                <w:bottom w:val="none" w:sz="0" w:space="0" w:color="auto"/>
                <w:right w:val="none" w:sz="0" w:space="0" w:color="auto"/>
              </w:divBdr>
            </w:div>
          </w:divsChild>
        </w:div>
        <w:div w:id="1888105649">
          <w:marLeft w:val="0"/>
          <w:marRight w:val="0"/>
          <w:marTop w:val="0"/>
          <w:marBottom w:val="0"/>
          <w:divBdr>
            <w:top w:val="none" w:sz="0" w:space="0" w:color="auto"/>
            <w:left w:val="none" w:sz="0" w:space="0" w:color="auto"/>
            <w:bottom w:val="none" w:sz="0" w:space="0" w:color="auto"/>
            <w:right w:val="none" w:sz="0" w:space="0" w:color="auto"/>
          </w:divBdr>
        </w:div>
        <w:div w:id="1269966500">
          <w:marLeft w:val="0"/>
          <w:marRight w:val="0"/>
          <w:marTop w:val="0"/>
          <w:marBottom w:val="0"/>
          <w:divBdr>
            <w:top w:val="none" w:sz="0" w:space="0" w:color="auto"/>
            <w:left w:val="none" w:sz="0" w:space="0" w:color="auto"/>
            <w:bottom w:val="none" w:sz="0" w:space="0" w:color="auto"/>
            <w:right w:val="none" w:sz="0" w:space="0" w:color="auto"/>
          </w:divBdr>
          <w:divsChild>
            <w:div w:id="166986407">
              <w:marLeft w:val="0"/>
              <w:marRight w:val="0"/>
              <w:marTop w:val="0"/>
              <w:marBottom w:val="0"/>
              <w:divBdr>
                <w:top w:val="none" w:sz="0" w:space="0" w:color="auto"/>
                <w:left w:val="none" w:sz="0" w:space="0" w:color="auto"/>
                <w:bottom w:val="none" w:sz="0" w:space="0" w:color="auto"/>
                <w:right w:val="none" w:sz="0" w:space="0" w:color="auto"/>
              </w:divBdr>
            </w:div>
          </w:divsChild>
        </w:div>
        <w:div w:id="1534419288">
          <w:marLeft w:val="0"/>
          <w:marRight w:val="0"/>
          <w:marTop w:val="300"/>
          <w:marBottom w:val="0"/>
          <w:divBdr>
            <w:top w:val="none" w:sz="0" w:space="0" w:color="auto"/>
            <w:left w:val="none" w:sz="0" w:space="0" w:color="auto"/>
            <w:bottom w:val="none" w:sz="0" w:space="0" w:color="auto"/>
            <w:right w:val="none" w:sz="0" w:space="0" w:color="auto"/>
          </w:divBdr>
          <w:divsChild>
            <w:div w:id="1198346725">
              <w:marLeft w:val="0"/>
              <w:marRight w:val="0"/>
              <w:marTop w:val="0"/>
              <w:marBottom w:val="0"/>
              <w:divBdr>
                <w:top w:val="none" w:sz="0" w:space="0" w:color="auto"/>
                <w:left w:val="none" w:sz="0" w:space="0" w:color="auto"/>
                <w:bottom w:val="none" w:sz="0" w:space="0" w:color="auto"/>
                <w:right w:val="none" w:sz="0" w:space="0" w:color="auto"/>
              </w:divBdr>
              <w:divsChild>
                <w:div w:id="206467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258792">
          <w:marLeft w:val="0"/>
          <w:marRight w:val="0"/>
          <w:marTop w:val="300"/>
          <w:marBottom w:val="0"/>
          <w:divBdr>
            <w:top w:val="none" w:sz="0" w:space="0" w:color="auto"/>
            <w:left w:val="none" w:sz="0" w:space="0" w:color="auto"/>
            <w:bottom w:val="none" w:sz="0" w:space="0" w:color="auto"/>
            <w:right w:val="none" w:sz="0" w:space="0" w:color="auto"/>
          </w:divBdr>
          <w:divsChild>
            <w:div w:id="285896351">
              <w:marLeft w:val="0"/>
              <w:marRight w:val="0"/>
              <w:marTop w:val="0"/>
              <w:marBottom w:val="0"/>
              <w:divBdr>
                <w:top w:val="none" w:sz="0" w:space="0" w:color="auto"/>
                <w:left w:val="none" w:sz="0" w:space="0" w:color="auto"/>
                <w:bottom w:val="none" w:sz="0" w:space="0" w:color="auto"/>
                <w:right w:val="none" w:sz="0" w:space="0" w:color="auto"/>
              </w:divBdr>
              <w:divsChild>
                <w:div w:id="612975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365430">
          <w:marLeft w:val="0"/>
          <w:marRight w:val="0"/>
          <w:marTop w:val="300"/>
          <w:marBottom w:val="0"/>
          <w:divBdr>
            <w:top w:val="none" w:sz="0" w:space="0" w:color="auto"/>
            <w:left w:val="none" w:sz="0" w:space="0" w:color="auto"/>
            <w:bottom w:val="none" w:sz="0" w:space="0" w:color="auto"/>
            <w:right w:val="none" w:sz="0" w:space="0" w:color="auto"/>
          </w:divBdr>
          <w:divsChild>
            <w:div w:id="1263954754">
              <w:marLeft w:val="0"/>
              <w:marRight w:val="0"/>
              <w:marTop w:val="0"/>
              <w:marBottom w:val="0"/>
              <w:divBdr>
                <w:top w:val="none" w:sz="0" w:space="0" w:color="auto"/>
                <w:left w:val="none" w:sz="0" w:space="0" w:color="auto"/>
                <w:bottom w:val="none" w:sz="0" w:space="0" w:color="auto"/>
                <w:right w:val="none" w:sz="0" w:space="0" w:color="auto"/>
              </w:divBdr>
              <w:divsChild>
                <w:div w:id="1039821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578743">
          <w:marLeft w:val="0"/>
          <w:marRight w:val="0"/>
          <w:marTop w:val="300"/>
          <w:marBottom w:val="0"/>
          <w:divBdr>
            <w:top w:val="none" w:sz="0" w:space="0" w:color="auto"/>
            <w:left w:val="none" w:sz="0" w:space="0" w:color="auto"/>
            <w:bottom w:val="none" w:sz="0" w:space="0" w:color="auto"/>
            <w:right w:val="none" w:sz="0" w:space="0" w:color="auto"/>
          </w:divBdr>
          <w:divsChild>
            <w:div w:id="1956520356">
              <w:marLeft w:val="0"/>
              <w:marRight w:val="0"/>
              <w:marTop w:val="0"/>
              <w:marBottom w:val="0"/>
              <w:divBdr>
                <w:top w:val="none" w:sz="0" w:space="0" w:color="auto"/>
                <w:left w:val="none" w:sz="0" w:space="0" w:color="auto"/>
                <w:bottom w:val="none" w:sz="0" w:space="0" w:color="auto"/>
                <w:right w:val="none" w:sz="0" w:space="0" w:color="auto"/>
              </w:divBdr>
              <w:divsChild>
                <w:div w:id="5718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1745371014">
          <w:marLeft w:val="0"/>
          <w:marRight w:val="0"/>
          <w:marTop w:val="0"/>
          <w:marBottom w:val="0"/>
          <w:divBdr>
            <w:top w:val="none" w:sz="0" w:space="0" w:color="auto"/>
            <w:left w:val="none" w:sz="0" w:space="0" w:color="auto"/>
            <w:bottom w:val="none" w:sz="0" w:space="0" w:color="auto"/>
            <w:right w:val="none" w:sz="0" w:space="0" w:color="auto"/>
          </w:divBdr>
        </w:div>
        <w:div w:id="753891616">
          <w:marLeft w:val="0"/>
          <w:marRight w:val="0"/>
          <w:marTop w:val="0"/>
          <w:marBottom w:val="0"/>
          <w:divBdr>
            <w:top w:val="none" w:sz="0" w:space="0" w:color="auto"/>
            <w:left w:val="none" w:sz="0" w:space="0" w:color="auto"/>
            <w:bottom w:val="none" w:sz="0" w:space="0" w:color="auto"/>
            <w:right w:val="none" w:sz="0" w:space="0" w:color="auto"/>
          </w:divBdr>
          <w:divsChild>
            <w:div w:id="238177283">
              <w:marLeft w:val="0"/>
              <w:marRight w:val="0"/>
              <w:marTop w:val="0"/>
              <w:marBottom w:val="0"/>
              <w:divBdr>
                <w:top w:val="none" w:sz="0" w:space="0" w:color="auto"/>
                <w:left w:val="none" w:sz="0" w:space="0" w:color="auto"/>
                <w:bottom w:val="none" w:sz="0" w:space="0" w:color="auto"/>
                <w:right w:val="none" w:sz="0" w:space="0" w:color="auto"/>
              </w:divBdr>
            </w:div>
          </w:divsChild>
        </w:div>
        <w:div w:id="1779375742">
          <w:marLeft w:val="0"/>
          <w:marRight w:val="0"/>
          <w:marTop w:val="0"/>
          <w:marBottom w:val="0"/>
          <w:divBdr>
            <w:top w:val="none" w:sz="0" w:space="0" w:color="auto"/>
            <w:left w:val="none" w:sz="0" w:space="0" w:color="auto"/>
            <w:bottom w:val="none" w:sz="0" w:space="0" w:color="auto"/>
            <w:right w:val="none" w:sz="0" w:space="0" w:color="auto"/>
          </w:divBdr>
        </w:div>
        <w:div w:id="1301886589">
          <w:marLeft w:val="0"/>
          <w:marRight w:val="0"/>
          <w:marTop w:val="0"/>
          <w:marBottom w:val="0"/>
          <w:divBdr>
            <w:top w:val="none" w:sz="0" w:space="0" w:color="auto"/>
            <w:left w:val="none" w:sz="0" w:space="0" w:color="auto"/>
            <w:bottom w:val="none" w:sz="0" w:space="0" w:color="auto"/>
            <w:right w:val="none" w:sz="0" w:space="0" w:color="auto"/>
          </w:divBdr>
          <w:divsChild>
            <w:div w:id="1596208517">
              <w:marLeft w:val="0"/>
              <w:marRight w:val="0"/>
              <w:marTop w:val="0"/>
              <w:marBottom w:val="0"/>
              <w:divBdr>
                <w:top w:val="none" w:sz="0" w:space="0" w:color="auto"/>
                <w:left w:val="none" w:sz="0" w:space="0" w:color="auto"/>
                <w:bottom w:val="none" w:sz="0" w:space="0" w:color="auto"/>
                <w:right w:val="none" w:sz="0" w:space="0" w:color="auto"/>
              </w:divBdr>
            </w:div>
          </w:divsChild>
        </w:div>
        <w:div w:id="1768311061">
          <w:marLeft w:val="0"/>
          <w:marRight w:val="0"/>
          <w:marTop w:val="0"/>
          <w:marBottom w:val="0"/>
          <w:divBdr>
            <w:top w:val="none" w:sz="0" w:space="0" w:color="auto"/>
            <w:left w:val="none" w:sz="0" w:space="0" w:color="auto"/>
            <w:bottom w:val="none" w:sz="0" w:space="0" w:color="auto"/>
            <w:right w:val="none" w:sz="0" w:space="0" w:color="auto"/>
          </w:divBdr>
        </w:div>
        <w:div w:id="2139106438">
          <w:marLeft w:val="0"/>
          <w:marRight w:val="0"/>
          <w:marTop w:val="0"/>
          <w:marBottom w:val="0"/>
          <w:divBdr>
            <w:top w:val="none" w:sz="0" w:space="0" w:color="auto"/>
            <w:left w:val="none" w:sz="0" w:space="0" w:color="auto"/>
            <w:bottom w:val="none" w:sz="0" w:space="0" w:color="auto"/>
            <w:right w:val="none" w:sz="0" w:space="0" w:color="auto"/>
          </w:divBdr>
          <w:divsChild>
            <w:div w:id="1412390465">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 w:id="2145275447">
          <w:marLeft w:val="0"/>
          <w:marRight w:val="0"/>
          <w:marTop w:val="0"/>
          <w:marBottom w:val="0"/>
          <w:divBdr>
            <w:top w:val="none" w:sz="0" w:space="0" w:color="auto"/>
            <w:left w:val="none" w:sz="0" w:space="0" w:color="auto"/>
            <w:bottom w:val="none" w:sz="0" w:space="0" w:color="auto"/>
            <w:right w:val="none" w:sz="0" w:space="0" w:color="auto"/>
          </w:divBdr>
          <w:divsChild>
            <w:div w:id="517164868">
              <w:marLeft w:val="0"/>
              <w:marRight w:val="0"/>
              <w:marTop w:val="0"/>
              <w:marBottom w:val="0"/>
              <w:divBdr>
                <w:top w:val="none" w:sz="0" w:space="0" w:color="auto"/>
                <w:left w:val="none" w:sz="0" w:space="0" w:color="auto"/>
                <w:bottom w:val="none" w:sz="0" w:space="0" w:color="auto"/>
                <w:right w:val="none" w:sz="0" w:space="0" w:color="auto"/>
              </w:divBdr>
            </w:div>
          </w:divsChild>
        </w:div>
        <w:div w:id="1147278624">
          <w:marLeft w:val="0"/>
          <w:marRight w:val="0"/>
          <w:marTop w:val="0"/>
          <w:marBottom w:val="0"/>
          <w:divBdr>
            <w:top w:val="none" w:sz="0" w:space="0" w:color="auto"/>
            <w:left w:val="none" w:sz="0" w:space="0" w:color="auto"/>
            <w:bottom w:val="none" w:sz="0" w:space="0" w:color="auto"/>
            <w:right w:val="none" w:sz="0" w:space="0" w:color="auto"/>
          </w:divBdr>
        </w:div>
        <w:div w:id="1519198805">
          <w:marLeft w:val="0"/>
          <w:marRight w:val="0"/>
          <w:marTop w:val="0"/>
          <w:marBottom w:val="0"/>
          <w:divBdr>
            <w:top w:val="none" w:sz="0" w:space="0" w:color="auto"/>
            <w:left w:val="none" w:sz="0" w:space="0" w:color="auto"/>
            <w:bottom w:val="none" w:sz="0" w:space="0" w:color="auto"/>
            <w:right w:val="none" w:sz="0" w:space="0" w:color="auto"/>
          </w:divBdr>
          <w:divsChild>
            <w:div w:id="1833065504">
              <w:marLeft w:val="0"/>
              <w:marRight w:val="0"/>
              <w:marTop w:val="0"/>
              <w:marBottom w:val="0"/>
              <w:divBdr>
                <w:top w:val="none" w:sz="0" w:space="0" w:color="auto"/>
                <w:left w:val="none" w:sz="0" w:space="0" w:color="auto"/>
                <w:bottom w:val="none" w:sz="0" w:space="0" w:color="auto"/>
                <w:right w:val="none" w:sz="0" w:space="0" w:color="auto"/>
              </w:divBdr>
            </w:div>
          </w:divsChild>
        </w:div>
        <w:div w:id="943270025">
          <w:marLeft w:val="0"/>
          <w:marRight w:val="0"/>
          <w:marTop w:val="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1264876859">
          <w:marLeft w:val="0"/>
          <w:marRight w:val="0"/>
          <w:marTop w:val="0"/>
          <w:marBottom w:val="0"/>
          <w:divBdr>
            <w:top w:val="none" w:sz="0" w:space="0" w:color="auto"/>
            <w:left w:val="none" w:sz="0" w:space="0" w:color="auto"/>
            <w:bottom w:val="none" w:sz="0" w:space="0" w:color="auto"/>
            <w:right w:val="none" w:sz="0" w:space="0" w:color="auto"/>
          </w:divBdr>
        </w:div>
        <w:div w:id="1304192617">
          <w:marLeft w:val="0"/>
          <w:marRight w:val="0"/>
          <w:marTop w:val="0"/>
          <w:marBottom w:val="0"/>
          <w:divBdr>
            <w:top w:val="none" w:sz="0" w:space="0" w:color="auto"/>
            <w:left w:val="none" w:sz="0" w:space="0" w:color="auto"/>
            <w:bottom w:val="none" w:sz="0" w:space="0" w:color="auto"/>
            <w:right w:val="none" w:sz="0" w:space="0" w:color="auto"/>
          </w:divBdr>
          <w:divsChild>
            <w:div w:id="1606880986">
              <w:marLeft w:val="0"/>
              <w:marRight w:val="0"/>
              <w:marTop w:val="0"/>
              <w:marBottom w:val="0"/>
              <w:divBdr>
                <w:top w:val="none" w:sz="0" w:space="0" w:color="auto"/>
                <w:left w:val="none" w:sz="0" w:space="0" w:color="auto"/>
                <w:bottom w:val="none" w:sz="0" w:space="0" w:color="auto"/>
                <w:right w:val="none" w:sz="0" w:space="0" w:color="auto"/>
              </w:divBdr>
            </w:div>
          </w:divsChild>
        </w:div>
        <w:div w:id="447236579">
          <w:marLeft w:val="0"/>
          <w:marRight w:val="0"/>
          <w:marTop w:val="300"/>
          <w:marBottom w:val="0"/>
          <w:divBdr>
            <w:top w:val="none" w:sz="0" w:space="0" w:color="auto"/>
            <w:left w:val="none" w:sz="0" w:space="0" w:color="auto"/>
            <w:bottom w:val="none" w:sz="0" w:space="0" w:color="auto"/>
            <w:right w:val="none" w:sz="0" w:space="0" w:color="auto"/>
          </w:divBdr>
          <w:divsChild>
            <w:div w:id="554589788">
              <w:marLeft w:val="0"/>
              <w:marRight w:val="0"/>
              <w:marTop w:val="0"/>
              <w:marBottom w:val="0"/>
              <w:divBdr>
                <w:top w:val="none" w:sz="0" w:space="0" w:color="auto"/>
                <w:left w:val="none" w:sz="0" w:space="0" w:color="auto"/>
                <w:bottom w:val="none" w:sz="0" w:space="0" w:color="auto"/>
                <w:right w:val="none" w:sz="0" w:space="0" w:color="auto"/>
              </w:divBdr>
              <w:divsChild>
                <w:div w:id="1921673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57965">
          <w:marLeft w:val="0"/>
          <w:marRight w:val="0"/>
          <w:marTop w:val="300"/>
          <w:marBottom w:val="0"/>
          <w:divBdr>
            <w:top w:val="none" w:sz="0" w:space="0" w:color="auto"/>
            <w:left w:val="none" w:sz="0" w:space="0" w:color="auto"/>
            <w:bottom w:val="none" w:sz="0" w:space="0" w:color="auto"/>
            <w:right w:val="none" w:sz="0" w:space="0" w:color="auto"/>
          </w:divBdr>
          <w:divsChild>
            <w:div w:id="937560048">
              <w:marLeft w:val="0"/>
              <w:marRight w:val="0"/>
              <w:marTop w:val="0"/>
              <w:marBottom w:val="0"/>
              <w:divBdr>
                <w:top w:val="none" w:sz="0" w:space="0" w:color="auto"/>
                <w:left w:val="none" w:sz="0" w:space="0" w:color="auto"/>
                <w:bottom w:val="none" w:sz="0" w:space="0" w:color="auto"/>
                <w:right w:val="none" w:sz="0" w:space="0" w:color="auto"/>
              </w:divBdr>
              <w:divsChild>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00379">
          <w:marLeft w:val="0"/>
          <w:marRight w:val="0"/>
          <w:marTop w:val="300"/>
          <w:marBottom w:val="0"/>
          <w:divBdr>
            <w:top w:val="none" w:sz="0" w:space="0" w:color="auto"/>
            <w:left w:val="none" w:sz="0" w:space="0" w:color="auto"/>
            <w:bottom w:val="none" w:sz="0" w:space="0" w:color="auto"/>
            <w:right w:val="none" w:sz="0" w:space="0" w:color="auto"/>
          </w:divBdr>
          <w:divsChild>
            <w:div w:id="1691447217">
              <w:marLeft w:val="0"/>
              <w:marRight w:val="0"/>
              <w:marTop w:val="0"/>
              <w:marBottom w:val="0"/>
              <w:divBdr>
                <w:top w:val="none" w:sz="0" w:space="0" w:color="auto"/>
                <w:left w:val="none" w:sz="0" w:space="0" w:color="auto"/>
                <w:bottom w:val="none" w:sz="0" w:space="0" w:color="auto"/>
                <w:right w:val="none" w:sz="0" w:space="0" w:color="auto"/>
              </w:divBdr>
              <w:divsChild>
                <w:div w:id="150818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127723">
          <w:marLeft w:val="0"/>
          <w:marRight w:val="0"/>
          <w:marTop w:val="300"/>
          <w:marBottom w:val="0"/>
          <w:divBdr>
            <w:top w:val="none" w:sz="0" w:space="0" w:color="auto"/>
            <w:left w:val="none" w:sz="0" w:space="0" w:color="auto"/>
            <w:bottom w:val="none" w:sz="0" w:space="0" w:color="auto"/>
            <w:right w:val="none" w:sz="0" w:space="0" w:color="auto"/>
          </w:divBdr>
          <w:divsChild>
            <w:div w:id="377241389">
              <w:marLeft w:val="0"/>
              <w:marRight w:val="0"/>
              <w:marTop w:val="0"/>
              <w:marBottom w:val="0"/>
              <w:divBdr>
                <w:top w:val="none" w:sz="0" w:space="0" w:color="auto"/>
                <w:left w:val="none" w:sz="0" w:space="0" w:color="auto"/>
                <w:bottom w:val="none" w:sz="0" w:space="0" w:color="auto"/>
                <w:right w:val="none" w:sz="0" w:space="0" w:color="auto"/>
              </w:divBdr>
              <w:divsChild>
                <w:div w:id="1620645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4958536">
      <w:bodyDiv w:val="1"/>
      <w:marLeft w:val="0"/>
      <w:marRight w:val="0"/>
      <w:marTop w:val="0"/>
      <w:marBottom w:val="0"/>
      <w:divBdr>
        <w:top w:val="none" w:sz="0" w:space="0" w:color="auto"/>
        <w:left w:val="none" w:sz="0" w:space="0" w:color="auto"/>
        <w:bottom w:val="none" w:sz="0" w:space="0" w:color="auto"/>
        <w:right w:val="none" w:sz="0" w:space="0" w:color="auto"/>
      </w:divBdr>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4435237">
      <w:bodyDiv w:val="1"/>
      <w:marLeft w:val="0"/>
      <w:marRight w:val="0"/>
      <w:marTop w:val="0"/>
      <w:marBottom w:val="0"/>
      <w:divBdr>
        <w:top w:val="none" w:sz="0" w:space="0" w:color="auto"/>
        <w:left w:val="none" w:sz="0" w:space="0" w:color="auto"/>
        <w:bottom w:val="none" w:sz="0" w:space="0" w:color="auto"/>
        <w:right w:val="none" w:sz="0" w:space="0" w:color="auto"/>
      </w:divBdr>
      <w:divsChild>
        <w:div w:id="1486317249">
          <w:marLeft w:val="0"/>
          <w:marRight w:val="0"/>
          <w:marTop w:val="0"/>
          <w:marBottom w:val="0"/>
          <w:divBdr>
            <w:top w:val="none" w:sz="0" w:space="0" w:color="auto"/>
            <w:left w:val="none" w:sz="0" w:space="0" w:color="auto"/>
            <w:bottom w:val="none" w:sz="0" w:space="0" w:color="auto"/>
            <w:right w:val="none" w:sz="0" w:space="0" w:color="auto"/>
          </w:divBdr>
        </w:div>
        <w:div w:id="473645696">
          <w:marLeft w:val="0"/>
          <w:marRight w:val="0"/>
          <w:marTop w:val="0"/>
          <w:marBottom w:val="0"/>
          <w:divBdr>
            <w:top w:val="none" w:sz="0" w:space="0" w:color="auto"/>
            <w:left w:val="none" w:sz="0" w:space="0" w:color="auto"/>
            <w:bottom w:val="none" w:sz="0" w:space="0" w:color="auto"/>
            <w:right w:val="none" w:sz="0" w:space="0" w:color="auto"/>
          </w:divBdr>
          <w:divsChild>
            <w:div w:id="297030692">
              <w:marLeft w:val="0"/>
              <w:marRight w:val="0"/>
              <w:marTop w:val="0"/>
              <w:marBottom w:val="0"/>
              <w:divBdr>
                <w:top w:val="none" w:sz="0" w:space="0" w:color="auto"/>
                <w:left w:val="none" w:sz="0" w:space="0" w:color="auto"/>
                <w:bottom w:val="none" w:sz="0" w:space="0" w:color="auto"/>
                <w:right w:val="none" w:sz="0" w:space="0" w:color="auto"/>
              </w:divBdr>
            </w:div>
          </w:divsChild>
        </w:div>
        <w:div w:id="1118069064">
          <w:marLeft w:val="0"/>
          <w:marRight w:val="0"/>
          <w:marTop w:val="0"/>
          <w:marBottom w:val="0"/>
          <w:divBdr>
            <w:top w:val="none" w:sz="0" w:space="0" w:color="auto"/>
            <w:left w:val="none" w:sz="0" w:space="0" w:color="auto"/>
            <w:bottom w:val="none" w:sz="0" w:space="0" w:color="auto"/>
            <w:right w:val="none" w:sz="0" w:space="0" w:color="auto"/>
          </w:divBdr>
        </w:div>
        <w:div w:id="2111780044">
          <w:marLeft w:val="0"/>
          <w:marRight w:val="0"/>
          <w:marTop w:val="0"/>
          <w:marBottom w:val="0"/>
          <w:divBdr>
            <w:top w:val="none" w:sz="0" w:space="0" w:color="auto"/>
            <w:left w:val="none" w:sz="0" w:space="0" w:color="auto"/>
            <w:bottom w:val="none" w:sz="0" w:space="0" w:color="auto"/>
            <w:right w:val="none" w:sz="0" w:space="0" w:color="auto"/>
          </w:divBdr>
          <w:divsChild>
            <w:div w:id="796490841">
              <w:marLeft w:val="0"/>
              <w:marRight w:val="0"/>
              <w:marTop w:val="0"/>
              <w:marBottom w:val="0"/>
              <w:divBdr>
                <w:top w:val="none" w:sz="0" w:space="0" w:color="auto"/>
                <w:left w:val="none" w:sz="0" w:space="0" w:color="auto"/>
                <w:bottom w:val="none" w:sz="0" w:space="0" w:color="auto"/>
                <w:right w:val="none" w:sz="0" w:space="0" w:color="auto"/>
              </w:divBdr>
            </w:div>
          </w:divsChild>
        </w:div>
        <w:div w:id="514155215">
          <w:marLeft w:val="0"/>
          <w:marRight w:val="0"/>
          <w:marTop w:val="0"/>
          <w:marBottom w:val="0"/>
          <w:divBdr>
            <w:top w:val="none" w:sz="0" w:space="0" w:color="auto"/>
            <w:left w:val="none" w:sz="0" w:space="0" w:color="auto"/>
            <w:bottom w:val="none" w:sz="0" w:space="0" w:color="auto"/>
            <w:right w:val="none" w:sz="0" w:space="0" w:color="auto"/>
          </w:divBdr>
        </w:div>
        <w:div w:id="1319309706">
          <w:marLeft w:val="0"/>
          <w:marRight w:val="0"/>
          <w:marTop w:val="0"/>
          <w:marBottom w:val="0"/>
          <w:divBdr>
            <w:top w:val="none" w:sz="0" w:space="0" w:color="auto"/>
            <w:left w:val="none" w:sz="0" w:space="0" w:color="auto"/>
            <w:bottom w:val="none" w:sz="0" w:space="0" w:color="auto"/>
            <w:right w:val="none" w:sz="0" w:space="0" w:color="auto"/>
          </w:divBdr>
          <w:divsChild>
            <w:div w:id="1418477484">
              <w:marLeft w:val="0"/>
              <w:marRight w:val="0"/>
              <w:marTop w:val="0"/>
              <w:marBottom w:val="0"/>
              <w:divBdr>
                <w:top w:val="none" w:sz="0" w:space="0" w:color="auto"/>
                <w:left w:val="none" w:sz="0" w:space="0" w:color="auto"/>
                <w:bottom w:val="none" w:sz="0" w:space="0" w:color="auto"/>
                <w:right w:val="none" w:sz="0" w:space="0" w:color="auto"/>
              </w:divBdr>
            </w:div>
          </w:divsChild>
        </w:div>
        <w:div w:id="1585145099">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sChild>
            <w:div w:id="1787233511">
              <w:marLeft w:val="0"/>
              <w:marRight w:val="0"/>
              <w:marTop w:val="0"/>
              <w:marBottom w:val="0"/>
              <w:divBdr>
                <w:top w:val="none" w:sz="0" w:space="0" w:color="auto"/>
                <w:left w:val="none" w:sz="0" w:space="0" w:color="auto"/>
                <w:bottom w:val="none" w:sz="0" w:space="0" w:color="auto"/>
                <w:right w:val="none" w:sz="0" w:space="0" w:color="auto"/>
              </w:divBdr>
            </w:div>
          </w:divsChild>
        </w:div>
        <w:div w:id="1999142555">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sChild>
            <w:div w:id="819032255">
              <w:marLeft w:val="0"/>
              <w:marRight w:val="0"/>
              <w:marTop w:val="0"/>
              <w:marBottom w:val="0"/>
              <w:divBdr>
                <w:top w:val="none" w:sz="0" w:space="0" w:color="auto"/>
                <w:left w:val="none" w:sz="0" w:space="0" w:color="auto"/>
                <w:bottom w:val="none" w:sz="0" w:space="0" w:color="auto"/>
                <w:right w:val="none" w:sz="0" w:space="0" w:color="auto"/>
              </w:divBdr>
            </w:div>
          </w:divsChild>
        </w:div>
        <w:div w:id="1506824357">
          <w:marLeft w:val="0"/>
          <w:marRight w:val="0"/>
          <w:marTop w:val="0"/>
          <w:marBottom w:val="0"/>
          <w:divBdr>
            <w:top w:val="none" w:sz="0" w:space="0" w:color="auto"/>
            <w:left w:val="none" w:sz="0" w:space="0" w:color="auto"/>
            <w:bottom w:val="none" w:sz="0" w:space="0" w:color="auto"/>
            <w:right w:val="none" w:sz="0" w:space="0" w:color="auto"/>
          </w:divBdr>
        </w:div>
        <w:div w:id="452099763">
          <w:marLeft w:val="0"/>
          <w:marRight w:val="0"/>
          <w:marTop w:val="0"/>
          <w:marBottom w:val="0"/>
          <w:divBdr>
            <w:top w:val="none" w:sz="0" w:space="0" w:color="auto"/>
            <w:left w:val="none" w:sz="0" w:space="0" w:color="auto"/>
            <w:bottom w:val="none" w:sz="0" w:space="0" w:color="auto"/>
            <w:right w:val="none" w:sz="0" w:space="0" w:color="auto"/>
          </w:divBdr>
          <w:divsChild>
            <w:div w:id="1968273824">
              <w:marLeft w:val="0"/>
              <w:marRight w:val="0"/>
              <w:marTop w:val="0"/>
              <w:marBottom w:val="0"/>
              <w:divBdr>
                <w:top w:val="none" w:sz="0" w:space="0" w:color="auto"/>
                <w:left w:val="none" w:sz="0" w:space="0" w:color="auto"/>
                <w:bottom w:val="none" w:sz="0" w:space="0" w:color="auto"/>
                <w:right w:val="none" w:sz="0" w:space="0" w:color="auto"/>
              </w:divBdr>
            </w:div>
          </w:divsChild>
        </w:div>
        <w:div w:id="1425607061">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sChild>
            <w:div w:id="848907303">
              <w:marLeft w:val="0"/>
              <w:marRight w:val="0"/>
              <w:marTop w:val="0"/>
              <w:marBottom w:val="0"/>
              <w:divBdr>
                <w:top w:val="none" w:sz="0" w:space="0" w:color="auto"/>
                <w:left w:val="none" w:sz="0" w:space="0" w:color="auto"/>
                <w:bottom w:val="none" w:sz="0" w:space="0" w:color="auto"/>
                <w:right w:val="none" w:sz="0" w:space="0" w:color="auto"/>
              </w:divBdr>
            </w:div>
          </w:divsChild>
        </w:div>
        <w:div w:id="17050501">
          <w:marLeft w:val="0"/>
          <w:marRight w:val="0"/>
          <w:marTop w:val="300"/>
          <w:marBottom w:val="0"/>
          <w:divBdr>
            <w:top w:val="none" w:sz="0" w:space="0" w:color="auto"/>
            <w:left w:val="none" w:sz="0" w:space="0" w:color="auto"/>
            <w:bottom w:val="none" w:sz="0" w:space="0" w:color="auto"/>
            <w:right w:val="none" w:sz="0" w:space="0" w:color="auto"/>
          </w:divBdr>
          <w:divsChild>
            <w:div w:id="1207911722">
              <w:marLeft w:val="0"/>
              <w:marRight w:val="0"/>
              <w:marTop w:val="0"/>
              <w:marBottom w:val="0"/>
              <w:divBdr>
                <w:top w:val="none" w:sz="0" w:space="0" w:color="auto"/>
                <w:left w:val="none" w:sz="0" w:space="0" w:color="auto"/>
                <w:bottom w:val="none" w:sz="0" w:space="0" w:color="auto"/>
                <w:right w:val="none" w:sz="0" w:space="0" w:color="auto"/>
              </w:divBdr>
              <w:divsChild>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074895">
          <w:marLeft w:val="0"/>
          <w:marRight w:val="0"/>
          <w:marTop w:val="300"/>
          <w:marBottom w:val="0"/>
          <w:divBdr>
            <w:top w:val="none" w:sz="0" w:space="0" w:color="auto"/>
            <w:left w:val="none" w:sz="0" w:space="0" w:color="auto"/>
            <w:bottom w:val="none" w:sz="0" w:space="0" w:color="auto"/>
            <w:right w:val="none" w:sz="0" w:space="0" w:color="auto"/>
          </w:divBdr>
          <w:divsChild>
            <w:div w:id="700327714">
              <w:marLeft w:val="0"/>
              <w:marRight w:val="0"/>
              <w:marTop w:val="0"/>
              <w:marBottom w:val="0"/>
              <w:divBdr>
                <w:top w:val="none" w:sz="0" w:space="0" w:color="auto"/>
                <w:left w:val="none" w:sz="0" w:space="0" w:color="auto"/>
                <w:bottom w:val="none" w:sz="0" w:space="0" w:color="auto"/>
                <w:right w:val="none" w:sz="0" w:space="0" w:color="auto"/>
              </w:divBdr>
              <w:divsChild>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5540">
          <w:marLeft w:val="0"/>
          <w:marRight w:val="0"/>
          <w:marTop w:val="300"/>
          <w:marBottom w:val="0"/>
          <w:divBdr>
            <w:top w:val="none" w:sz="0" w:space="0" w:color="auto"/>
            <w:left w:val="none" w:sz="0" w:space="0" w:color="auto"/>
            <w:bottom w:val="none" w:sz="0" w:space="0" w:color="auto"/>
            <w:right w:val="none" w:sz="0" w:space="0" w:color="auto"/>
          </w:divBdr>
          <w:divsChild>
            <w:div w:id="1217357936">
              <w:marLeft w:val="0"/>
              <w:marRight w:val="0"/>
              <w:marTop w:val="0"/>
              <w:marBottom w:val="0"/>
              <w:divBdr>
                <w:top w:val="none" w:sz="0" w:space="0" w:color="auto"/>
                <w:left w:val="none" w:sz="0" w:space="0" w:color="auto"/>
                <w:bottom w:val="none" w:sz="0" w:space="0" w:color="auto"/>
                <w:right w:val="none" w:sz="0" w:space="0" w:color="auto"/>
              </w:divBdr>
              <w:divsChild>
                <w:div w:id="205503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8084">
          <w:marLeft w:val="0"/>
          <w:marRight w:val="0"/>
          <w:marTop w:val="300"/>
          <w:marBottom w:val="0"/>
          <w:divBdr>
            <w:top w:val="none" w:sz="0" w:space="0" w:color="auto"/>
            <w:left w:val="none" w:sz="0" w:space="0" w:color="auto"/>
            <w:bottom w:val="none" w:sz="0" w:space="0" w:color="auto"/>
            <w:right w:val="none" w:sz="0" w:space="0" w:color="auto"/>
          </w:divBdr>
          <w:divsChild>
            <w:div w:id="1288849981">
              <w:marLeft w:val="0"/>
              <w:marRight w:val="0"/>
              <w:marTop w:val="0"/>
              <w:marBottom w:val="0"/>
              <w:divBdr>
                <w:top w:val="none" w:sz="0" w:space="0" w:color="auto"/>
                <w:left w:val="none" w:sz="0" w:space="0" w:color="auto"/>
                <w:bottom w:val="none" w:sz="0" w:space="0" w:color="auto"/>
                <w:right w:val="none" w:sz="0" w:space="0" w:color="auto"/>
              </w:divBdr>
              <w:divsChild>
                <w:div w:id="924455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142850">
      <w:bodyDiv w:val="1"/>
      <w:marLeft w:val="0"/>
      <w:marRight w:val="0"/>
      <w:marTop w:val="0"/>
      <w:marBottom w:val="0"/>
      <w:divBdr>
        <w:top w:val="none" w:sz="0" w:space="0" w:color="auto"/>
        <w:left w:val="none" w:sz="0" w:space="0" w:color="auto"/>
        <w:bottom w:val="none" w:sz="0" w:space="0" w:color="auto"/>
        <w:right w:val="none" w:sz="0" w:space="0" w:color="auto"/>
      </w:divBdr>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411915">
      <w:bodyDiv w:val="1"/>
      <w:marLeft w:val="0"/>
      <w:marRight w:val="0"/>
      <w:marTop w:val="0"/>
      <w:marBottom w:val="0"/>
      <w:divBdr>
        <w:top w:val="none" w:sz="0" w:space="0" w:color="auto"/>
        <w:left w:val="none" w:sz="0" w:space="0" w:color="auto"/>
        <w:bottom w:val="none" w:sz="0" w:space="0" w:color="auto"/>
        <w:right w:val="none" w:sz="0" w:space="0" w:color="auto"/>
      </w:divBdr>
      <w:divsChild>
        <w:div w:id="477037786">
          <w:marLeft w:val="0"/>
          <w:marRight w:val="0"/>
          <w:marTop w:val="0"/>
          <w:marBottom w:val="0"/>
          <w:divBdr>
            <w:top w:val="none" w:sz="0" w:space="0" w:color="auto"/>
            <w:left w:val="none" w:sz="0" w:space="0" w:color="auto"/>
            <w:bottom w:val="none" w:sz="0" w:space="0" w:color="auto"/>
            <w:right w:val="none" w:sz="0" w:space="0" w:color="auto"/>
          </w:divBdr>
        </w:div>
        <w:div w:id="465389806">
          <w:marLeft w:val="0"/>
          <w:marRight w:val="0"/>
          <w:marTop w:val="0"/>
          <w:marBottom w:val="0"/>
          <w:divBdr>
            <w:top w:val="none" w:sz="0" w:space="0" w:color="auto"/>
            <w:left w:val="none" w:sz="0" w:space="0" w:color="auto"/>
            <w:bottom w:val="none" w:sz="0" w:space="0" w:color="auto"/>
            <w:right w:val="none" w:sz="0" w:space="0" w:color="auto"/>
          </w:divBdr>
          <w:divsChild>
            <w:div w:id="851265935">
              <w:marLeft w:val="0"/>
              <w:marRight w:val="0"/>
              <w:marTop w:val="0"/>
              <w:marBottom w:val="0"/>
              <w:divBdr>
                <w:top w:val="none" w:sz="0" w:space="0" w:color="auto"/>
                <w:left w:val="none" w:sz="0" w:space="0" w:color="auto"/>
                <w:bottom w:val="none" w:sz="0" w:space="0" w:color="auto"/>
                <w:right w:val="none" w:sz="0" w:space="0" w:color="auto"/>
              </w:divBdr>
            </w:div>
          </w:divsChild>
        </w:div>
        <w:div w:id="1909724065">
          <w:marLeft w:val="0"/>
          <w:marRight w:val="0"/>
          <w:marTop w:val="0"/>
          <w:marBottom w:val="0"/>
          <w:divBdr>
            <w:top w:val="none" w:sz="0" w:space="0" w:color="auto"/>
            <w:left w:val="none" w:sz="0" w:space="0" w:color="auto"/>
            <w:bottom w:val="none" w:sz="0" w:space="0" w:color="auto"/>
            <w:right w:val="none" w:sz="0" w:space="0" w:color="auto"/>
          </w:divBdr>
        </w:div>
        <w:div w:id="1049959907">
          <w:marLeft w:val="0"/>
          <w:marRight w:val="0"/>
          <w:marTop w:val="0"/>
          <w:marBottom w:val="0"/>
          <w:divBdr>
            <w:top w:val="none" w:sz="0" w:space="0" w:color="auto"/>
            <w:left w:val="none" w:sz="0" w:space="0" w:color="auto"/>
            <w:bottom w:val="none" w:sz="0" w:space="0" w:color="auto"/>
            <w:right w:val="none" w:sz="0" w:space="0" w:color="auto"/>
          </w:divBdr>
          <w:divsChild>
            <w:div w:id="436675084">
              <w:marLeft w:val="0"/>
              <w:marRight w:val="0"/>
              <w:marTop w:val="0"/>
              <w:marBottom w:val="0"/>
              <w:divBdr>
                <w:top w:val="none" w:sz="0" w:space="0" w:color="auto"/>
                <w:left w:val="none" w:sz="0" w:space="0" w:color="auto"/>
                <w:bottom w:val="none" w:sz="0" w:space="0" w:color="auto"/>
                <w:right w:val="none" w:sz="0" w:space="0" w:color="auto"/>
              </w:divBdr>
            </w:div>
          </w:divsChild>
        </w:div>
        <w:div w:id="616713577">
          <w:marLeft w:val="0"/>
          <w:marRight w:val="0"/>
          <w:marTop w:val="0"/>
          <w:marBottom w:val="0"/>
          <w:divBdr>
            <w:top w:val="none" w:sz="0" w:space="0" w:color="auto"/>
            <w:left w:val="none" w:sz="0" w:space="0" w:color="auto"/>
            <w:bottom w:val="none" w:sz="0" w:space="0" w:color="auto"/>
            <w:right w:val="none" w:sz="0" w:space="0" w:color="auto"/>
          </w:divBdr>
        </w:div>
        <w:div w:id="1940790518">
          <w:marLeft w:val="0"/>
          <w:marRight w:val="0"/>
          <w:marTop w:val="0"/>
          <w:marBottom w:val="0"/>
          <w:divBdr>
            <w:top w:val="none" w:sz="0" w:space="0" w:color="auto"/>
            <w:left w:val="none" w:sz="0" w:space="0" w:color="auto"/>
            <w:bottom w:val="none" w:sz="0" w:space="0" w:color="auto"/>
            <w:right w:val="none" w:sz="0" w:space="0" w:color="auto"/>
          </w:divBdr>
          <w:divsChild>
            <w:div w:id="1175345762">
              <w:marLeft w:val="0"/>
              <w:marRight w:val="0"/>
              <w:marTop w:val="0"/>
              <w:marBottom w:val="0"/>
              <w:divBdr>
                <w:top w:val="none" w:sz="0" w:space="0" w:color="auto"/>
                <w:left w:val="none" w:sz="0" w:space="0" w:color="auto"/>
                <w:bottom w:val="none" w:sz="0" w:space="0" w:color="auto"/>
                <w:right w:val="none" w:sz="0" w:space="0" w:color="auto"/>
              </w:divBdr>
            </w:div>
          </w:divsChild>
        </w:div>
        <w:div w:id="731998425">
          <w:marLeft w:val="0"/>
          <w:marRight w:val="0"/>
          <w:marTop w:val="0"/>
          <w:marBottom w:val="0"/>
          <w:divBdr>
            <w:top w:val="none" w:sz="0" w:space="0" w:color="auto"/>
            <w:left w:val="none" w:sz="0" w:space="0" w:color="auto"/>
            <w:bottom w:val="none" w:sz="0" w:space="0" w:color="auto"/>
            <w:right w:val="none" w:sz="0" w:space="0" w:color="auto"/>
          </w:divBdr>
        </w:div>
        <w:div w:id="899171788">
          <w:marLeft w:val="0"/>
          <w:marRight w:val="0"/>
          <w:marTop w:val="0"/>
          <w:marBottom w:val="0"/>
          <w:divBdr>
            <w:top w:val="none" w:sz="0" w:space="0" w:color="auto"/>
            <w:left w:val="none" w:sz="0" w:space="0" w:color="auto"/>
            <w:bottom w:val="none" w:sz="0" w:space="0" w:color="auto"/>
            <w:right w:val="none" w:sz="0" w:space="0" w:color="auto"/>
          </w:divBdr>
          <w:divsChild>
            <w:div w:id="1924139187">
              <w:marLeft w:val="0"/>
              <w:marRight w:val="0"/>
              <w:marTop w:val="0"/>
              <w:marBottom w:val="0"/>
              <w:divBdr>
                <w:top w:val="none" w:sz="0" w:space="0" w:color="auto"/>
                <w:left w:val="none" w:sz="0" w:space="0" w:color="auto"/>
                <w:bottom w:val="none" w:sz="0" w:space="0" w:color="auto"/>
                <w:right w:val="none" w:sz="0" w:space="0" w:color="auto"/>
              </w:divBdr>
            </w:div>
          </w:divsChild>
        </w:div>
        <w:div w:id="1323704006">
          <w:marLeft w:val="0"/>
          <w:marRight w:val="0"/>
          <w:marTop w:val="0"/>
          <w:marBottom w:val="0"/>
          <w:divBdr>
            <w:top w:val="none" w:sz="0" w:space="0" w:color="auto"/>
            <w:left w:val="none" w:sz="0" w:space="0" w:color="auto"/>
            <w:bottom w:val="none" w:sz="0" w:space="0" w:color="auto"/>
            <w:right w:val="none" w:sz="0" w:space="0" w:color="auto"/>
          </w:divBdr>
        </w:div>
        <w:div w:id="1122528990">
          <w:marLeft w:val="0"/>
          <w:marRight w:val="0"/>
          <w:marTop w:val="0"/>
          <w:marBottom w:val="0"/>
          <w:divBdr>
            <w:top w:val="none" w:sz="0" w:space="0" w:color="auto"/>
            <w:left w:val="none" w:sz="0" w:space="0" w:color="auto"/>
            <w:bottom w:val="none" w:sz="0" w:space="0" w:color="auto"/>
            <w:right w:val="none" w:sz="0" w:space="0" w:color="auto"/>
          </w:divBdr>
          <w:divsChild>
            <w:div w:id="777718059">
              <w:marLeft w:val="0"/>
              <w:marRight w:val="0"/>
              <w:marTop w:val="0"/>
              <w:marBottom w:val="0"/>
              <w:divBdr>
                <w:top w:val="none" w:sz="0" w:space="0" w:color="auto"/>
                <w:left w:val="none" w:sz="0" w:space="0" w:color="auto"/>
                <w:bottom w:val="none" w:sz="0" w:space="0" w:color="auto"/>
                <w:right w:val="none" w:sz="0" w:space="0" w:color="auto"/>
              </w:divBdr>
            </w:div>
          </w:divsChild>
        </w:div>
        <w:div w:id="1538346821">
          <w:marLeft w:val="0"/>
          <w:marRight w:val="0"/>
          <w:marTop w:val="0"/>
          <w:marBottom w:val="0"/>
          <w:divBdr>
            <w:top w:val="none" w:sz="0" w:space="0" w:color="auto"/>
            <w:left w:val="none" w:sz="0" w:space="0" w:color="auto"/>
            <w:bottom w:val="none" w:sz="0" w:space="0" w:color="auto"/>
            <w:right w:val="none" w:sz="0" w:space="0" w:color="auto"/>
          </w:divBdr>
        </w:div>
        <w:div w:id="703603867">
          <w:marLeft w:val="0"/>
          <w:marRight w:val="0"/>
          <w:marTop w:val="0"/>
          <w:marBottom w:val="0"/>
          <w:divBdr>
            <w:top w:val="none" w:sz="0" w:space="0" w:color="auto"/>
            <w:left w:val="none" w:sz="0" w:space="0" w:color="auto"/>
            <w:bottom w:val="none" w:sz="0" w:space="0" w:color="auto"/>
            <w:right w:val="none" w:sz="0" w:space="0" w:color="auto"/>
          </w:divBdr>
          <w:divsChild>
            <w:div w:id="973603638">
              <w:marLeft w:val="0"/>
              <w:marRight w:val="0"/>
              <w:marTop w:val="0"/>
              <w:marBottom w:val="0"/>
              <w:divBdr>
                <w:top w:val="none" w:sz="0" w:space="0" w:color="auto"/>
                <w:left w:val="none" w:sz="0" w:space="0" w:color="auto"/>
                <w:bottom w:val="none" w:sz="0" w:space="0" w:color="auto"/>
                <w:right w:val="none" w:sz="0" w:space="0" w:color="auto"/>
              </w:divBdr>
            </w:div>
          </w:divsChild>
        </w:div>
        <w:div w:id="1578829408">
          <w:marLeft w:val="0"/>
          <w:marRight w:val="0"/>
          <w:marTop w:val="0"/>
          <w:marBottom w:val="0"/>
          <w:divBdr>
            <w:top w:val="none" w:sz="0" w:space="0" w:color="auto"/>
            <w:left w:val="none" w:sz="0" w:space="0" w:color="auto"/>
            <w:bottom w:val="none" w:sz="0" w:space="0" w:color="auto"/>
            <w:right w:val="none" w:sz="0" w:space="0" w:color="auto"/>
          </w:divBdr>
        </w:div>
        <w:div w:id="1914193109">
          <w:marLeft w:val="0"/>
          <w:marRight w:val="0"/>
          <w:marTop w:val="0"/>
          <w:marBottom w:val="0"/>
          <w:divBdr>
            <w:top w:val="none" w:sz="0" w:space="0" w:color="auto"/>
            <w:left w:val="none" w:sz="0" w:space="0" w:color="auto"/>
            <w:bottom w:val="none" w:sz="0" w:space="0" w:color="auto"/>
            <w:right w:val="none" w:sz="0" w:space="0" w:color="auto"/>
          </w:divBdr>
          <w:divsChild>
            <w:div w:id="651762286">
              <w:marLeft w:val="0"/>
              <w:marRight w:val="0"/>
              <w:marTop w:val="0"/>
              <w:marBottom w:val="0"/>
              <w:divBdr>
                <w:top w:val="none" w:sz="0" w:space="0" w:color="auto"/>
                <w:left w:val="none" w:sz="0" w:space="0" w:color="auto"/>
                <w:bottom w:val="none" w:sz="0" w:space="0" w:color="auto"/>
                <w:right w:val="none" w:sz="0" w:space="0" w:color="auto"/>
              </w:divBdr>
            </w:div>
          </w:divsChild>
        </w:div>
        <w:div w:id="199171792">
          <w:marLeft w:val="0"/>
          <w:marRight w:val="0"/>
          <w:marTop w:val="300"/>
          <w:marBottom w:val="0"/>
          <w:divBdr>
            <w:top w:val="none" w:sz="0" w:space="0" w:color="auto"/>
            <w:left w:val="none" w:sz="0" w:space="0" w:color="auto"/>
            <w:bottom w:val="none" w:sz="0" w:space="0" w:color="auto"/>
            <w:right w:val="none" w:sz="0" w:space="0" w:color="auto"/>
          </w:divBdr>
          <w:divsChild>
            <w:div w:id="756828108">
              <w:marLeft w:val="0"/>
              <w:marRight w:val="0"/>
              <w:marTop w:val="0"/>
              <w:marBottom w:val="0"/>
              <w:divBdr>
                <w:top w:val="none" w:sz="0" w:space="0" w:color="auto"/>
                <w:left w:val="none" w:sz="0" w:space="0" w:color="auto"/>
                <w:bottom w:val="none" w:sz="0" w:space="0" w:color="auto"/>
                <w:right w:val="none" w:sz="0" w:space="0" w:color="auto"/>
              </w:divBdr>
              <w:divsChild>
                <w:div w:id="99306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sChild>
            <w:div w:id="2009017060">
              <w:marLeft w:val="0"/>
              <w:marRight w:val="0"/>
              <w:marTop w:val="0"/>
              <w:marBottom w:val="0"/>
              <w:divBdr>
                <w:top w:val="none" w:sz="0" w:space="0" w:color="auto"/>
                <w:left w:val="none" w:sz="0" w:space="0" w:color="auto"/>
                <w:bottom w:val="none" w:sz="0" w:space="0" w:color="auto"/>
                <w:right w:val="none" w:sz="0" w:space="0" w:color="auto"/>
              </w:divBdr>
              <w:divsChild>
                <w:div w:id="8011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039799">
          <w:marLeft w:val="0"/>
          <w:marRight w:val="0"/>
          <w:marTop w:val="300"/>
          <w:marBottom w:val="0"/>
          <w:divBdr>
            <w:top w:val="none" w:sz="0" w:space="0" w:color="auto"/>
            <w:left w:val="none" w:sz="0" w:space="0" w:color="auto"/>
            <w:bottom w:val="none" w:sz="0" w:space="0" w:color="auto"/>
            <w:right w:val="none" w:sz="0" w:space="0" w:color="auto"/>
          </w:divBdr>
          <w:divsChild>
            <w:div w:id="1483933503">
              <w:marLeft w:val="0"/>
              <w:marRight w:val="0"/>
              <w:marTop w:val="0"/>
              <w:marBottom w:val="0"/>
              <w:divBdr>
                <w:top w:val="none" w:sz="0" w:space="0" w:color="auto"/>
                <w:left w:val="none" w:sz="0" w:space="0" w:color="auto"/>
                <w:bottom w:val="none" w:sz="0" w:space="0" w:color="auto"/>
                <w:right w:val="none" w:sz="0" w:space="0" w:color="auto"/>
              </w:divBdr>
              <w:divsChild>
                <w:div w:id="150708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169199">
          <w:marLeft w:val="0"/>
          <w:marRight w:val="0"/>
          <w:marTop w:val="300"/>
          <w:marBottom w:val="0"/>
          <w:divBdr>
            <w:top w:val="none" w:sz="0" w:space="0" w:color="auto"/>
            <w:left w:val="none" w:sz="0" w:space="0" w:color="auto"/>
            <w:bottom w:val="none" w:sz="0" w:space="0" w:color="auto"/>
            <w:right w:val="none" w:sz="0" w:space="0" w:color="auto"/>
          </w:divBdr>
          <w:divsChild>
            <w:div w:id="913583501">
              <w:marLeft w:val="0"/>
              <w:marRight w:val="0"/>
              <w:marTop w:val="0"/>
              <w:marBottom w:val="0"/>
              <w:divBdr>
                <w:top w:val="none" w:sz="0" w:space="0" w:color="auto"/>
                <w:left w:val="none" w:sz="0" w:space="0" w:color="auto"/>
                <w:bottom w:val="none" w:sz="0" w:space="0" w:color="auto"/>
                <w:right w:val="none" w:sz="0" w:space="0" w:color="auto"/>
              </w:divBdr>
              <w:divsChild>
                <w:div w:id="109779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4924308">
      <w:bodyDiv w:val="1"/>
      <w:marLeft w:val="0"/>
      <w:marRight w:val="0"/>
      <w:marTop w:val="0"/>
      <w:marBottom w:val="0"/>
      <w:divBdr>
        <w:top w:val="none" w:sz="0" w:space="0" w:color="auto"/>
        <w:left w:val="none" w:sz="0" w:space="0" w:color="auto"/>
        <w:bottom w:val="none" w:sz="0" w:space="0" w:color="auto"/>
        <w:right w:val="none" w:sz="0" w:space="0" w:color="auto"/>
      </w:divBdr>
      <w:divsChild>
        <w:div w:id="917596150">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sChild>
            <w:div w:id="1705444649">
              <w:marLeft w:val="0"/>
              <w:marRight w:val="0"/>
              <w:marTop w:val="0"/>
              <w:marBottom w:val="0"/>
              <w:divBdr>
                <w:top w:val="none" w:sz="0" w:space="0" w:color="auto"/>
                <w:left w:val="none" w:sz="0" w:space="0" w:color="auto"/>
                <w:bottom w:val="none" w:sz="0" w:space="0" w:color="auto"/>
                <w:right w:val="none" w:sz="0" w:space="0" w:color="auto"/>
              </w:divBdr>
            </w:div>
          </w:divsChild>
        </w:div>
        <w:div w:id="872157199">
          <w:marLeft w:val="0"/>
          <w:marRight w:val="0"/>
          <w:marTop w:val="0"/>
          <w:marBottom w:val="0"/>
          <w:divBdr>
            <w:top w:val="none" w:sz="0" w:space="0" w:color="auto"/>
            <w:left w:val="none" w:sz="0" w:space="0" w:color="auto"/>
            <w:bottom w:val="none" w:sz="0" w:space="0" w:color="auto"/>
            <w:right w:val="none" w:sz="0" w:space="0" w:color="auto"/>
          </w:divBdr>
        </w:div>
        <w:div w:id="1229725844">
          <w:marLeft w:val="0"/>
          <w:marRight w:val="0"/>
          <w:marTop w:val="0"/>
          <w:marBottom w:val="0"/>
          <w:divBdr>
            <w:top w:val="none" w:sz="0" w:space="0" w:color="auto"/>
            <w:left w:val="none" w:sz="0" w:space="0" w:color="auto"/>
            <w:bottom w:val="none" w:sz="0" w:space="0" w:color="auto"/>
            <w:right w:val="none" w:sz="0" w:space="0" w:color="auto"/>
          </w:divBdr>
          <w:divsChild>
            <w:div w:id="214320328">
              <w:marLeft w:val="0"/>
              <w:marRight w:val="0"/>
              <w:marTop w:val="0"/>
              <w:marBottom w:val="0"/>
              <w:divBdr>
                <w:top w:val="none" w:sz="0" w:space="0" w:color="auto"/>
                <w:left w:val="none" w:sz="0" w:space="0" w:color="auto"/>
                <w:bottom w:val="none" w:sz="0" w:space="0" w:color="auto"/>
                <w:right w:val="none" w:sz="0" w:space="0" w:color="auto"/>
              </w:divBdr>
            </w:div>
          </w:divsChild>
        </w:div>
        <w:div w:id="1569731791">
          <w:marLeft w:val="0"/>
          <w:marRight w:val="0"/>
          <w:marTop w:val="0"/>
          <w:marBottom w:val="0"/>
          <w:divBdr>
            <w:top w:val="none" w:sz="0" w:space="0" w:color="auto"/>
            <w:left w:val="none" w:sz="0" w:space="0" w:color="auto"/>
            <w:bottom w:val="none" w:sz="0" w:space="0" w:color="auto"/>
            <w:right w:val="none" w:sz="0" w:space="0" w:color="auto"/>
          </w:divBdr>
        </w:div>
        <w:div w:id="1436024937">
          <w:marLeft w:val="0"/>
          <w:marRight w:val="0"/>
          <w:marTop w:val="0"/>
          <w:marBottom w:val="0"/>
          <w:divBdr>
            <w:top w:val="none" w:sz="0" w:space="0" w:color="auto"/>
            <w:left w:val="none" w:sz="0" w:space="0" w:color="auto"/>
            <w:bottom w:val="none" w:sz="0" w:space="0" w:color="auto"/>
            <w:right w:val="none" w:sz="0" w:space="0" w:color="auto"/>
          </w:divBdr>
          <w:divsChild>
            <w:div w:id="142695556">
              <w:marLeft w:val="0"/>
              <w:marRight w:val="0"/>
              <w:marTop w:val="0"/>
              <w:marBottom w:val="0"/>
              <w:divBdr>
                <w:top w:val="none" w:sz="0" w:space="0" w:color="auto"/>
                <w:left w:val="none" w:sz="0" w:space="0" w:color="auto"/>
                <w:bottom w:val="none" w:sz="0" w:space="0" w:color="auto"/>
                <w:right w:val="none" w:sz="0" w:space="0" w:color="auto"/>
              </w:divBdr>
            </w:div>
          </w:divsChild>
        </w:div>
        <w:div w:id="969285326">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sChild>
            <w:div w:id="1684475181">
              <w:marLeft w:val="0"/>
              <w:marRight w:val="0"/>
              <w:marTop w:val="0"/>
              <w:marBottom w:val="0"/>
              <w:divBdr>
                <w:top w:val="none" w:sz="0" w:space="0" w:color="auto"/>
                <w:left w:val="none" w:sz="0" w:space="0" w:color="auto"/>
                <w:bottom w:val="none" w:sz="0" w:space="0" w:color="auto"/>
                <w:right w:val="none" w:sz="0" w:space="0" w:color="auto"/>
              </w:divBdr>
            </w:div>
          </w:divsChild>
        </w:div>
        <w:div w:id="623928192">
          <w:marLeft w:val="0"/>
          <w:marRight w:val="0"/>
          <w:marTop w:val="0"/>
          <w:marBottom w:val="0"/>
          <w:divBdr>
            <w:top w:val="none" w:sz="0" w:space="0" w:color="auto"/>
            <w:left w:val="none" w:sz="0" w:space="0" w:color="auto"/>
            <w:bottom w:val="none" w:sz="0" w:space="0" w:color="auto"/>
            <w:right w:val="none" w:sz="0" w:space="0" w:color="auto"/>
          </w:divBdr>
        </w:div>
        <w:div w:id="1601253682">
          <w:marLeft w:val="0"/>
          <w:marRight w:val="0"/>
          <w:marTop w:val="0"/>
          <w:marBottom w:val="0"/>
          <w:divBdr>
            <w:top w:val="none" w:sz="0" w:space="0" w:color="auto"/>
            <w:left w:val="none" w:sz="0" w:space="0" w:color="auto"/>
            <w:bottom w:val="none" w:sz="0" w:space="0" w:color="auto"/>
            <w:right w:val="none" w:sz="0" w:space="0" w:color="auto"/>
          </w:divBdr>
          <w:divsChild>
            <w:div w:id="1144468693">
              <w:marLeft w:val="0"/>
              <w:marRight w:val="0"/>
              <w:marTop w:val="0"/>
              <w:marBottom w:val="0"/>
              <w:divBdr>
                <w:top w:val="none" w:sz="0" w:space="0" w:color="auto"/>
                <w:left w:val="none" w:sz="0" w:space="0" w:color="auto"/>
                <w:bottom w:val="none" w:sz="0" w:space="0" w:color="auto"/>
                <w:right w:val="none" w:sz="0" w:space="0" w:color="auto"/>
              </w:divBdr>
            </w:div>
          </w:divsChild>
        </w:div>
        <w:div w:id="1611087616">
          <w:marLeft w:val="0"/>
          <w:marRight w:val="0"/>
          <w:marTop w:val="0"/>
          <w:marBottom w:val="0"/>
          <w:divBdr>
            <w:top w:val="none" w:sz="0" w:space="0" w:color="auto"/>
            <w:left w:val="none" w:sz="0" w:space="0" w:color="auto"/>
            <w:bottom w:val="none" w:sz="0" w:space="0" w:color="auto"/>
            <w:right w:val="none" w:sz="0" w:space="0" w:color="auto"/>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552544634">
          <w:marLeft w:val="0"/>
          <w:marRight w:val="0"/>
          <w:marTop w:val="0"/>
          <w:marBottom w:val="0"/>
          <w:divBdr>
            <w:top w:val="none" w:sz="0" w:space="0" w:color="auto"/>
            <w:left w:val="none" w:sz="0" w:space="0" w:color="auto"/>
            <w:bottom w:val="none" w:sz="0" w:space="0" w:color="auto"/>
            <w:right w:val="none" w:sz="0" w:space="0" w:color="auto"/>
          </w:divBdr>
        </w:div>
        <w:div w:id="1549026588">
          <w:marLeft w:val="0"/>
          <w:marRight w:val="0"/>
          <w:marTop w:val="0"/>
          <w:marBottom w:val="0"/>
          <w:divBdr>
            <w:top w:val="none" w:sz="0" w:space="0" w:color="auto"/>
            <w:left w:val="none" w:sz="0" w:space="0" w:color="auto"/>
            <w:bottom w:val="none" w:sz="0" w:space="0" w:color="auto"/>
            <w:right w:val="none" w:sz="0" w:space="0" w:color="auto"/>
          </w:divBdr>
          <w:divsChild>
            <w:div w:id="1372994096">
              <w:marLeft w:val="0"/>
              <w:marRight w:val="0"/>
              <w:marTop w:val="0"/>
              <w:marBottom w:val="0"/>
              <w:divBdr>
                <w:top w:val="none" w:sz="0" w:space="0" w:color="auto"/>
                <w:left w:val="none" w:sz="0" w:space="0" w:color="auto"/>
                <w:bottom w:val="none" w:sz="0" w:space="0" w:color="auto"/>
                <w:right w:val="none" w:sz="0" w:space="0" w:color="auto"/>
              </w:divBdr>
            </w:div>
          </w:divsChild>
        </w:div>
        <w:div w:id="467939471">
          <w:marLeft w:val="0"/>
          <w:marRight w:val="0"/>
          <w:marTop w:val="300"/>
          <w:marBottom w:val="0"/>
          <w:divBdr>
            <w:top w:val="none" w:sz="0" w:space="0" w:color="auto"/>
            <w:left w:val="none" w:sz="0" w:space="0" w:color="auto"/>
            <w:bottom w:val="none" w:sz="0" w:space="0" w:color="auto"/>
            <w:right w:val="none" w:sz="0" w:space="0" w:color="auto"/>
          </w:divBdr>
          <w:divsChild>
            <w:div w:id="1432512393">
              <w:marLeft w:val="0"/>
              <w:marRight w:val="0"/>
              <w:marTop w:val="0"/>
              <w:marBottom w:val="0"/>
              <w:divBdr>
                <w:top w:val="none" w:sz="0" w:space="0" w:color="auto"/>
                <w:left w:val="none" w:sz="0" w:space="0" w:color="auto"/>
                <w:bottom w:val="none" w:sz="0" w:space="0" w:color="auto"/>
                <w:right w:val="none" w:sz="0" w:space="0" w:color="auto"/>
              </w:divBdr>
              <w:divsChild>
                <w:div w:id="1538393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52387">
          <w:marLeft w:val="0"/>
          <w:marRight w:val="0"/>
          <w:marTop w:val="300"/>
          <w:marBottom w:val="0"/>
          <w:divBdr>
            <w:top w:val="none" w:sz="0" w:space="0" w:color="auto"/>
            <w:left w:val="none" w:sz="0" w:space="0" w:color="auto"/>
            <w:bottom w:val="none" w:sz="0" w:space="0" w:color="auto"/>
            <w:right w:val="none" w:sz="0" w:space="0" w:color="auto"/>
          </w:divBdr>
          <w:divsChild>
            <w:div w:id="1490902175">
              <w:marLeft w:val="0"/>
              <w:marRight w:val="0"/>
              <w:marTop w:val="0"/>
              <w:marBottom w:val="0"/>
              <w:divBdr>
                <w:top w:val="none" w:sz="0" w:space="0" w:color="auto"/>
                <w:left w:val="none" w:sz="0" w:space="0" w:color="auto"/>
                <w:bottom w:val="none" w:sz="0" w:space="0" w:color="auto"/>
                <w:right w:val="none" w:sz="0" w:space="0" w:color="auto"/>
              </w:divBdr>
              <w:divsChild>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sChild>
                <w:div w:id="1715541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7196969">
          <w:marLeft w:val="0"/>
          <w:marRight w:val="0"/>
          <w:marTop w:val="300"/>
          <w:marBottom w:val="0"/>
          <w:divBdr>
            <w:top w:val="none" w:sz="0" w:space="0" w:color="auto"/>
            <w:left w:val="none" w:sz="0" w:space="0" w:color="auto"/>
            <w:bottom w:val="none" w:sz="0" w:space="0" w:color="auto"/>
            <w:right w:val="none" w:sz="0" w:space="0" w:color="auto"/>
          </w:divBdr>
          <w:divsChild>
            <w:div w:id="1462115671">
              <w:marLeft w:val="0"/>
              <w:marRight w:val="0"/>
              <w:marTop w:val="0"/>
              <w:marBottom w:val="0"/>
              <w:divBdr>
                <w:top w:val="none" w:sz="0" w:space="0" w:color="auto"/>
                <w:left w:val="none" w:sz="0" w:space="0" w:color="auto"/>
                <w:bottom w:val="none" w:sz="0" w:space="0" w:color="auto"/>
                <w:right w:val="none" w:sz="0" w:space="0" w:color="auto"/>
              </w:divBdr>
              <w:divsChild>
                <w:div w:id="66964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5989050">
      <w:bodyDiv w:val="1"/>
      <w:marLeft w:val="0"/>
      <w:marRight w:val="0"/>
      <w:marTop w:val="0"/>
      <w:marBottom w:val="0"/>
      <w:divBdr>
        <w:top w:val="none" w:sz="0" w:space="0" w:color="auto"/>
        <w:left w:val="none" w:sz="0" w:space="0" w:color="auto"/>
        <w:bottom w:val="none" w:sz="0" w:space="0" w:color="auto"/>
        <w:right w:val="none" w:sz="0" w:space="0" w:color="auto"/>
      </w:divBdr>
      <w:divsChild>
        <w:div w:id="45571376">
          <w:marLeft w:val="0"/>
          <w:marRight w:val="0"/>
          <w:marTop w:val="0"/>
          <w:marBottom w:val="0"/>
          <w:divBdr>
            <w:top w:val="none" w:sz="0" w:space="0" w:color="auto"/>
            <w:left w:val="none" w:sz="0" w:space="0" w:color="auto"/>
            <w:bottom w:val="none" w:sz="0" w:space="0" w:color="auto"/>
            <w:right w:val="none" w:sz="0" w:space="0" w:color="auto"/>
          </w:divBdr>
        </w:div>
        <w:div w:id="492844368">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 w:id="1437863981">
          <w:marLeft w:val="0"/>
          <w:marRight w:val="0"/>
          <w:marTop w:val="0"/>
          <w:marBottom w:val="0"/>
          <w:divBdr>
            <w:top w:val="none" w:sz="0" w:space="0" w:color="auto"/>
            <w:left w:val="none" w:sz="0" w:space="0" w:color="auto"/>
            <w:bottom w:val="none" w:sz="0" w:space="0" w:color="auto"/>
            <w:right w:val="none" w:sz="0" w:space="0" w:color="auto"/>
          </w:divBdr>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358895810">
          <w:marLeft w:val="0"/>
          <w:marRight w:val="0"/>
          <w:marTop w:val="0"/>
          <w:marBottom w:val="0"/>
          <w:divBdr>
            <w:top w:val="none" w:sz="0" w:space="0" w:color="auto"/>
            <w:left w:val="none" w:sz="0" w:space="0" w:color="auto"/>
            <w:bottom w:val="none" w:sz="0" w:space="0" w:color="auto"/>
            <w:right w:val="none" w:sz="0" w:space="0" w:color="auto"/>
          </w:divBdr>
        </w:div>
        <w:div w:id="1871067696">
          <w:marLeft w:val="0"/>
          <w:marRight w:val="0"/>
          <w:marTop w:val="0"/>
          <w:marBottom w:val="0"/>
          <w:divBdr>
            <w:top w:val="none" w:sz="0" w:space="0" w:color="auto"/>
            <w:left w:val="none" w:sz="0" w:space="0" w:color="auto"/>
            <w:bottom w:val="none" w:sz="0" w:space="0" w:color="auto"/>
            <w:right w:val="none" w:sz="0" w:space="0" w:color="auto"/>
          </w:divBdr>
          <w:divsChild>
            <w:div w:id="1122453612">
              <w:marLeft w:val="0"/>
              <w:marRight w:val="0"/>
              <w:marTop w:val="0"/>
              <w:marBottom w:val="0"/>
              <w:divBdr>
                <w:top w:val="none" w:sz="0" w:space="0" w:color="auto"/>
                <w:left w:val="none" w:sz="0" w:space="0" w:color="auto"/>
                <w:bottom w:val="none" w:sz="0" w:space="0" w:color="auto"/>
                <w:right w:val="none" w:sz="0" w:space="0" w:color="auto"/>
              </w:divBdr>
            </w:div>
          </w:divsChild>
        </w:div>
        <w:div w:id="1840347054">
          <w:marLeft w:val="0"/>
          <w:marRight w:val="0"/>
          <w:marTop w:val="0"/>
          <w:marBottom w:val="0"/>
          <w:divBdr>
            <w:top w:val="none" w:sz="0" w:space="0" w:color="auto"/>
            <w:left w:val="none" w:sz="0" w:space="0" w:color="auto"/>
            <w:bottom w:val="none" w:sz="0" w:space="0" w:color="auto"/>
            <w:right w:val="none" w:sz="0" w:space="0" w:color="auto"/>
          </w:divBdr>
        </w:div>
        <w:div w:id="1574315511">
          <w:marLeft w:val="0"/>
          <w:marRight w:val="0"/>
          <w:marTop w:val="0"/>
          <w:marBottom w:val="0"/>
          <w:divBdr>
            <w:top w:val="none" w:sz="0" w:space="0" w:color="auto"/>
            <w:left w:val="none" w:sz="0" w:space="0" w:color="auto"/>
            <w:bottom w:val="none" w:sz="0" w:space="0" w:color="auto"/>
            <w:right w:val="none" w:sz="0" w:space="0" w:color="auto"/>
          </w:divBdr>
          <w:divsChild>
            <w:div w:id="120417947">
              <w:marLeft w:val="0"/>
              <w:marRight w:val="0"/>
              <w:marTop w:val="0"/>
              <w:marBottom w:val="0"/>
              <w:divBdr>
                <w:top w:val="none" w:sz="0" w:space="0" w:color="auto"/>
                <w:left w:val="none" w:sz="0" w:space="0" w:color="auto"/>
                <w:bottom w:val="none" w:sz="0" w:space="0" w:color="auto"/>
                <w:right w:val="none" w:sz="0" w:space="0" w:color="auto"/>
              </w:divBdr>
            </w:div>
          </w:divsChild>
        </w:div>
        <w:div w:id="15929617">
          <w:marLeft w:val="0"/>
          <w:marRight w:val="0"/>
          <w:marTop w:val="0"/>
          <w:marBottom w:val="0"/>
          <w:divBdr>
            <w:top w:val="none" w:sz="0" w:space="0" w:color="auto"/>
            <w:left w:val="none" w:sz="0" w:space="0" w:color="auto"/>
            <w:bottom w:val="none" w:sz="0" w:space="0" w:color="auto"/>
            <w:right w:val="none" w:sz="0" w:space="0" w:color="auto"/>
          </w:divBdr>
        </w:div>
        <w:div w:id="1107045891">
          <w:marLeft w:val="0"/>
          <w:marRight w:val="0"/>
          <w:marTop w:val="0"/>
          <w:marBottom w:val="0"/>
          <w:divBdr>
            <w:top w:val="none" w:sz="0" w:space="0" w:color="auto"/>
            <w:left w:val="none" w:sz="0" w:space="0" w:color="auto"/>
            <w:bottom w:val="none" w:sz="0" w:space="0" w:color="auto"/>
            <w:right w:val="none" w:sz="0" w:space="0" w:color="auto"/>
          </w:divBdr>
          <w:divsChild>
            <w:div w:id="971595367">
              <w:marLeft w:val="0"/>
              <w:marRight w:val="0"/>
              <w:marTop w:val="0"/>
              <w:marBottom w:val="0"/>
              <w:divBdr>
                <w:top w:val="none" w:sz="0" w:space="0" w:color="auto"/>
                <w:left w:val="none" w:sz="0" w:space="0" w:color="auto"/>
                <w:bottom w:val="none" w:sz="0" w:space="0" w:color="auto"/>
                <w:right w:val="none" w:sz="0" w:space="0" w:color="auto"/>
              </w:divBdr>
            </w:div>
          </w:divsChild>
        </w:div>
        <w:div w:id="890045034">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0"/>
          <w:marRight w:val="0"/>
          <w:marTop w:val="0"/>
          <w:marBottom w:val="0"/>
          <w:divBdr>
            <w:top w:val="none" w:sz="0" w:space="0" w:color="auto"/>
            <w:left w:val="none" w:sz="0" w:space="0" w:color="auto"/>
            <w:bottom w:val="none" w:sz="0" w:space="0" w:color="auto"/>
            <w:right w:val="none" w:sz="0" w:space="0" w:color="auto"/>
          </w:divBdr>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629898908">
          <w:marLeft w:val="0"/>
          <w:marRight w:val="0"/>
          <w:marTop w:val="300"/>
          <w:marBottom w:val="0"/>
          <w:divBdr>
            <w:top w:val="none" w:sz="0" w:space="0" w:color="auto"/>
            <w:left w:val="none" w:sz="0" w:space="0" w:color="auto"/>
            <w:bottom w:val="none" w:sz="0" w:space="0" w:color="auto"/>
            <w:right w:val="none" w:sz="0" w:space="0" w:color="auto"/>
          </w:divBdr>
          <w:divsChild>
            <w:div w:id="611979189">
              <w:marLeft w:val="0"/>
              <w:marRight w:val="0"/>
              <w:marTop w:val="0"/>
              <w:marBottom w:val="0"/>
              <w:divBdr>
                <w:top w:val="none" w:sz="0" w:space="0" w:color="auto"/>
                <w:left w:val="none" w:sz="0" w:space="0" w:color="auto"/>
                <w:bottom w:val="none" w:sz="0" w:space="0" w:color="auto"/>
                <w:right w:val="none" w:sz="0" w:space="0" w:color="auto"/>
              </w:divBdr>
              <w:divsChild>
                <w:div w:id="121373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466183">
          <w:marLeft w:val="0"/>
          <w:marRight w:val="0"/>
          <w:marTop w:val="300"/>
          <w:marBottom w:val="0"/>
          <w:divBdr>
            <w:top w:val="none" w:sz="0" w:space="0" w:color="auto"/>
            <w:left w:val="none" w:sz="0" w:space="0" w:color="auto"/>
            <w:bottom w:val="none" w:sz="0" w:space="0" w:color="auto"/>
            <w:right w:val="none" w:sz="0" w:space="0" w:color="auto"/>
          </w:divBdr>
          <w:divsChild>
            <w:div w:id="353653567">
              <w:marLeft w:val="0"/>
              <w:marRight w:val="0"/>
              <w:marTop w:val="0"/>
              <w:marBottom w:val="0"/>
              <w:divBdr>
                <w:top w:val="none" w:sz="0" w:space="0" w:color="auto"/>
                <w:left w:val="none" w:sz="0" w:space="0" w:color="auto"/>
                <w:bottom w:val="none" w:sz="0" w:space="0" w:color="auto"/>
                <w:right w:val="none" w:sz="0" w:space="0" w:color="auto"/>
              </w:divBdr>
              <w:divsChild>
                <w:div w:id="11769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627653">
          <w:marLeft w:val="0"/>
          <w:marRight w:val="0"/>
          <w:marTop w:val="300"/>
          <w:marBottom w:val="0"/>
          <w:divBdr>
            <w:top w:val="none" w:sz="0" w:space="0" w:color="auto"/>
            <w:left w:val="none" w:sz="0" w:space="0" w:color="auto"/>
            <w:bottom w:val="none" w:sz="0" w:space="0" w:color="auto"/>
            <w:right w:val="none" w:sz="0" w:space="0" w:color="auto"/>
          </w:divBdr>
          <w:divsChild>
            <w:div w:id="1313488933">
              <w:marLeft w:val="0"/>
              <w:marRight w:val="0"/>
              <w:marTop w:val="0"/>
              <w:marBottom w:val="0"/>
              <w:divBdr>
                <w:top w:val="none" w:sz="0" w:space="0" w:color="auto"/>
                <w:left w:val="none" w:sz="0" w:space="0" w:color="auto"/>
                <w:bottom w:val="none" w:sz="0" w:space="0" w:color="auto"/>
                <w:right w:val="none" w:sz="0" w:space="0" w:color="auto"/>
              </w:divBdr>
              <w:divsChild>
                <w:div w:id="824976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6466">
          <w:marLeft w:val="0"/>
          <w:marRight w:val="0"/>
          <w:marTop w:val="300"/>
          <w:marBottom w:val="0"/>
          <w:divBdr>
            <w:top w:val="none" w:sz="0" w:space="0" w:color="auto"/>
            <w:left w:val="none" w:sz="0" w:space="0" w:color="auto"/>
            <w:bottom w:val="none" w:sz="0" w:space="0" w:color="auto"/>
            <w:right w:val="none" w:sz="0" w:space="0" w:color="auto"/>
          </w:divBdr>
          <w:divsChild>
            <w:div w:id="88548616">
              <w:marLeft w:val="0"/>
              <w:marRight w:val="0"/>
              <w:marTop w:val="0"/>
              <w:marBottom w:val="0"/>
              <w:divBdr>
                <w:top w:val="none" w:sz="0" w:space="0" w:color="auto"/>
                <w:left w:val="none" w:sz="0" w:space="0" w:color="auto"/>
                <w:bottom w:val="none" w:sz="0" w:space="0" w:color="auto"/>
                <w:right w:val="none" w:sz="0" w:space="0" w:color="auto"/>
              </w:divBdr>
              <w:divsChild>
                <w:div w:id="1839154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7492298">
      <w:bodyDiv w:val="1"/>
      <w:marLeft w:val="0"/>
      <w:marRight w:val="0"/>
      <w:marTop w:val="0"/>
      <w:marBottom w:val="0"/>
      <w:divBdr>
        <w:top w:val="none" w:sz="0" w:space="0" w:color="auto"/>
        <w:left w:val="none" w:sz="0" w:space="0" w:color="auto"/>
        <w:bottom w:val="none" w:sz="0" w:space="0" w:color="auto"/>
        <w:right w:val="none" w:sz="0" w:space="0" w:color="auto"/>
      </w:divBdr>
      <w:divsChild>
        <w:div w:id="165754092">
          <w:marLeft w:val="0"/>
          <w:marRight w:val="0"/>
          <w:marTop w:val="0"/>
          <w:marBottom w:val="0"/>
          <w:divBdr>
            <w:top w:val="none" w:sz="0" w:space="0" w:color="auto"/>
            <w:left w:val="none" w:sz="0" w:space="0" w:color="auto"/>
            <w:bottom w:val="none" w:sz="0" w:space="0" w:color="auto"/>
            <w:right w:val="none" w:sz="0" w:space="0" w:color="auto"/>
          </w:divBdr>
        </w:div>
        <w:div w:id="753553282">
          <w:marLeft w:val="0"/>
          <w:marRight w:val="0"/>
          <w:marTop w:val="0"/>
          <w:marBottom w:val="0"/>
          <w:divBdr>
            <w:top w:val="none" w:sz="0" w:space="0" w:color="auto"/>
            <w:left w:val="none" w:sz="0" w:space="0" w:color="auto"/>
            <w:bottom w:val="none" w:sz="0" w:space="0" w:color="auto"/>
            <w:right w:val="none" w:sz="0" w:space="0" w:color="auto"/>
          </w:divBdr>
          <w:divsChild>
            <w:div w:id="1741444924">
              <w:marLeft w:val="0"/>
              <w:marRight w:val="0"/>
              <w:marTop w:val="0"/>
              <w:marBottom w:val="0"/>
              <w:divBdr>
                <w:top w:val="none" w:sz="0" w:space="0" w:color="auto"/>
                <w:left w:val="none" w:sz="0" w:space="0" w:color="auto"/>
                <w:bottom w:val="none" w:sz="0" w:space="0" w:color="auto"/>
                <w:right w:val="none" w:sz="0" w:space="0" w:color="auto"/>
              </w:divBdr>
            </w:div>
          </w:divsChild>
        </w:div>
        <w:div w:id="1135869962">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56582002">
          <w:marLeft w:val="0"/>
          <w:marRight w:val="0"/>
          <w:marTop w:val="0"/>
          <w:marBottom w:val="0"/>
          <w:divBdr>
            <w:top w:val="none" w:sz="0" w:space="0" w:color="auto"/>
            <w:left w:val="none" w:sz="0" w:space="0" w:color="auto"/>
            <w:bottom w:val="none" w:sz="0" w:space="0" w:color="auto"/>
            <w:right w:val="none" w:sz="0" w:space="0" w:color="auto"/>
          </w:divBdr>
        </w:div>
        <w:div w:id="1671445188">
          <w:marLeft w:val="0"/>
          <w:marRight w:val="0"/>
          <w:marTop w:val="0"/>
          <w:marBottom w:val="0"/>
          <w:divBdr>
            <w:top w:val="none" w:sz="0" w:space="0" w:color="auto"/>
            <w:left w:val="none" w:sz="0" w:space="0" w:color="auto"/>
            <w:bottom w:val="none" w:sz="0" w:space="0" w:color="auto"/>
            <w:right w:val="none" w:sz="0" w:space="0" w:color="auto"/>
          </w:divBdr>
          <w:divsChild>
            <w:div w:id="2051681299">
              <w:marLeft w:val="0"/>
              <w:marRight w:val="0"/>
              <w:marTop w:val="0"/>
              <w:marBottom w:val="0"/>
              <w:divBdr>
                <w:top w:val="none" w:sz="0" w:space="0" w:color="auto"/>
                <w:left w:val="none" w:sz="0" w:space="0" w:color="auto"/>
                <w:bottom w:val="none" w:sz="0" w:space="0" w:color="auto"/>
                <w:right w:val="none" w:sz="0" w:space="0" w:color="auto"/>
              </w:divBdr>
            </w:div>
          </w:divsChild>
        </w:div>
        <w:div w:id="371611686">
          <w:marLeft w:val="0"/>
          <w:marRight w:val="0"/>
          <w:marTop w:val="0"/>
          <w:marBottom w:val="0"/>
          <w:divBdr>
            <w:top w:val="none" w:sz="0" w:space="0" w:color="auto"/>
            <w:left w:val="none" w:sz="0" w:space="0" w:color="auto"/>
            <w:bottom w:val="none" w:sz="0" w:space="0" w:color="auto"/>
            <w:right w:val="none" w:sz="0" w:space="0" w:color="auto"/>
          </w:divBdr>
        </w:div>
        <w:div w:id="1959675224">
          <w:marLeft w:val="0"/>
          <w:marRight w:val="0"/>
          <w:marTop w:val="0"/>
          <w:marBottom w:val="0"/>
          <w:divBdr>
            <w:top w:val="none" w:sz="0" w:space="0" w:color="auto"/>
            <w:left w:val="none" w:sz="0" w:space="0" w:color="auto"/>
            <w:bottom w:val="none" w:sz="0" w:space="0" w:color="auto"/>
            <w:right w:val="none" w:sz="0" w:space="0" w:color="auto"/>
          </w:divBdr>
          <w:divsChild>
            <w:div w:id="1360205245">
              <w:marLeft w:val="0"/>
              <w:marRight w:val="0"/>
              <w:marTop w:val="0"/>
              <w:marBottom w:val="0"/>
              <w:divBdr>
                <w:top w:val="none" w:sz="0" w:space="0" w:color="auto"/>
                <w:left w:val="none" w:sz="0" w:space="0" w:color="auto"/>
                <w:bottom w:val="none" w:sz="0" w:space="0" w:color="auto"/>
                <w:right w:val="none" w:sz="0" w:space="0" w:color="auto"/>
              </w:divBdr>
            </w:div>
          </w:divsChild>
        </w:div>
        <w:div w:id="1793860257">
          <w:marLeft w:val="0"/>
          <w:marRight w:val="0"/>
          <w:marTop w:val="0"/>
          <w:marBottom w:val="0"/>
          <w:divBdr>
            <w:top w:val="none" w:sz="0" w:space="0" w:color="auto"/>
            <w:left w:val="none" w:sz="0" w:space="0" w:color="auto"/>
            <w:bottom w:val="none" w:sz="0" w:space="0" w:color="auto"/>
            <w:right w:val="none" w:sz="0" w:space="0" w:color="auto"/>
          </w:divBdr>
        </w:div>
        <w:div w:id="1996837200">
          <w:marLeft w:val="0"/>
          <w:marRight w:val="0"/>
          <w:marTop w:val="0"/>
          <w:marBottom w:val="0"/>
          <w:divBdr>
            <w:top w:val="none" w:sz="0" w:space="0" w:color="auto"/>
            <w:left w:val="none" w:sz="0" w:space="0" w:color="auto"/>
            <w:bottom w:val="none" w:sz="0" w:space="0" w:color="auto"/>
            <w:right w:val="none" w:sz="0" w:space="0" w:color="auto"/>
          </w:divBdr>
          <w:divsChild>
            <w:div w:id="134951032">
              <w:marLeft w:val="0"/>
              <w:marRight w:val="0"/>
              <w:marTop w:val="0"/>
              <w:marBottom w:val="0"/>
              <w:divBdr>
                <w:top w:val="none" w:sz="0" w:space="0" w:color="auto"/>
                <w:left w:val="none" w:sz="0" w:space="0" w:color="auto"/>
                <w:bottom w:val="none" w:sz="0" w:space="0" w:color="auto"/>
                <w:right w:val="none" w:sz="0" w:space="0" w:color="auto"/>
              </w:divBdr>
            </w:div>
          </w:divsChild>
        </w:div>
        <w:div w:id="2020618230">
          <w:marLeft w:val="0"/>
          <w:marRight w:val="0"/>
          <w:marTop w:val="0"/>
          <w:marBottom w:val="0"/>
          <w:divBdr>
            <w:top w:val="none" w:sz="0" w:space="0" w:color="auto"/>
            <w:left w:val="none" w:sz="0" w:space="0" w:color="auto"/>
            <w:bottom w:val="none" w:sz="0" w:space="0" w:color="auto"/>
            <w:right w:val="none" w:sz="0" w:space="0" w:color="auto"/>
          </w:divBdr>
        </w:div>
        <w:div w:id="1450663251">
          <w:marLeft w:val="0"/>
          <w:marRight w:val="0"/>
          <w:marTop w:val="0"/>
          <w:marBottom w:val="0"/>
          <w:divBdr>
            <w:top w:val="none" w:sz="0" w:space="0" w:color="auto"/>
            <w:left w:val="none" w:sz="0" w:space="0" w:color="auto"/>
            <w:bottom w:val="none" w:sz="0" w:space="0" w:color="auto"/>
            <w:right w:val="none" w:sz="0" w:space="0" w:color="auto"/>
          </w:divBdr>
          <w:divsChild>
            <w:div w:id="2093236821">
              <w:marLeft w:val="0"/>
              <w:marRight w:val="0"/>
              <w:marTop w:val="0"/>
              <w:marBottom w:val="0"/>
              <w:divBdr>
                <w:top w:val="none" w:sz="0" w:space="0" w:color="auto"/>
                <w:left w:val="none" w:sz="0" w:space="0" w:color="auto"/>
                <w:bottom w:val="none" w:sz="0" w:space="0" w:color="auto"/>
                <w:right w:val="none" w:sz="0" w:space="0" w:color="auto"/>
              </w:divBdr>
            </w:div>
          </w:divsChild>
        </w:div>
        <w:div w:id="1487166319">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sChild>
            <w:div w:id="1124616094">
              <w:marLeft w:val="0"/>
              <w:marRight w:val="0"/>
              <w:marTop w:val="0"/>
              <w:marBottom w:val="0"/>
              <w:divBdr>
                <w:top w:val="none" w:sz="0" w:space="0" w:color="auto"/>
                <w:left w:val="none" w:sz="0" w:space="0" w:color="auto"/>
                <w:bottom w:val="none" w:sz="0" w:space="0" w:color="auto"/>
                <w:right w:val="none" w:sz="0" w:space="0" w:color="auto"/>
              </w:divBdr>
            </w:div>
          </w:divsChild>
        </w:div>
        <w:div w:id="2095586124">
          <w:marLeft w:val="0"/>
          <w:marRight w:val="0"/>
          <w:marTop w:val="300"/>
          <w:marBottom w:val="0"/>
          <w:divBdr>
            <w:top w:val="none" w:sz="0" w:space="0" w:color="auto"/>
            <w:left w:val="none" w:sz="0" w:space="0" w:color="auto"/>
            <w:bottom w:val="none" w:sz="0" w:space="0" w:color="auto"/>
            <w:right w:val="none" w:sz="0" w:space="0" w:color="auto"/>
          </w:divBdr>
          <w:divsChild>
            <w:div w:id="251933412">
              <w:marLeft w:val="0"/>
              <w:marRight w:val="0"/>
              <w:marTop w:val="0"/>
              <w:marBottom w:val="0"/>
              <w:divBdr>
                <w:top w:val="none" w:sz="0" w:space="0" w:color="auto"/>
                <w:left w:val="none" w:sz="0" w:space="0" w:color="auto"/>
                <w:bottom w:val="none" w:sz="0" w:space="0" w:color="auto"/>
                <w:right w:val="none" w:sz="0" w:space="0" w:color="auto"/>
              </w:divBdr>
              <w:divsChild>
                <w:div w:id="2052683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7708113">
      <w:bodyDiv w:val="1"/>
      <w:marLeft w:val="0"/>
      <w:marRight w:val="0"/>
      <w:marTop w:val="0"/>
      <w:marBottom w:val="0"/>
      <w:divBdr>
        <w:top w:val="none" w:sz="0" w:space="0" w:color="auto"/>
        <w:left w:val="none" w:sz="0" w:space="0" w:color="auto"/>
        <w:bottom w:val="none" w:sz="0" w:space="0" w:color="auto"/>
        <w:right w:val="none" w:sz="0" w:space="0" w:color="auto"/>
      </w:divBdr>
      <w:divsChild>
        <w:div w:id="652754139">
          <w:marLeft w:val="0"/>
          <w:marRight w:val="0"/>
          <w:marTop w:val="0"/>
          <w:marBottom w:val="0"/>
          <w:divBdr>
            <w:top w:val="none" w:sz="0" w:space="0" w:color="auto"/>
            <w:left w:val="none" w:sz="0" w:space="0" w:color="auto"/>
            <w:bottom w:val="none" w:sz="0" w:space="0" w:color="auto"/>
            <w:right w:val="none" w:sz="0" w:space="0" w:color="auto"/>
          </w:divBdr>
        </w:div>
        <w:div w:id="442574027">
          <w:marLeft w:val="0"/>
          <w:marRight w:val="0"/>
          <w:marTop w:val="0"/>
          <w:marBottom w:val="0"/>
          <w:divBdr>
            <w:top w:val="none" w:sz="0" w:space="0" w:color="auto"/>
            <w:left w:val="none" w:sz="0" w:space="0" w:color="auto"/>
            <w:bottom w:val="none" w:sz="0" w:space="0" w:color="auto"/>
            <w:right w:val="none" w:sz="0" w:space="0" w:color="auto"/>
          </w:divBdr>
          <w:divsChild>
            <w:div w:id="1203789484">
              <w:marLeft w:val="0"/>
              <w:marRight w:val="0"/>
              <w:marTop w:val="0"/>
              <w:marBottom w:val="0"/>
              <w:divBdr>
                <w:top w:val="none" w:sz="0" w:space="0" w:color="auto"/>
                <w:left w:val="none" w:sz="0" w:space="0" w:color="auto"/>
                <w:bottom w:val="none" w:sz="0" w:space="0" w:color="auto"/>
                <w:right w:val="none" w:sz="0" w:space="0" w:color="auto"/>
              </w:divBdr>
            </w:div>
          </w:divsChild>
        </w:div>
        <w:div w:id="214006554">
          <w:marLeft w:val="0"/>
          <w:marRight w:val="0"/>
          <w:marTop w:val="0"/>
          <w:marBottom w:val="0"/>
          <w:divBdr>
            <w:top w:val="none" w:sz="0" w:space="0" w:color="auto"/>
            <w:left w:val="none" w:sz="0" w:space="0" w:color="auto"/>
            <w:bottom w:val="none" w:sz="0" w:space="0" w:color="auto"/>
            <w:right w:val="none" w:sz="0" w:space="0" w:color="auto"/>
          </w:divBdr>
        </w:div>
        <w:div w:id="1126239007">
          <w:marLeft w:val="0"/>
          <w:marRight w:val="0"/>
          <w:marTop w:val="0"/>
          <w:marBottom w:val="0"/>
          <w:divBdr>
            <w:top w:val="none" w:sz="0" w:space="0" w:color="auto"/>
            <w:left w:val="none" w:sz="0" w:space="0" w:color="auto"/>
            <w:bottom w:val="none" w:sz="0" w:space="0" w:color="auto"/>
            <w:right w:val="none" w:sz="0" w:space="0" w:color="auto"/>
          </w:divBdr>
          <w:divsChild>
            <w:div w:id="870192972">
              <w:marLeft w:val="0"/>
              <w:marRight w:val="0"/>
              <w:marTop w:val="0"/>
              <w:marBottom w:val="0"/>
              <w:divBdr>
                <w:top w:val="none" w:sz="0" w:space="0" w:color="auto"/>
                <w:left w:val="none" w:sz="0" w:space="0" w:color="auto"/>
                <w:bottom w:val="none" w:sz="0" w:space="0" w:color="auto"/>
                <w:right w:val="none" w:sz="0" w:space="0" w:color="auto"/>
              </w:divBdr>
            </w:div>
          </w:divsChild>
        </w:div>
        <w:div w:id="753629413">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1838426129">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sChild>
            <w:div w:id="901911971">
              <w:marLeft w:val="0"/>
              <w:marRight w:val="0"/>
              <w:marTop w:val="0"/>
              <w:marBottom w:val="0"/>
              <w:divBdr>
                <w:top w:val="none" w:sz="0" w:space="0" w:color="auto"/>
                <w:left w:val="none" w:sz="0" w:space="0" w:color="auto"/>
                <w:bottom w:val="none" w:sz="0" w:space="0" w:color="auto"/>
                <w:right w:val="none" w:sz="0" w:space="0" w:color="auto"/>
              </w:divBdr>
            </w:div>
          </w:divsChild>
        </w:div>
        <w:div w:id="674454581">
          <w:marLeft w:val="0"/>
          <w:marRight w:val="0"/>
          <w:marTop w:val="0"/>
          <w:marBottom w:val="0"/>
          <w:divBdr>
            <w:top w:val="none" w:sz="0" w:space="0" w:color="auto"/>
            <w:left w:val="none" w:sz="0" w:space="0" w:color="auto"/>
            <w:bottom w:val="none" w:sz="0" w:space="0" w:color="auto"/>
            <w:right w:val="none" w:sz="0" w:space="0" w:color="auto"/>
          </w:divBdr>
        </w:div>
        <w:div w:id="1918399657">
          <w:marLeft w:val="0"/>
          <w:marRight w:val="0"/>
          <w:marTop w:val="0"/>
          <w:marBottom w:val="0"/>
          <w:divBdr>
            <w:top w:val="none" w:sz="0" w:space="0" w:color="auto"/>
            <w:left w:val="none" w:sz="0" w:space="0" w:color="auto"/>
            <w:bottom w:val="none" w:sz="0" w:space="0" w:color="auto"/>
            <w:right w:val="none" w:sz="0" w:space="0" w:color="auto"/>
          </w:divBdr>
          <w:divsChild>
            <w:div w:id="2091266505">
              <w:marLeft w:val="0"/>
              <w:marRight w:val="0"/>
              <w:marTop w:val="0"/>
              <w:marBottom w:val="0"/>
              <w:divBdr>
                <w:top w:val="none" w:sz="0" w:space="0" w:color="auto"/>
                <w:left w:val="none" w:sz="0" w:space="0" w:color="auto"/>
                <w:bottom w:val="none" w:sz="0" w:space="0" w:color="auto"/>
                <w:right w:val="none" w:sz="0" w:space="0" w:color="auto"/>
              </w:divBdr>
            </w:div>
          </w:divsChild>
        </w:div>
        <w:div w:id="876236523">
          <w:marLeft w:val="0"/>
          <w:marRight w:val="0"/>
          <w:marTop w:val="0"/>
          <w:marBottom w:val="0"/>
          <w:divBdr>
            <w:top w:val="none" w:sz="0" w:space="0" w:color="auto"/>
            <w:left w:val="none" w:sz="0" w:space="0" w:color="auto"/>
            <w:bottom w:val="none" w:sz="0" w:space="0" w:color="auto"/>
            <w:right w:val="none" w:sz="0" w:space="0" w:color="auto"/>
          </w:divBdr>
        </w:div>
        <w:div w:id="577403736">
          <w:marLeft w:val="0"/>
          <w:marRight w:val="0"/>
          <w:marTop w:val="0"/>
          <w:marBottom w:val="0"/>
          <w:divBdr>
            <w:top w:val="none" w:sz="0" w:space="0" w:color="auto"/>
            <w:left w:val="none" w:sz="0" w:space="0" w:color="auto"/>
            <w:bottom w:val="none" w:sz="0" w:space="0" w:color="auto"/>
            <w:right w:val="none" w:sz="0" w:space="0" w:color="auto"/>
          </w:divBdr>
          <w:divsChild>
            <w:div w:id="884104730">
              <w:marLeft w:val="0"/>
              <w:marRight w:val="0"/>
              <w:marTop w:val="0"/>
              <w:marBottom w:val="0"/>
              <w:divBdr>
                <w:top w:val="none" w:sz="0" w:space="0" w:color="auto"/>
                <w:left w:val="none" w:sz="0" w:space="0" w:color="auto"/>
                <w:bottom w:val="none" w:sz="0" w:space="0" w:color="auto"/>
                <w:right w:val="none" w:sz="0" w:space="0" w:color="auto"/>
              </w:divBdr>
            </w:div>
          </w:divsChild>
        </w:div>
        <w:div w:id="2074767789">
          <w:marLeft w:val="0"/>
          <w:marRight w:val="0"/>
          <w:marTop w:val="0"/>
          <w:marBottom w:val="0"/>
          <w:divBdr>
            <w:top w:val="none" w:sz="0" w:space="0" w:color="auto"/>
            <w:left w:val="none" w:sz="0" w:space="0" w:color="auto"/>
            <w:bottom w:val="none" w:sz="0" w:space="0" w:color="auto"/>
            <w:right w:val="none" w:sz="0" w:space="0" w:color="auto"/>
          </w:divBdr>
        </w:div>
        <w:div w:id="1301880189">
          <w:marLeft w:val="0"/>
          <w:marRight w:val="0"/>
          <w:marTop w:val="0"/>
          <w:marBottom w:val="0"/>
          <w:divBdr>
            <w:top w:val="none" w:sz="0" w:space="0" w:color="auto"/>
            <w:left w:val="none" w:sz="0" w:space="0" w:color="auto"/>
            <w:bottom w:val="none" w:sz="0" w:space="0" w:color="auto"/>
            <w:right w:val="none" w:sz="0" w:space="0" w:color="auto"/>
          </w:divBdr>
          <w:divsChild>
            <w:div w:id="370424761">
              <w:marLeft w:val="0"/>
              <w:marRight w:val="0"/>
              <w:marTop w:val="0"/>
              <w:marBottom w:val="0"/>
              <w:divBdr>
                <w:top w:val="none" w:sz="0" w:space="0" w:color="auto"/>
                <w:left w:val="none" w:sz="0" w:space="0" w:color="auto"/>
                <w:bottom w:val="none" w:sz="0" w:space="0" w:color="auto"/>
                <w:right w:val="none" w:sz="0" w:space="0" w:color="auto"/>
              </w:divBdr>
            </w:div>
          </w:divsChild>
        </w:div>
        <w:div w:id="1027171494">
          <w:marLeft w:val="0"/>
          <w:marRight w:val="0"/>
          <w:marTop w:val="300"/>
          <w:marBottom w:val="0"/>
          <w:divBdr>
            <w:top w:val="none" w:sz="0" w:space="0" w:color="auto"/>
            <w:left w:val="none" w:sz="0" w:space="0" w:color="auto"/>
            <w:bottom w:val="none" w:sz="0" w:space="0" w:color="auto"/>
            <w:right w:val="none" w:sz="0" w:space="0" w:color="auto"/>
          </w:divBdr>
          <w:divsChild>
            <w:div w:id="2029788474">
              <w:marLeft w:val="0"/>
              <w:marRight w:val="0"/>
              <w:marTop w:val="0"/>
              <w:marBottom w:val="0"/>
              <w:divBdr>
                <w:top w:val="none" w:sz="0" w:space="0" w:color="auto"/>
                <w:left w:val="none" w:sz="0" w:space="0" w:color="auto"/>
                <w:bottom w:val="none" w:sz="0" w:space="0" w:color="auto"/>
                <w:right w:val="none" w:sz="0" w:space="0" w:color="auto"/>
              </w:divBdr>
              <w:divsChild>
                <w:div w:id="1135021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9463916">
          <w:marLeft w:val="0"/>
          <w:marRight w:val="0"/>
          <w:marTop w:val="300"/>
          <w:marBottom w:val="0"/>
          <w:divBdr>
            <w:top w:val="none" w:sz="0" w:space="0" w:color="auto"/>
            <w:left w:val="none" w:sz="0" w:space="0" w:color="auto"/>
            <w:bottom w:val="none" w:sz="0" w:space="0" w:color="auto"/>
            <w:right w:val="none" w:sz="0" w:space="0" w:color="auto"/>
          </w:divBdr>
          <w:divsChild>
            <w:div w:id="364906649">
              <w:marLeft w:val="0"/>
              <w:marRight w:val="0"/>
              <w:marTop w:val="0"/>
              <w:marBottom w:val="0"/>
              <w:divBdr>
                <w:top w:val="none" w:sz="0" w:space="0" w:color="auto"/>
                <w:left w:val="none" w:sz="0" w:space="0" w:color="auto"/>
                <w:bottom w:val="none" w:sz="0" w:space="0" w:color="auto"/>
                <w:right w:val="none" w:sz="0" w:space="0" w:color="auto"/>
              </w:divBdr>
              <w:divsChild>
                <w:div w:id="134247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403233">
          <w:marLeft w:val="0"/>
          <w:marRight w:val="0"/>
          <w:marTop w:val="300"/>
          <w:marBottom w:val="0"/>
          <w:divBdr>
            <w:top w:val="none" w:sz="0" w:space="0" w:color="auto"/>
            <w:left w:val="none" w:sz="0" w:space="0" w:color="auto"/>
            <w:bottom w:val="none" w:sz="0" w:space="0" w:color="auto"/>
            <w:right w:val="none" w:sz="0" w:space="0" w:color="auto"/>
          </w:divBdr>
          <w:divsChild>
            <w:div w:id="1998414571">
              <w:marLeft w:val="0"/>
              <w:marRight w:val="0"/>
              <w:marTop w:val="0"/>
              <w:marBottom w:val="0"/>
              <w:divBdr>
                <w:top w:val="none" w:sz="0" w:space="0" w:color="auto"/>
                <w:left w:val="none" w:sz="0" w:space="0" w:color="auto"/>
                <w:bottom w:val="none" w:sz="0" w:space="0" w:color="auto"/>
                <w:right w:val="none" w:sz="0" w:space="0" w:color="auto"/>
              </w:divBdr>
              <w:divsChild>
                <w:div w:id="715934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7376">
          <w:marLeft w:val="0"/>
          <w:marRight w:val="0"/>
          <w:marTop w:val="300"/>
          <w:marBottom w:val="0"/>
          <w:divBdr>
            <w:top w:val="none" w:sz="0" w:space="0" w:color="auto"/>
            <w:left w:val="none" w:sz="0" w:space="0" w:color="auto"/>
            <w:bottom w:val="none" w:sz="0" w:space="0" w:color="auto"/>
            <w:right w:val="none" w:sz="0" w:space="0" w:color="auto"/>
          </w:divBdr>
          <w:divsChild>
            <w:div w:id="1380519976">
              <w:marLeft w:val="0"/>
              <w:marRight w:val="0"/>
              <w:marTop w:val="0"/>
              <w:marBottom w:val="0"/>
              <w:divBdr>
                <w:top w:val="none" w:sz="0" w:space="0" w:color="auto"/>
                <w:left w:val="none" w:sz="0" w:space="0" w:color="auto"/>
                <w:bottom w:val="none" w:sz="0" w:space="0" w:color="auto"/>
                <w:right w:val="none" w:sz="0" w:space="0" w:color="auto"/>
              </w:divBdr>
              <w:divsChild>
                <w:div w:id="1029454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9431813">
      <w:bodyDiv w:val="1"/>
      <w:marLeft w:val="0"/>
      <w:marRight w:val="0"/>
      <w:marTop w:val="0"/>
      <w:marBottom w:val="0"/>
      <w:divBdr>
        <w:top w:val="none" w:sz="0" w:space="0" w:color="auto"/>
        <w:left w:val="none" w:sz="0" w:space="0" w:color="auto"/>
        <w:bottom w:val="none" w:sz="0" w:space="0" w:color="auto"/>
        <w:right w:val="none" w:sz="0" w:space="0" w:color="auto"/>
      </w:divBdr>
      <w:divsChild>
        <w:div w:id="965505386">
          <w:marLeft w:val="0"/>
          <w:marRight w:val="0"/>
          <w:marTop w:val="0"/>
          <w:marBottom w:val="0"/>
          <w:divBdr>
            <w:top w:val="none" w:sz="0" w:space="0" w:color="auto"/>
            <w:left w:val="none" w:sz="0" w:space="0" w:color="auto"/>
            <w:bottom w:val="none" w:sz="0" w:space="0" w:color="auto"/>
            <w:right w:val="none" w:sz="0" w:space="0" w:color="auto"/>
          </w:divBdr>
        </w:div>
        <w:div w:id="796335443">
          <w:marLeft w:val="0"/>
          <w:marRight w:val="0"/>
          <w:marTop w:val="0"/>
          <w:marBottom w:val="0"/>
          <w:divBdr>
            <w:top w:val="none" w:sz="0" w:space="0" w:color="auto"/>
            <w:left w:val="none" w:sz="0" w:space="0" w:color="auto"/>
            <w:bottom w:val="none" w:sz="0" w:space="0" w:color="auto"/>
            <w:right w:val="none" w:sz="0" w:space="0" w:color="auto"/>
          </w:divBdr>
          <w:divsChild>
            <w:div w:id="539363800">
              <w:marLeft w:val="0"/>
              <w:marRight w:val="0"/>
              <w:marTop w:val="0"/>
              <w:marBottom w:val="0"/>
              <w:divBdr>
                <w:top w:val="none" w:sz="0" w:space="0" w:color="auto"/>
                <w:left w:val="none" w:sz="0" w:space="0" w:color="auto"/>
                <w:bottom w:val="none" w:sz="0" w:space="0" w:color="auto"/>
                <w:right w:val="none" w:sz="0" w:space="0" w:color="auto"/>
              </w:divBdr>
            </w:div>
          </w:divsChild>
        </w:div>
        <w:div w:id="372467283">
          <w:marLeft w:val="0"/>
          <w:marRight w:val="0"/>
          <w:marTop w:val="0"/>
          <w:marBottom w:val="0"/>
          <w:divBdr>
            <w:top w:val="none" w:sz="0" w:space="0" w:color="auto"/>
            <w:left w:val="none" w:sz="0" w:space="0" w:color="auto"/>
            <w:bottom w:val="none" w:sz="0" w:space="0" w:color="auto"/>
            <w:right w:val="none" w:sz="0" w:space="0" w:color="auto"/>
          </w:divBdr>
        </w:div>
        <w:div w:id="1641572628">
          <w:marLeft w:val="0"/>
          <w:marRight w:val="0"/>
          <w:marTop w:val="0"/>
          <w:marBottom w:val="0"/>
          <w:divBdr>
            <w:top w:val="none" w:sz="0" w:space="0" w:color="auto"/>
            <w:left w:val="none" w:sz="0" w:space="0" w:color="auto"/>
            <w:bottom w:val="none" w:sz="0" w:space="0" w:color="auto"/>
            <w:right w:val="none" w:sz="0" w:space="0" w:color="auto"/>
          </w:divBdr>
          <w:divsChild>
            <w:div w:id="532888509">
              <w:marLeft w:val="0"/>
              <w:marRight w:val="0"/>
              <w:marTop w:val="0"/>
              <w:marBottom w:val="0"/>
              <w:divBdr>
                <w:top w:val="none" w:sz="0" w:space="0" w:color="auto"/>
                <w:left w:val="none" w:sz="0" w:space="0" w:color="auto"/>
                <w:bottom w:val="none" w:sz="0" w:space="0" w:color="auto"/>
                <w:right w:val="none" w:sz="0" w:space="0" w:color="auto"/>
              </w:divBdr>
            </w:div>
          </w:divsChild>
        </w:div>
        <w:div w:id="1226598863">
          <w:marLeft w:val="0"/>
          <w:marRight w:val="0"/>
          <w:marTop w:val="0"/>
          <w:marBottom w:val="0"/>
          <w:divBdr>
            <w:top w:val="none" w:sz="0" w:space="0" w:color="auto"/>
            <w:left w:val="none" w:sz="0" w:space="0" w:color="auto"/>
            <w:bottom w:val="none" w:sz="0" w:space="0" w:color="auto"/>
            <w:right w:val="none" w:sz="0" w:space="0" w:color="auto"/>
          </w:divBdr>
        </w:div>
        <w:div w:id="1326712006">
          <w:marLeft w:val="0"/>
          <w:marRight w:val="0"/>
          <w:marTop w:val="0"/>
          <w:marBottom w:val="0"/>
          <w:divBdr>
            <w:top w:val="none" w:sz="0" w:space="0" w:color="auto"/>
            <w:left w:val="none" w:sz="0" w:space="0" w:color="auto"/>
            <w:bottom w:val="none" w:sz="0" w:space="0" w:color="auto"/>
            <w:right w:val="none" w:sz="0" w:space="0" w:color="auto"/>
          </w:divBdr>
          <w:divsChild>
            <w:div w:id="1230337201">
              <w:marLeft w:val="0"/>
              <w:marRight w:val="0"/>
              <w:marTop w:val="0"/>
              <w:marBottom w:val="0"/>
              <w:divBdr>
                <w:top w:val="none" w:sz="0" w:space="0" w:color="auto"/>
                <w:left w:val="none" w:sz="0" w:space="0" w:color="auto"/>
                <w:bottom w:val="none" w:sz="0" w:space="0" w:color="auto"/>
                <w:right w:val="none" w:sz="0" w:space="0" w:color="auto"/>
              </w:divBdr>
            </w:div>
          </w:divsChild>
        </w:div>
        <w:div w:id="677461824">
          <w:marLeft w:val="0"/>
          <w:marRight w:val="0"/>
          <w:marTop w:val="0"/>
          <w:marBottom w:val="0"/>
          <w:divBdr>
            <w:top w:val="none" w:sz="0" w:space="0" w:color="auto"/>
            <w:left w:val="none" w:sz="0" w:space="0" w:color="auto"/>
            <w:bottom w:val="none" w:sz="0" w:space="0" w:color="auto"/>
            <w:right w:val="none" w:sz="0" w:space="0" w:color="auto"/>
          </w:divBdr>
        </w:div>
        <w:div w:id="505291745">
          <w:marLeft w:val="0"/>
          <w:marRight w:val="0"/>
          <w:marTop w:val="0"/>
          <w:marBottom w:val="0"/>
          <w:divBdr>
            <w:top w:val="none" w:sz="0" w:space="0" w:color="auto"/>
            <w:left w:val="none" w:sz="0" w:space="0" w:color="auto"/>
            <w:bottom w:val="none" w:sz="0" w:space="0" w:color="auto"/>
            <w:right w:val="none" w:sz="0" w:space="0" w:color="auto"/>
          </w:divBdr>
          <w:divsChild>
            <w:div w:id="83570862">
              <w:marLeft w:val="0"/>
              <w:marRight w:val="0"/>
              <w:marTop w:val="0"/>
              <w:marBottom w:val="0"/>
              <w:divBdr>
                <w:top w:val="none" w:sz="0" w:space="0" w:color="auto"/>
                <w:left w:val="none" w:sz="0" w:space="0" w:color="auto"/>
                <w:bottom w:val="none" w:sz="0" w:space="0" w:color="auto"/>
                <w:right w:val="none" w:sz="0" w:space="0" w:color="auto"/>
              </w:divBdr>
            </w:div>
          </w:divsChild>
        </w:div>
        <w:div w:id="153449130">
          <w:marLeft w:val="0"/>
          <w:marRight w:val="0"/>
          <w:marTop w:val="0"/>
          <w:marBottom w:val="0"/>
          <w:divBdr>
            <w:top w:val="none" w:sz="0" w:space="0" w:color="auto"/>
            <w:left w:val="none" w:sz="0" w:space="0" w:color="auto"/>
            <w:bottom w:val="none" w:sz="0" w:space="0" w:color="auto"/>
            <w:right w:val="none" w:sz="0" w:space="0" w:color="auto"/>
          </w:divBdr>
        </w:div>
        <w:div w:id="754325810">
          <w:marLeft w:val="0"/>
          <w:marRight w:val="0"/>
          <w:marTop w:val="0"/>
          <w:marBottom w:val="0"/>
          <w:divBdr>
            <w:top w:val="none" w:sz="0" w:space="0" w:color="auto"/>
            <w:left w:val="none" w:sz="0" w:space="0" w:color="auto"/>
            <w:bottom w:val="none" w:sz="0" w:space="0" w:color="auto"/>
            <w:right w:val="none" w:sz="0" w:space="0" w:color="auto"/>
          </w:divBdr>
          <w:divsChild>
            <w:div w:id="2098094288">
              <w:marLeft w:val="0"/>
              <w:marRight w:val="0"/>
              <w:marTop w:val="0"/>
              <w:marBottom w:val="0"/>
              <w:divBdr>
                <w:top w:val="none" w:sz="0" w:space="0" w:color="auto"/>
                <w:left w:val="none" w:sz="0" w:space="0" w:color="auto"/>
                <w:bottom w:val="none" w:sz="0" w:space="0" w:color="auto"/>
                <w:right w:val="none" w:sz="0" w:space="0" w:color="auto"/>
              </w:divBdr>
            </w:div>
          </w:divsChild>
        </w:div>
        <w:div w:id="270743298">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sChild>
            <w:div w:id="1612780222">
              <w:marLeft w:val="0"/>
              <w:marRight w:val="0"/>
              <w:marTop w:val="0"/>
              <w:marBottom w:val="0"/>
              <w:divBdr>
                <w:top w:val="none" w:sz="0" w:space="0" w:color="auto"/>
                <w:left w:val="none" w:sz="0" w:space="0" w:color="auto"/>
                <w:bottom w:val="none" w:sz="0" w:space="0" w:color="auto"/>
                <w:right w:val="none" w:sz="0" w:space="0" w:color="auto"/>
              </w:divBdr>
            </w:div>
          </w:divsChild>
        </w:div>
        <w:div w:id="627513301">
          <w:marLeft w:val="0"/>
          <w:marRight w:val="0"/>
          <w:marTop w:val="0"/>
          <w:marBottom w:val="0"/>
          <w:divBdr>
            <w:top w:val="none" w:sz="0" w:space="0" w:color="auto"/>
            <w:left w:val="none" w:sz="0" w:space="0" w:color="auto"/>
            <w:bottom w:val="none" w:sz="0" w:space="0" w:color="auto"/>
            <w:right w:val="none" w:sz="0" w:space="0" w:color="auto"/>
          </w:divBdr>
        </w:div>
        <w:div w:id="1583569125">
          <w:marLeft w:val="0"/>
          <w:marRight w:val="0"/>
          <w:marTop w:val="0"/>
          <w:marBottom w:val="0"/>
          <w:divBdr>
            <w:top w:val="none" w:sz="0" w:space="0" w:color="auto"/>
            <w:left w:val="none" w:sz="0" w:space="0" w:color="auto"/>
            <w:bottom w:val="none" w:sz="0" w:space="0" w:color="auto"/>
            <w:right w:val="none" w:sz="0" w:space="0" w:color="auto"/>
          </w:divBdr>
          <w:divsChild>
            <w:div w:id="1667367625">
              <w:marLeft w:val="0"/>
              <w:marRight w:val="0"/>
              <w:marTop w:val="0"/>
              <w:marBottom w:val="0"/>
              <w:divBdr>
                <w:top w:val="none" w:sz="0" w:space="0" w:color="auto"/>
                <w:left w:val="none" w:sz="0" w:space="0" w:color="auto"/>
                <w:bottom w:val="none" w:sz="0" w:space="0" w:color="auto"/>
                <w:right w:val="none" w:sz="0" w:space="0" w:color="auto"/>
              </w:divBdr>
            </w:div>
          </w:divsChild>
        </w:div>
        <w:div w:id="1135759400">
          <w:marLeft w:val="0"/>
          <w:marRight w:val="0"/>
          <w:marTop w:val="300"/>
          <w:marBottom w:val="0"/>
          <w:divBdr>
            <w:top w:val="none" w:sz="0" w:space="0" w:color="auto"/>
            <w:left w:val="none" w:sz="0" w:space="0" w:color="auto"/>
            <w:bottom w:val="none" w:sz="0" w:space="0" w:color="auto"/>
            <w:right w:val="none" w:sz="0" w:space="0" w:color="auto"/>
          </w:divBdr>
          <w:divsChild>
            <w:div w:id="451367113">
              <w:marLeft w:val="0"/>
              <w:marRight w:val="0"/>
              <w:marTop w:val="0"/>
              <w:marBottom w:val="0"/>
              <w:divBdr>
                <w:top w:val="none" w:sz="0" w:space="0" w:color="auto"/>
                <w:left w:val="none" w:sz="0" w:space="0" w:color="auto"/>
                <w:bottom w:val="none" w:sz="0" w:space="0" w:color="auto"/>
                <w:right w:val="none" w:sz="0" w:space="0" w:color="auto"/>
              </w:divBdr>
              <w:divsChild>
                <w:div w:id="177756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685186">
          <w:marLeft w:val="0"/>
          <w:marRight w:val="0"/>
          <w:marTop w:val="300"/>
          <w:marBottom w:val="0"/>
          <w:divBdr>
            <w:top w:val="none" w:sz="0" w:space="0" w:color="auto"/>
            <w:left w:val="none" w:sz="0" w:space="0" w:color="auto"/>
            <w:bottom w:val="none" w:sz="0" w:space="0" w:color="auto"/>
            <w:right w:val="none" w:sz="0" w:space="0" w:color="auto"/>
          </w:divBdr>
          <w:divsChild>
            <w:div w:id="978222226">
              <w:marLeft w:val="0"/>
              <w:marRight w:val="0"/>
              <w:marTop w:val="0"/>
              <w:marBottom w:val="0"/>
              <w:divBdr>
                <w:top w:val="none" w:sz="0" w:space="0" w:color="auto"/>
                <w:left w:val="none" w:sz="0" w:space="0" w:color="auto"/>
                <w:bottom w:val="none" w:sz="0" w:space="0" w:color="auto"/>
                <w:right w:val="none" w:sz="0" w:space="0" w:color="auto"/>
              </w:divBdr>
              <w:divsChild>
                <w:div w:id="107586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055453">
          <w:marLeft w:val="0"/>
          <w:marRight w:val="0"/>
          <w:marTop w:val="300"/>
          <w:marBottom w:val="0"/>
          <w:divBdr>
            <w:top w:val="none" w:sz="0" w:space="0" w:color="auto"/>
            <w:left w:val="none" w:sz="0" w:space="0" w:color="auto"/>
            <w:bottom w:val="none" w:sz="0" w:space="0" w:color="auto"/>
            <w:right w:val="none" w:sz="0" w:space="0" w:color="auto"/>
          </w:divBdr>
          <w:divsChild>
            <w:div w:id="141318592">
              <w:marLeft w:val="0"/>
              <w:marRight w:val="0"/>
              <w:marTop w:val="0"/>
              <w:marBottom w:val="0"/>
              <w:divBdr>
                <w:top w:val="none" w:sz="0" w:space="0" w:color="auto"/>
                <w:left w:val="none" w:sz="0" w:space="0" w:color="auto"/>
                <w:bottom w:val="none" w:sz="0" w:space="0" w:color="auto"/>
                <w:right w:val="none" w:sz="0" w:space="0" w:color="auto"/>
              </w:divBdr>
              <w:divsChild>
                <w:div w:id="720983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30810">
          <w:marLeft w:val="0"/>
          <w:marRight w:val="0"/>
          <w:marTop w:val="300"/>
          <w:marBottom w:val="0"/>
          <w:divBdr>
            <w:top w:val="none" w:sz="0" w:space="0" w:color="auto"/>
            <w:left w:val="none" w:sz="0" w:space="0" w:color="auto"/>
            <w:bottom w:val="none" w:sz="0" w:space="0" w:color="auto"/>
            <w:right w:val="none" w:sz="0" w:space="0" w:color="auto"/>
          </w:divBdr>
          <w:divsChild>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068623">
      <w:bodyDiv w:val="1"/>
      <w:marLeft w:val="0"/>
      <w:marRight w:val="0"/>
      <w:marTop w:val="0"/>
      <w:marBottom w:val="0"/>
      <w:divBdr>
        <w:top w:val="none" w:sz="0" w:space="0" w:color="auto"/>
        <w:left w:val="none" w:sz="0" w:space="0" w:color="auto"/>
        <w:bottom w:val="none" w:sz="0" w:space="0" w:color="auto"/>
        <w:right w:val="none" w:sz="0" w:space="0" w:color="auto"/>
      </w:divBdr>
      <w:divsChild>
        <w:div w:id="2134203777">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sChild>
            <w:div w:id="1238173884">
              <w:marLeft w:val="0"/>
              <w:marRight w:val="0"/>
              <w:marTop w:val="0"/>
              <w:marBottom w:val="0"/>
              <w:divBdr>
                <w:top w:val="none" w:sz="0" w:space="0" w:color="auto"/>
                <w:left w:val="none" w:sz="0" w:space="0" w:color="auto"/>
                <w:bottom w:val="none" w:sz="0" w:space="0" w:color="auto"/>
                <w:right w:val="none" w:sz="0" w:space="0" w:color="auto"/>
              </w:divBdr>
            </w:div>
          </w:divsChild>
        </w:div>
        <w:div w:id="1860317572">
          <w:marLeft w:val="0"/>
          <w:marRight w:val="0"/>
          <w:marTop w:val="0"/>
          <w:marBottom w:val="0"/>
          <w:divBdr>
            <w:top w:val="none" w:sz="0" w:space="0" w:color="auto"/>
            <w:left w:val="none" w:sz="0" w:space="0" w:color="auto"/>
            <w:bottom w:val="none" w:sz="0" w:space="0" w:color="auto"/>
            <w:right w:val="none" w:sz="0" w:space="0" w:color="auto"/>
          </w:divBdr>
        </w:div>
        <w:div w:id="447772804">
          <w:marLeft w:val="0"/>
          <w:marRight w:val="0"/>
          <w:marTop w:val="0"/>
          <w:marBottom w:val="0"/>
          <w:divBdr>
            <w:top w:val="none" w:sz="0" w:space="0" w:color="auto"/>
            <w:left w:val="none" w:sz="0" w:space="0" w:color="auto"/>
            <w:bottom w:val="none" w:sz="0" w:space="0" w:color="auto"/>
            <w:right w:val="none" w:sz="0" w:space="0" w:color="auto"/>
          </w:divBdr>
          <w:divsChild>
            <w:div w:id="892812520">
              <w:marLeft w:val="0"/>
              <w:marRight w:val="0"/>
              <w:marTop w:val="0"/>
              <w:marBottom w:val="0"/>
              <w:divBdr>
                <w:top w:val="none" w:sz="0" w:space="0" w:color="auto"/>
                <w:left w:val="none" w:sz="0" w:space="0" w:color="auto"/>
                <w:bottom w:val="none" w:sz="0" w:space="0" w:color="auto"/>
                <w:right w:val="none" w:sz="0" w:space="0" w:color="auto"/>
              </w:divBdr>
            </w:div>
          </w:divsChild>
        </w:div>
        <w:div w:id="115805920">
          <w:marLeft w:val="0"/>
          <w:marRight w:val="0"/>
          <w:marTop w:val="0"/>
          <w:marBottom w:val="0"/>
          <w:divBdr>
            <w:top w:val="none" w:sz="0" w:space="0" w:color="auto"/>
            <w:left w:val="none" w:sz="0" w:space="0" w:color="auto"/>
            <w:bottom w:val="none" w:sz="0" w:space="0" w:color="auto"/>
            <w:right w:val="none" w:sz="0" w:space="0" w:color="auto"/>
          </w:divBdr>
        </w:div>
        <w:div w:id="1598709654">
          <w:marLeft w:val="0"/>
          <w:marRight w:val="0"/>
          <w:marTop w:val="0"/>
          <w:marBottom w:val="0"/>
          <w:divBdr>
            <w:top w:val="none" w:sz="0" w:space="0" w:color="auto"/>
            <w:left w:val="none" w:sz="0" w:space="0" w:color="auto"/>
            <w:bottom w:val="none" w:sz="0" w:space="0" w:color="auto"/>
            <w:right w:val="none" w:sz="0" w:space="0" w:color="auto"/>
          </w:divBdr>
          <w:divsChild>
            <w:div w:id="1073237193">
              <w:marLeft w:val="0"/>
              <w:marRight w:val="0"/>
              <w:marTop w:val="0"/>
              <w:marBottom w:val="0"/>
              <w:divBdr>
                <w:top w:val="none" w:sz="0" w:space="0" w:color="auto"/>
                <w:left w:val="none" w:sz="0" w:space="0" w:color="auto"/>
                <w:bottom w:val="none" w:sz="0" w:space="0" w:color="auto"/>
                <w:right w:val="none" w:sz="0" w:space="0" w:color="auto"/>
              </w:divBdr>
            </w:div>
          </w:divsChild>
        </w:div>
        <w:div w:id="875043199">
          <w:marLeft w:val="0"/>
          <w:marRight w:val="0"/>
          <w:marTop w:val="0"/>
          <w:marBottom w:val="0"/>
          <w:divBdr>
            <w:top w:val="none" w:sz="0" w:space="0" w:color="auto"/>
            <w:left w:val="none" w:sz="0" w:space="0" w:color="auto"/>
            <w:bottom w:val="none" w:sz="0" w:space="0" w:color="auto"/>
            <w:right w:val="none" w:sz="0" w:space="0" w:color="auto"/>
          </w:divBdr>
        </w:div>
        <w:div w:id="1790929963">
          <w:marLeft w:val="0"/>
          <w:marRight w:val="0"/>
          <w:marTop w:val="0"/>
          <w:marBottom w:val="0"/>
          <w:divBdr>
            <w:top w:val="none" w:sz="0" w:space="0" w:color="auto"/>
            <w:left w:val="none" w:sz="0" w:space="0" w:color="auto"/>
            <w:bottom w:val="none" w:sz="0" w:space="0" w:color="auto"/>
            <w:right w:val="none" w:sz="0" w:space="0" w:color="auto"/>
          </w:divBdr>
          <w:divsChild>
            <w:div w:id="570120124">
              <w:marLeft w:val="0"/>
              <w:marRight w:val="0"/>
              <w:marTop w:val="0"/>
              <w:marBottom w:val="0"/>
              <w:divBdr>
                <w:top w:val="none" w:sz="0" w:space="0" w:color="auto"/>
                <w:left w:val="none" w:sz="0" w:space="0" w:color="auto"/>
                <w:bottom w:val="none" w:sz="0" w:space="0" w:color="auto"/>
                <w:right w:val="none" w:sz="0" w:space="0" w:color="auto"/>
              </w:divBdr>
            </w:div>
          </w:divsChild>
        </w:div>
        <w:div w:id="1348214249">
          <w:marLeft w:val="0"/>
          <w:marRight w:val="0"/>
          <w:marTop w:val="0"/>
          <w:marBottom w:val="0"/>
          <w:divBdr>
            <w:top w:val="none" w:sz="0" w:space="0" w:color="auto"/>
            <w:left w:val="none" w:sz="0" w:space="0" w:color="auto"/>
            <w:bottom w:val="none" w:sz="0" w:space="0" w:color="auto"/>
            <w:right w:val="none" w:sz="0" w:space="0" w:color="auto"/>
          </w:divBdr>
        </w:div>
        <w:div w:id="1460029268">
          <w:marLeft w:val="0"/>
          <w:marRight w:val="0"/>
          <w:marTop w:val="0"/>
          <w:marBottom w:val="0"/>
          <w:divBdr>
            <w:top w:val="none" w:sz="0" w:space="0" w:color="auto"/>
            <w:left w:val="none" w:sz="0" w:space="0" w:color="auto"/>
            <w:bottom w:val="none" w:sz="0" w:space="0" w:color="auto"/>
            <w:right w:val="none" w:sz="0" w:space="0" w:color="auto"/>
          </w:divBdr>
          <w:divsChild>
            <w:div w:id="1985163316">
              <w:marLeft w:val="0"/>
              <w:marRight w:val="0"/>
              <w:marTop w:val="0"/>
              <w:marBottom w:val="0"/>
              <w:divBdr>
                <w:top w:val="none" w:sz="0" w:space="0" w:color="auto"/>
                <w:left w:val="none" w:sz="0" w:space="0" w:color="auto"/>
                <w:bottom w:val="none" w:sz="0" w:space="0" w:color="auto"/>
                <w:right w:val="none" w:sz="0" w:space="0" w:color="auto"/>
              </w:divBdr>
            </w:div>
          </w:divsChild>
        </w:div>
        <w:div w:id="150369411">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sChild>
            <w:div w:id="2023967726">
              <w:marLeft w:val="0"/>
              <w:marRight w:val="0"/>
              <w:marTop w:val="0"/>
              <w:marBottom w:val="0"/>
              <w:divBdr>
                <w:top w:val="none" w:sz="0" w:space="0" w:color="auto"/>
                <w:left w:val="none" w:sz="0" w:space="0" w:color="auto"/>
                <w:bottom w:val="none" w:sz="0" w:space="0" w:color="auto"/>
                <w:right w:val="none" w:sz="0" w:space="0" w:color="auto"/>
              </w:divBdr>
            </w:div>
          </w:divsChild>
        </w:div>
        <w:div w:id="146097752">
          <w:marLeft w:val="0"/>
          <w:marRight w:val="0"/>
          <w:marTop w:val="0"/>
          <w:marBottom w:val="0"/>
          <w:divBdr>
            <w:top w:val="none" w:sz="0" w:space="0" w:color="auto"/>
            <w:left w:val="none" w:sz="0" w:space="0" w:color="auto"/>
            <w:bottom w:val="none" w:sz="0" w:space="0" w:color="auto"/>
            <w:right w:val="none" w:sz="0" w:space="0" w:color="auto"/>
          </w:divBdr>
        </w:div>
        <w:div w:id="1731155517">
          <w:marLeft w:val="0"/>
          <w:marRight w:val="0"/>
          <w:marTop w:val="0"/>
          <w:marBottom w:val="0"/>
          <w:divBdr>
            <w:top w:val="none" w:sz="0" w:space="0" w:color="auto"/>
            <w:left w:val="none" w:sz="0" w:space="0" w:color="auto"/>
            <w:bottom w:val="none" w:sz="0" w:space="0" w:color="auto"/>
            <w:right w:val="none" w:sz="0" w:space="0" w:color="auto"/>
          </w:divBdr>
          <w:divsChild>
            <w:div w:id="848056361">
              <w:marLeft w:val="0"/>
              <w:marRight w:val="0"/>
              <w:marTop w:val="0"/>
              <w:marBottom w:val="0"/>
              <w:divBdr>
                <w:top w:val="none" w:sz="0" w:space="0" w:color="auto"/>
                <w:left w:val="none" w:sz="0" w:space="0" w:color="auto"/>
                <w:bottom w:val="none" w:sz="0" w:space="0" w:color="auto"/>
                <w:right w:val="none" w:sz="0" w:space="0" w:color="auto"/>
              </w:divBdr>
            </w:div>
          </w:divsChild>
        </w:div>
        <w:div w:id="1838612761">
          <w:marLeft w:val="0"/>
          <w:marRight w:val="0"/>
          <w:marTop w:val="300"/>
          <w:marBottom w:val="0"/>
          <w:divBdr>
            <w:top w:val="none" w:sz="0" w:space="0" w:color="auto"/>
            <w:left w:val="none" w:sz="0" w:space="0" w:color="auto"/>
            <w:bottom w:val="none" w:sz="0" w:space="0" w:color="auto"/>
            <w:right w:val="none" w:sz="0" w:space="0" w:color="auto"/>
          </w:divBdr>
          <w:divsChild>
            <w:div w:id="1926105031">
              <w:marLeft w:val="0"/>
              <w:marRight w:val="0"/>
              <w:marTop w:val="0"/>
              <w:marBottom w:val="0"/>
              <w:divBdr>
                <w:top w:val="none" w:sz="0" w:space="0" w:color="auto"/>
                <w:left w:val="none" w:sz="0" w:space="0" w:color="auto"/>
                <w:bottom w:val="none" w:sz="0" w:space="0" w:color="auto"/>
                <w:right w:val="none" w:sz="0" w:space="0" w:color="auto"/>
              </w:divBdr>
              <w:divsChild>
                <w:div w:id="213748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386803">
          <w:marLeft w:val="0"/>
          <w:marRight w:val="0"/>
          <w:marTop w:val="300"/>
          <w:marBottom w:val="0"/>
          <w:divBdr>
            <w:top w:val="none" w:sz="0" w:space="0" w:color="auto"/>
            <w:left w:val="none" w:sz="0" w:space="0" w:color="auto"/>
            <w:bottom w:val="none" w:sz="0" w:space="0" w:color="auto"/>
            <w:right w:val="none" w:sz="0" w:space="0" w:color="auto"/>
          </w:divBdr>
          <w:divsChild>
            <w:div w:id="1306859377">
              <w:marLeft w:val="0"/>
              <w:marRight w:val="0"/>
              <w:marTop w:val="0"/>
              <w:marBottom w:val="0"/>
              <w:divBdr>
                <w:top w:val="none" w:sz="0" w:space="0" w:color="auto"/>
                <w:left w:val="none" w:sz="0" w:space="0" w:color="auto"/>
                <w:bottom w:val="none" w:sz="0" w:space="0" w:color="auto"/>
                <w:right w:val="none" w:sz="0" w:space="0" w:color="auto"/>
              </w:divBdr>
              <w:divsChild>
                <w:div w:id="46793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806300">
          <w:marLeft w:val="0"/>
          <w:marRight w:val="0"/>
          <w:marTop w:val="300"/>
          <w:marBottom w:val="0"/>
          <w:divBdr>
            <w:top w:val="none" w:sz="0" w:space="0" w:color="auto"/>
            <w:left w:val="none" w:sz="0" w:space="0" w:color="auto"/>
            <w:bottom w:val="none" w:sz="0" w:space="0" w:color="auto"/>
            <w:right w:val="none" w:sz="0" w:space="0" w:color="auto"/>
          </w:divBdr>
          <w:divsChild>
            <w:div w:id="2093816842">
              <w:marLeft w:val="0"/>
              <w:marRight w:val="0"/>
              <w:marTop w:val="0"/>
              <w:marBottom w:val="0"/>
              <w:divBdr>
                <w:top w:val="none" w:sz="0" w:space="0" w:color="auto"/>
                <w:left w:val="none" w:sz="0" w:space="0" w:color="auto"/>
                <w:bottom w:val="none" w:sz="0" w:space="0" w:color="auto"/>
                <w:right w:val="none" w:sz="0" w:space="0" w:color="auto"/>
              </w:divBdr>
              <w:divsChild>
                <w:div w:id="477262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14908">
          <w:marLeft w:val="0"/>
          <w:marRight w:val="0"/>
          <w:marTop w:val="300"/>
          <w:marBottom w:val="0"/>
          <w:divBdr>
            <w:top w:val="none" w:sz="0" w:space="0" w:color="auto"/>
            <w:left w:val="none" w:sz="0" w:space="0" w:color="auto"/>
            <w:bottom w:val="none" w:sz="0" w:space="0" w:color="auto"/>
            <w:right w:val="none" w:sz="0" w:space="0" w:color="auto"/>
          </w:divBdr>
          <w:divsChild>
            <w:div w:id="829174821">
              <w:marLeft w:val="0"/>
              <w:marRight w:val="0"/>
              <w:marTop w:val="0"/>
              <w:marBottom w:val="0"/>
              <w:divBdr>
                <w:top w:val="none" w:sz="0" w:space="0" w:color="auto"/>
                <w:left w:val="none" w:sz="0" w:space="0" w:color="auto"/>
                <w:bottom w:val="none" w:sz="0" w:space="0" w:color="auto"/>
                <w:right w:val="none" w:sz="0" w:space="0" w:color="auto"/>
              </w:divBdr>
              <w:divsChild>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3744079">
      <w:bodyDiv w:val="1"/>
      <w:marLeft w:val="0"/>
      <w:marRight w:val="0"/>
      <w:marTop w:val="0"/>
      <w:marBottom w:val="0"/>
      <w:divBdr>
        <w:top w:val="none" w:sz="0" w:space="0" w:color="auto"/>
        <w:left w:val="none" w:sz="0" w:space="0" w:color="auto"/>
        <w:bottom w:val="none" w:sz="0" w:space="0" w:color="auto"/>
        <w:right w:val="none" w:sz="0" w:space="0" w:color="auto"/>
      </w:divBdr>
      <w:divsChild>
        <w:div w:id="582374818">
          <w:marLeft w:val="0"/>
          <w:marRight w:val="0"/>
          <w:marTop w:val="0"/>
          <w:marBottom w:val="0"/>
          <w:divBdr>
            <w:top w:val="none" w:sz="0" w:space="0" w:color="auto"/>
            <w:left w:val="none" w:sz="0" w:space="0" w:color="auto"/>
            <w:bottom w:val="none" w:sz="0" w:space="0" w:color="auto"/>
            <w:right w:val="none" w:sz="0" w:space="0" w:color="auto"/>
          </w:divBdr>
        </w:div>
        <w:div w:id="1549341841">
          <w:marLeft w:val="0"/>
          <w:marRight w:val="0"/>
          <w:marTop w:val="0"/>
          <w:marBottom w:val="0"/>
          <w:divBdr>
            <w:top w:val="none" w:sz="0" w:space="0" w:color="auto"/>
            <w:left w:val="none" w:sz="0" w:space="0" w:color="auto"/>
            <w:bottom w:val="none" w:sz="0" w:space="0" w:color="auto"/>
            <w:right w:val="none" w:sz="0" w:space="0" w:color="auto"/>
          </w:divBdr>
          <w:divsChild>
            <w:div w:id="1206992339">
              <w:marLeft w:val="0"/>
              <w:marRight w:val="0"/>
              <w:marTop w:val="0"/>
              <w:marBottom w:val="0"/>
              <w:divBdr>
                <w:top w:val="none" w:sz="0" w:space="0" w:color="auto"/>
                <w:left w:val="none" w:sz="0" w:space="0" w:color="auto"/>
                <w:bottom w:val="none" w:sz="0" w:space="0" w:color="auto"/>
                <w:right w:val="none" w:sz="0" w:space="0" w:color="auto"/>
              </w:divBdr>
            </w:div>
          </w:divsChild>
        </w:div>
        <w:div w:id="77334962">
          <w:marLeft w:val="0"/>
          <w:marRight w:val="0"/>
          <w:marTop w:val="0"/>
          <w:marBottom w:val="0"/>
          <w:divBdr>
            <w:top w:val="none" w:sz="0" w:space="0" w:color="auto"/>
            <w:left w:val="none" w:sz="0" w:space="0" w:color="auto"/>
            <w:bottom w:val="none" w:sz="0" w:space="0" w:color="auto"/>
            <w:right w:val="none" w:sz="0" w:space="0" w:color="auto"/>
          </w:divBdr>
        </w:div>
        <w:div w:id="555432862">
          <w:marLeft w:val="0"/>
          <w:marRight w:val="0"/>
          <w:marTop w:val="0"/>
          <w:marBottom w:val="0"/>
          <w:divBdr>
            <w:top w:val="none" w:sz="0" w:space="0" w:color="auto"/>
            <w:left w:val="none" w:sz="0" w:space="0" w:color="auto"/>
            <w:bottom w:val="none" w:sz="0" w:space="0" w:color="auto"/>
            <w:right w:val="none" w:sz="0" w:space="0" w:color="auto"/>
          </w:divBdr>
          <w:divsChild>
            <w:div w:id="245499552">
              <w:marLeft w:val="0"/>
              <w:marRight w:val="0"/>
              <w:marTop w:val="0"/>
              <w:marBottom w:val="0"/>
              <w:divBdr>
                <w:top w:val="none" w:sz="0" w:space="0" w:color="auto"/>
                <w:left w:val="none" w:sz="0" w:space="0" w:color="auto"/>
                <w:bottom w:val="none" w:sz="0" w:space="0" w:color="auto"/>
                <w:right w:val="none" w:sz="0" w:space="0" w:color="auto"/>
              </w:divBdr>
            </w:div>
          </w:divsChild>
        </w:div>
        <w:div w:id="962535583">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650601587">
          <w:marLeft w:val="0"/>
          <w:marRight w:val="0"/>
          <w:marTop w:val="0"/>
          <w:marBottom w:val="0"/>
          <w:divBdr>
            <w:top w:val="none" w:sz="0" w:space="0" w:color="auto"/>
            <w:left w:val="none" w:sz="0" w:space="0" w:color="auto"/>
            <w:bottom w:val="none" w:sz="0" w:space="0" w:color="auto"/>
            <w:right w:val="none" w:sz="0" w:space="0" w:color="auto"/>
          </w:divBdr>
        </w:div>
        <w:div w:id="1137069869">
          <w:marLeft w:val="0"/>
          <w:marRight w:val="0"/>
          <w:marTop w:val="0"/>
          <w:marBottom w:val="0"/>
          <w:divBdr>
            <w:top w:val="none" w:sz="0" w:space="0" w:color="auto"/>
            <w:left w:val="none" w:sz="0" w:space="0" w:color="auto"/>
            <w:bottom w:val="none" w:sz="0" w:space="0" w:color="auto"/>
            <w:right w:val="none" w:sz="0" w:space="0" w:color="auto"/>
          </w:divBdr>
          <w:divsChild>
            <w:div w:id="620383069">
              <w:marLeft w:val="0"/>
              <w:marRight w:val="0"/>
              <w:marTop w:val="0"/>
              <w:marBottom w:val="0"/>
              <w:divBdr>
                <w:top w:val="none" w:sz="0" w:space="0" w:color="auto"/>
                <w:left w:val="none" w:sz="0" w:space="0" w:color="auto"/>
                <w:bottom w:val="none" w:sz="0" w:space="0" w:color="auto"/>
                <w:right w:val="none" w:sz="0" w:space="0" w:color="auto"/>
              </w:divBdr>
            </w:div>
          </w:divsChild>
        </w:div>
        <w:div w:id="381288653">
          <w:marLeft w:val="0"/>
          <w:marRight w:val="0"/>
          <w:marTop w:val="0"/>
          <w:marBottom w:val="0"/>
          <w:divBdr>
            <w:top w:val="none" w:sz="0" w:space="0" w:color="auto"/>
            <w:left w:val="none" w:sz="0" w:space="0" w:color="auto"/>
            <w:bottom w:val="none" w:sz="0" w:space="0" w:color="auto"/>
            <w:right w:val="none" w:sz="0" w:space="0" w:color="auto"/>
          </w:divBdr>
        </w:div>
        <w:div w:id="1789885176">
          <w:marLeft w:val="0"/>
          <w:marRight w:val="0"/>
          <w:marTop w:val="0"/>
          <w:marBottom w:val="0"/>
          <w:divBdr>
            <w:top w:val="none" w:sz="0" w:space="0" w:color="auto"/>
            <w:left w:val="none" w:sz="0" w:space="0" w:color="auto"/>
            <w:bottom w:val="none" w:sz="0" w:space="0" w:color="auto"/>
            <w:right w:val="none" w:sz="0" w:space="0" w:color="auto"/>
          </w:divBdr>
          <w:divsChild>
            <w:div w:id="1136294760">
              <w:marLeft w:val="0"/>
              <w:marRight w:val="0"/>
              <w:marTop w:val="0"/>
              <w:marBottom w:val="0"/>
              <w:divBdr>
                <w:top w:val="none" w:sz="0" w:space="0" w:color="auto"/>
                <w:left w:val="none" w:sz="0" w:space="0" w:color="auto"/>
                <w:bottom w:val="none" w:sz="0" w:space="0" w:color="auto"/>
                <w:right w:val="none" w:sz="0" w:space="0" w:color="auto"/>
              </w:divBdr>
            </w:div>
          </w:divsChild>
        </w:div>
        <w:div w:id="654070416">
          <w:marLeft w:val="0"/>
          <w:marRight w:val="0"/>
          <w:marTop w:val="0"/>
          <w:marBottom w:val="0"/>
          <w:divBdr>
            <w:top w:val="none" w:sz="0" w:space="0" w:color="auto"/>
            <w:left w:val="none" w:sz="0" w:space="0" w:color="auto"/>
            <w:bottom w:val="none" w:sz="0" w:space="0" w:color="auto"/>
            <w:right w:val="none" w:sz="0" w:space="0" w:color="auto"/>
          </w:divBdr>
        </w:div>
        <w:div w:id="1029524003">
          <w:marLeft w:val="0"/>
          <w:marRight w:val="0"/>
          <w:marTop w:val="0"/>
          <w:marBottom w:val="0"/>
          <w:divBdr>
            <w:top w:val="none" w:sz="0" w:space="0" w:color="auto"/>
            <w:left w:val="none" w:sz="0" w:space="0" w:color="auto"/>
            <w:bottom w:val="none" w:sz="0" w:space="0" w:color="auto"/>
            <w:right w:val="none" w:sz="0" w:space="0" w:color="auto"/>
          </w:divBdr>
          <w:divsChild>
            <w:div w:id="125973896">
              <w:marLeft w:val="0"/>
              <w:marRight w:val="0"/>
              <w:marTop w:val="0"/>
              <w:marBottom w:val="0"/>
              <w:divBdr>
                <w:top w:val="none" w:sz="0" w:space="0" w:color="auto"/>
                <w:left w:val="none" w:sz="0" w:space="0" w:color="auto"/>
                <w:bottom w:val="none" w:sz="0" w:space="0" w:color="auto"/>
                <w:right w:val="none" w:sz="0" w:space="0" w:color="auto"/>
              </w:divBdr>
            </w:div>
          </w:divsChild>
        </w:div>
        <w:div w:id="943731483">
          <w:marLeft w:val="0"/>
          <w:marRight w:val="0"/>
          <w:marTop w:val="0"/>
          <w:marBottom w:val="0"/>
          <w:divBdr>
            <w:top w:val="none" w:sz="0" w:space="0" w:color="auto"/>
            <w:left w:val="none" w:sz="0" w:space="0" w:color="auto"/>
            <w:bottom w:val="none" w:sz="0" w:space="0" w:color="auto"/>
            <w:right w:val="none" w:sz="0" w:space="0" w:color="auto"/>
          </w:divBdr>
        </w:div>
        <w:div w:id="1017537815">
          <w:marLeft w:val="0"/>
          <w:marRight w:val="0"/>
          <w:marTop w:val="0"/>
          <w:marBottom w:val="0"/>
          <w:divBdr>
            <w:top w:val="none" w:sz="0" w:space="0" w:color="auto"/>
            <w:left w:val="none" w:sz="0" w:space="0" w:color="auto"/>
            <w:bottom w:val="none" w:sz="0" w:space="0" w:color="auto"/>
            <w:right w:val="none" w:sz="0" w:space="0" w:color="auto"/>
          </w:divBdr>
          <w:divsChild>
            <w:div w:id="639267713">
              <w:marLeft w:val="0"/>
              <w:marRight w:val="0"/>
              <w:marTop w:val="0"/>
              <w:marBottom w:val="0"/>
              <w:divBdr>
                <w:top w:val="none" w:sz="0" w:space="0" w:color="auto"/>
                <w:left w:val="none" w:sz="0" w:space="0" w:color="auto"/>
                <w:bottom w:val="none" w:sz="0" w:space="0" w:color="auto"/>
                <w:right w:val="none" w:sz="0" w:space="0" w:color="auto"/>
              </w:divBdr>
            </w:div>
          </w:divsChild>
        </w:div>
        <w:div w:id="726953843">
          <w:marLeft w:val="0"/>
          <w:marRight w:val="0"/>
          <w:marTop w:val="300"/>
          <w:marBottom w:val="0"/>
          <w:divBdr>
            <w:top w:val="none" w:sz="0" w:space="0" w:color="auto"/>
            <w:left w:val="none" w:sz="0" w:space="0" w:color="auto"/>
            <w:bottom w:val="none" w:sz="0" w:space="0" w:color="auto"/>
            <w:right w:val="none" w:sz="0" w:space="0" w:color="auto"/>
          </w:divBdr>
          <w:divsChild>
            <w:div w:id="2015379695">
              <w:marLeft w:val="0"/>
              <w:marRight w:val="0"/>
              <w:marTop w:val="0"/>
              <w:marBottom w:val="0"/>
              <w:divBdr>
                <w:top w:val="none" w:sz="0" w:space="0" w:color="auto"/>
                <w:left w:val="none" w:sz="0" w:space="0" w:color="auto"/>
                <w:bottom w:val="none" w:sz="0" w:space="0" w:color="auto"/>
                <w:right w:val="none" w:sz="0" w:space="0" w:color="auto"/>
              </w:divBdr>
              <w:divsChild>
                <w:div w:id="1458526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sChild>
                <w:div w:id="125693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671">
          <w:marLeft w:val="0"/>
          <w:marRight w:val="0"/>
          <w:marTop w:val="300"/>
          <w:marBottom w:val="0"/>
          <w:divBdr>
            <w:top w:val="none" w:sz="0" w:space="0" w:color="auto"/>
            <w:left w:val="none" w:sz="0" w:space="0" w:color="auto"/>
            <w:bottom w:val="none" w:sz="0" w:space="0" w:color="auto"/>
            <w:right w:val="none" w:sz="0" w:space="0" w:color="auto"/>
          </w:divBdr>
          <w:divsChild>
            <w:div w:id="1924103747">
              <w:marLeft w:val="0"/>
              <w:marRight w:val="0"/>
              <w:marTop w:val="0"/>
              <w:marBottom w:val="0"/>
              <w:divBdr>
                <w:top w:val="none" w:sz="0" w:space="0" w:color="auto"/>
                <w:left w:val="none" w:sz="0" w:space="0" w:color="auto"/>
                <w:bottom w:val="none" w:sz="0" w:space="0" w:color="auto"/>
                <w:right w:val="none" w:sz="0" w:space="0" w:color="auto"/>
              </w:divBdr>
              <w:divsChild>
                <w:div w:id="1256325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06503">
          <w:marLeft w:val="0"/>
          <w:marRight w:val="0"/>
          <w:marTop w:val="300"/>
          <w:marBottom w:val="0"/>
          <w:divBdr>
            <w:top w:val="none" w:sz="0" w:space="0" w:color="auto"/>
            <w:left w:val="none" w:sz="0" w:space="0" w:color="auto"/>
            <w:bottom w:val="none" w:sz="0" w:space="0" w:color="auto"/>
            <w:right w:val="none" w:sz="0" w:space="0" w:color="auto"/>
          </w:divBdr>
          <w:divsChild>
            <w:div w:id="1535071738">
              <w:marLeft w:val="0"/>
              <w:marRight w:val="0"/>
              <w:marTop w:val="0"/>
              <w:marBottom w:val="0"/>
              <w:divBdr>
                <w:top w:val="none" w:sz="0" w:space="0" w:color="auto"/>
                <w:left w:val="none" w:sz="0" w:space="0" w:color="auto"/>
                <w:bottom w:val="none" w:sz="0" w:space="0" w:color="auto"/>
                <w:right w:val="none" w:sz="0" w:space="0" w:color="auto"/>
              </w:divBdr>
              <w:divsChild>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2940266">
      <w:bodyDiv w:val="1"/>
      <w:marLeft w:val="0"/>
      <w:marRight w:val="0"/>
      <w:marTop w:val="0"/>
      <w:marBottom w:val="0"/>
      <w:divBdr>
        <w:top w:val="none" w:sz="0" w:space="0" w:color="auto"/>
        <w:left w:val="none" w:sz="0" w:space="0" w:color="auto"/>
        <w:bottom w:val="none" w:sz="0" w:space="0" w:color="auto"/>
        <w:right w:val="none" w:sz="0" w:space="0" w:color="auto"/>
      </w:divBdr>
      <w:divsChild>
        <w:div w:id="592324322">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sChild>
            <w:div w:id="1102995786">
              <w:marLeft w:val="0"/>
              <w:marRight w:val="0"/>
              <w:marTop w:val="0"/>
              <w:marBottom w:val="0"/>
              <w:divBdr>
                <w:top w:val="none" w:sz="0" w:space="0" w:color="auto"/>
                <w:left w:val="none" w:sz="0" w:space="0" w:color="auto"/>
                <w:bottom w:val="none" w:sz="0" w:space="0" w:color="auto"/>
                <w:right w:val="none" w:sz="0" w:space="0" w:color="auto"/>
              </w:divBdr>
            </w:div>
          </w:divsChild>
        </w:div>
        <w:div w:id="62918766">
          <w:marLeft w:val="0"/>
          <w:marRight w:val="0"/>
          <w:marTop w:val="0"/>
          <w:marBottom w:val="0"/>
          <w:divBdr>
            <w:top w:val="none" w:sz="0" w:space="0" w:color="auto"/>
            <w:left w:val="none" w:sz="0" w:space="0" w:color="auto"/>
            <w:bottom w:val="none" w:sz="0" w:space="0" w:color="auto"/>
            <w:right w:val="none" w:sz="0" w:space="0" w:color="auto"/>
          </w:divBdr>
        </w:div>
        <w:div w:id="1635794332">
          <w:marLeft w:val="0"/>
          <w:marRight w:val="0"/>
          <w:marTop w:val="0"/>
          <w:marBottom w:val="0"/>
          <w:divBdr>
            <w:top w:val="none" w:sz="0" w:space="0" w:color="auto"/>
            <w:left w:val="none" w:sz="0" w:space="0" w:color="auto"/>
            <w:bottom w:val="none" w:sz="0" w:space="0" w:color="auto"/>
            <w:right w:val="none" w:sz="0" w:space="0" w:color="auto"/>
          </w:divBdr>
          <w:divsChild>
            <w:div w:id="1383555351">
              <w:marLeft w:val="0"/>
              <w:marRight w:val="0"/>
              <w:marTop w:val="0"/>
              <w:marBottom w:val="0"/>
              <w:divBdr>
                <w:top w:val="none" w:sz="0" w:space="0" w:color="auto"/>
                <w:left w:val="none" w:sz="0" w:space="0" w:color="auto"/>
                <w:bottom w:val="none" w:sz="0" w:space="0" w:color="auto"/>
                <w:right w:val="none" w:sz="0" w:space="0" w:color="auto"/>
              </w:divBdr>
            </w:div>
          </w:divsChild>
        </w:div>
        <w:div w:id="488325177">
          <w:marLeft w:val="0"/>
          <w:marRight w:val="0"/>
          <w:marTop w:val="0"/>
          <w:marBottom w:val="0"/>
          <w:divBdr>
            <w:top w:val="none" w:sz="0" w:space="0" w:color="auto"/>
            <w:left w:val="none" w:sz="0" w:space="0" w:color="auto"/>
            <w:bottom w:val="none" w:sz="0" w:space="0" w:color="auto"/>
            <w:right w:val="none" w:sz="0" w:space="0" w:color="auto"/>
          </w:divBdr>
        </w:div>
        <w:div w:id="1356880179">
          <w:marLeft w:val="0"/>
          <w:marRight w:val="0"/>
          <w:marTop w:val="0"/>
          <w:marBottom w:val="0"/>
          <w:divBdr>
            <w:top w:val="none" w:sz="0" w:space="0" w:color="auto"/>
            <w:left w:val="none" w:sz="0" w:space="0" w:color="auto"/>
            <w:bottom w:val="none" w:sz="0" w:space="0" w:color="auto"/>
            <w:right w:val="none" w:sz="0" w:space="0" w:color="auto"/>
          </w:divBdr>
          <w:divsChild>
            <w:div w:id="1750616515">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sChild>
            <w:div w:id="970869235">
              <w:marLeft w:val="0"/>
              <w:marRight w:val="0"/>
              <w:marTop w:val="0"/>
              <w:marBottom w:val="0"/>
              <w:divBdr>
                <w:top w:val="none" w:sz="0" w:space="0" w:color="auto"/>
                <w:left w:val="none" w:sz="0" w:space="0" w:color="auto"/>
                <w:bottom w:val="none" w:sz="0" w:space="0" w:color="auto"/>
                <w:right w:val="none" w:sz="0" w:space="0" w:color="auto"/>
              </w:divBdr>
            </w:div>
          </w:divsChild>
        </w:div>
        <w:div w:id="1200506401">
          <w:marLeft w:val="0"/>
          <w:marRight w:val="0"/>
          <w:marTop w:val="0"/>
          <w:marBottom w:val="0"/>
          <w:divBdr>
            <w:top w:val="none" w:sz="0" w:space="0" w:color="auto"/>
            <w:left w:val="none" w:sz="0" w:space="0" w:color="auto"/>
            <w:bottom w:val="none" w:sz="0" w:space="0" w:color="auto"/>
            <w:right w:val="none" w:sz="0" w:space="0" w:color="auto"/>
          </w:divBdr>
        </w:div>
        <w:div w:id="1272471528">
          <w:marLeft w:val="0"/>
          <w:marRight w:val="0"/>
          <w:marTop w:val="0"/>
          <w:marBottom w:val="0"/>
          <w:divBdr>
            <w:top w:val="none" w:sz="0" w:space="0" w:color="auto"/>
            <w:left w:val="none" w:sz="0" w:space="0" w:color="auto"/>
            <w:bottom w:val="none" w:sz="0" w:space="0" w:color="auto"/>
            <w:right w:val="none" w:sz="0" w:space="0" w:color="auto"/>
          </w:divBdr>
          <w:divsChild>
            <w:div w:id="2045054532">
              <w:marLeft w:val="0"/>
              <w:marRight w:val="0"/>
              <w:marTop w:val="0"/>
              <w:marBottom w:val="0"/>
              <w:divBdr>
                <w:top w:val="none" w:sz="0" w:space="0" w:color="auto"/>
                <w:left w:val="none" w:sz="0" w:space="0" w:color="auto"/>
                <w:bottom w:val="none" w:sz="0" w:space="0" w:color="auto"/>
                <w:right w:val="none" w:sz="0" w:space="0" w:color="auto"/>
              </w:divBdr>
            </w:div>
          </w:divsChild>
        </w:div>
        <w:div w:id="2099209626">
          <w:marLeft w:val="0"/>
          <w:marRight w:val="0"/>
          <w:marTop w:val="0"/>
          <w:marBottom w:val="0"/>
          <w:divBdr>
            <w:top w:val="none" w:sz="0" w:space="0" w:color="auto"/>
            <w:left w:val="none" w:sz="0" w:space="0" w:color="auto"/>
            <w:bottom w:val="none" w:sz="0" w:space="0" w:color="auto"/>
            <w:right w:val="none" w:sz="0" w:space="0" w:color="auto"/>
          </w:divBdr>
        </w:div>
        <w:div w:id="129785873">
          <w:marLeft w:val="0"/>
          <w:marRight w:val="0"/>
          <w:marTop w:val="0"/>
          <w:marBottom w:val="0"/>
          <w:divBdr>
            <w:top w:val="none" w:sz="0" w:space="0" w:color="auto"/>
            <w:left w:val="none" w:sz="0" w:space="0" w:color="auto"/>
            <w:bottom w:val="none" w:sz="0" w:space="0" w:color="auto"/>
            <w:right w:val="none" w:sz="0" w:space="0" w:color="auto"/>
          </w:divBdr>
          <w:divsChild>
            <w:div w:id="1948006170">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52177895">
          <w:marLeft w:val="0"/>
          <w:marRight w:val="0"/>
          <w:marTop w:val="0"/>
          <w:marBottom w:val="0"/>
          <w:divBdr>
            <w:top w:val="none" w:sz="0" w:space="0" w:color="auto"/>
            <w:left w:val="none" w:sz="0" w:space="0" w:color="auto"/>
            <w:bottom w:val="none" w:sz="0" w:space="0" w:color="auto"/>
            <w:right w:val="none" w:sz="0" w:space="0" w:color="auto"/>
          </w:divBdr>
          <w:divsChild>
            <w:div w:id="1040515761">
              <w:marLeft w:val="0"/>
              <w:marRight w:val="0"/>
              <w:marTop w:val="0"/>
              <w:marBottom w:val="0"/>
              <w:divBdr>
                <w:top w:val="none" w:sz="0" w:space="0" w:color="auto"/>
                <w:left w:val="none" w:sz="0" w:space="0" w:color="auto"/>
                <w:bottom w:val="none" w:sz="0" w:space="0" w:color="auto"/>
                <w:right w:val="none" w:sz="0" w:space="0" w:color="auto"/>
              </w:divBdr>
            </w:div>
          </w:divsChild>
        </w:div>
        <w:div w:id="741028126">
          <w:marLeft w:val="0"/>
          <w:marRight w:val="0"/>
          <w:marTop w:val="300"/>
          <w:marBottom w:val="0"/>
          <w:divBdr>
            <w:top w:val="none" w:sz="0" w:space="0" w:color="auto"/>
            <w:left w:val="none" w:sz="0" w:space="0" w:color="auto"/>
            <w:bottom w:val="none" w:sz="0" w:space="0" w:color="auto"/>
            <w:right w:val="none" w:sz="0" w:space="0" w:color="auto"/>
          </w:divBdr>
          <w:divsChild>
            <w:div w:id="1669944223">
              <w:marLeft w:val="0"/>
              <w:marRight w:val="0"/>
              <w:marTop w:val="0"/>
              <w:marBottom w:val="0"/>
              <w:divBdr>
                <w:top w:val="none" w:sz="0" w:space="0" w:color="auto"/>
                <w:left w:val="none" w:sz="0" w:space="0" w:color="auto"/>
                <w:bottom w:val="none" w:sz="0" w:space="0" w:color="auto"/>
                <w:right w:val="none" w:sz="0" w:space="0" w:color="auto"/>
              </w:divBdr>
              <w:divsChild>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68868">
          <w:marLeft w:val="0"/>
          <w:marRight w:val="0"/>
          <w:marTop w:val="300"/>
          <w:marBottom w:val="0"/>
          <w:divBdr>
            <w:top w:val="none" w:sz="0" w:space="0" w:color="auto"/>
            <w:left w:val="none" w:sz="0" w:space="0" w:color="auto"/>
            <w:bottom w:val="none" w:sz="0" w:space="0" w:color="auto"/>
            <w:right w:val="none" w:sz="0" w:space="0" w:color="auto"/>
          </w:divBdr>
          <w:divsChild>
            <w:div w:id="1485316063">
              <w:marLeft w:val="0"/>
              <w:marRight w:val="0"/>
              <w:marTop w:val="0"/>
              <w:marBottom w:val="0"/>
              <w:divBdr>
                <w:top w:val="none" w:sz="0" w:space="0" w:color="auto"/>
                <w:left w:val="none" w:sz="0" w:space="0" w:color="auto"/>
                <w:bottom w:val="none" w:sz="0" w:space="0" w:color="auto"/>
                <w:right w:val="none" w:sz="0" w:space="0" w:color="auto"/>
              </w:divBdr>
              <w:divsChild>
                <w:div w:id="1435634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085421">
          <w:marLeft w:val="0"/>
          <w:marRight w:val="0"/>
          <w:marTop w:val="300"/>
          <w:marBottom w:val="0"/>
          <w:divBdr>
            <w:top w:val="none" w:sz="0" w:space="0" w:color="auto"/>
            <w:left w:val="none" w:sz="0" w:space="0" w:color="auto"/>
            <w:bottom w:val="none" w:sz="0" w:space="0" w:color="auto"/>
            <w:right w:val="none" w:sz="0" w:space="0" w:color="auto"/>
          </w:divBdr>
          <w:divsChild>
            <w:div w:id="293025951">
              <w:marLeft w:val="0"/>
              <w:marRight w:val="0"/>
              <w:marTop w:val="0"/>
              <w:marBottom w:val="0"/>
              <w:divBdr>
                <w:top w:val="none" w:sz="0" w:space="0" w:color="auto"/>
                <w:left w:val="none" w:sz="0" w:space="0" w:color="auto"/>
                <w:bottom w:val="none" w:sz="0" w:space="0" w:color="auto"/>
                <w:right w:val="none" w:sz="0" w:space="0" w:color="auto"/>
              </w:divBdr>
              <w:divsChild>
                <w:div w:id="75275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319976">
          <w:marLeft w:val="0"/>
          <w:marRight w:val="0"/>
          <w:marTop w:val="300"/>
          <w:marBottom w:val="0"/>
          <w:divBdr>
            <w:top w:val="none" w:sz="0" w:space="0" w:color="auto"/>
            <w:left w:val="none" w:sz="0" w:space="0" w:color="auto"/>
            <w:bottom w:val="none" w:sz="0" w:space="0" w:color="auto"/>
            <w:right w:val="none" w:sz="0" w:space="0" w:color="auto"/>
          </w:divBdr>
          <w:divsChild>
            <w:div w:id="2006082674">
              <w:marLeft w:val="0"/>
              <w:marRight w:val="0"/>
              <w:marTop w:val="0"/>
              <w:marBottom w:val="0"/>
              <w:divBdr>
                <w:top w:val="none" w:sz="0" w:space="0" w:color="auto"/>
                <w:left w:val="none" w:sz="0" w:space="0" w:color="auto"/>
                <w:bottom w:val="none" w:sz="0" w:space="0" w:color="auto"/>
                <w:right w:val="none" w:sz="0" w:space="0" w:color="auto"/>
              </w:divBdr>
              <w:divsChild>
                <w:div w:id="157366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6023252">
      <w:bodyDiv w:val="1"/>
      <w:marLeft w:val="0"/>
      <w:marRight w:val="0"/>
      <w:marTop w:val="0"/>
      <w:marBottom w:val="0"/>
      <w:divBdr>
        <w:top w:val="none" w:sz="0" w:space="0" w:color="auto"/>
        <w:left w:val="none" w:sz="0" w:space="0" w:color="auto"/>
        <w:bottom w:val="none" w:sz="0" w:space="0" w:color="auto"/>
        <w:right w:val="none" w:sz="0" w:space="0" w:color="auto"/>
      </w:divBdr>
      <w:divsChild>
        <w:div w:id="1617713834">
          <w:marLeft w:val="0"/>
          <w:marRight w:val="0"/>
          <w:marTop w:val="0"/>
          <w:marBottom w:val="0"/>
          <w:divBdr>
            <w:top w:val="none" w:sz="0" w:space="0" w:color="auto"/>
            <w:left w:val="none" w:sz="0" w:space="0" w:color="auto"/>
            <w:bottom w:val="none" w:sz="0" w:space="0" w:color="auto"/>
            <w:right w:val="none" w:sz="0" w:space="0" w:color="auto"/>
          </w:divBdr>
        </w:div>
        <w:div w:id="239482633">
          <w:marLeft w:val="0"/>
          <w:marRight w:val="0"/>
          <w:marTop w:val="0"/>
          <w:marBottom w:val="0"/>
          <w:divBdr>
            <w:top w:val="none" w:sz="0" w:space="0" w:color="auto"/>
            <w:left w:val="none" w:sz="0" w:space="0" w:color="auto"/>
            <w:bottom w:val="none" w:sz="0" w:space="0" w:color="auto"/>
            <w:right w:val="none" w:sz="0" w:space="0" w:color="auto"/>
          </w:divBdr>
          <w:divsChild>
            <w:div w:id="1487160005">
              <w:marLeft w:val="0"/>
              <w:marRight w:val="0"/>
              <w:marTop w:val="0"/>
              <w:marBottom w:val="0"/>
              <w:divBdr>
                <w:top w:val="none" w:sz="0" w:space="0" w:color="auto"/>
                <w:left w:val="none" w:sz="0" w:space="0" w:color="auto"/>
                <w:bottom w:val="none" w:sz="0" w:space="0" w:color="auto"/>
                <w:right w:val="none" w:sz="0" w:space="0" w:color="auto"/>
              </w:divBdr>
            </w:div>
          </w:divsChild>
        </w:div>
        <w:div w:id="1625114545">
          <w:marLeft w:val="0"/>
          <w:marRight w:val="0"/>
          <w:marTop w:val="0"/>
          <w:marBottom w:val="0"/>
          <w:divBdr>
            <w:top w:val="none" w:sz="0" w:space="0" w:color="auto"/>
            <w:left w:val="none" w:sz="0" w:space="0" w:color="auto"/>
            <w:bottom w:val="none" w:sz="0" w:space="0" w:color="auto"/>
            <w:right w:val="none" w:sz="0" w:space="0" w:color="auto"/>
          </w:divBdr>
        </w:div>
        <w:div w:id="1863277833">
          <w:marLeft w:val="0"/>
          <w:marRight w:val="0"/>
          <w:marTop w:val="0"/>
          <w:marBottom w:val="0"/>
          <w:divBdr>
            <w:top w:val="none" w:sz="0" w:space="0" w:color="auto"/>
            <w:left w:val="none" w:sz="0" w:space="0" w:color="auto"/>
            <w:bottom w:val="none" w:sz="0" w:space="0" w:color="auto"/>
            <w:right w:val="none" w:sz="0" w:space="0" w:color="auto"/>
          </w:divBdr>
          <w:divsChild>
            <w:div w:id="2098356417">
              <w:marLeft w:val="0"/>
              <w:marRight w:val="0"/>
              <w:marTop w:val="0"/>
              <w:marBottom w:val="0"/>
              <w:divBdr>
                <w:top w:val="none" w:sz="0" w:space="0" w:color="auto"/>
                <w:left w:val="none" w:sz="0" w:space="0" w:color="auto"/>
                <w:bottom w:val="none" w:sz="0" w:space="0" w:color="auto"/>
                <w:right w:val="none" w:sz="0" w:space="0" w:color="auto"/>
              </w:divBdr>
            </w:div>
          </w:divsChild>
        </w:div>
        <w:div w:id="859970377">
          <w:marLeft w:val="0"/>
          <w:marRight w:val="0"/>
          <w:marTop w:val="0"/>
          <w:marBottom w:val="0"/>
          <w:divBdr>
            <w:top w:val="none" w:sz="0" w:space="0" w:color="auto"/>
            <w:left w:val="none" w:sz="0" w:space="0" w:color="auto"/>
            <w:bottom w:val="none" w:sz="0" w:space="0" w:color="auto"/>
            <w:right w:val="none" w:sz="0" w:space="0" w:color="auto"/>
          </w:divBdr>
        </w:div>
        <w:div w:id="823276174">
          <w:marLeft w:val="0"/>
          <w:marRight w:val="0"/>
          <w:marTop w:val="0"/>
          <w:marBottom w:val="0"/>
          <w:divBdr>
            <w:top w:val="none" w:sz="0" w:space="0" w:color="auto"/>
            <w:left w:val="none" w:sz="0" w:space="0" w:color="auto"/>
            <w:bottom w:val="none" w:sz="0" w:space="0" w:color="auto"/>
            <w:right w:val="none" w:sz="0" w:space="0" w:color="auto"/>
          </w:divBdr>
          <w:divsChild>
            <w:div w:id="1403940709">
              <w:marLeft w:val="0"/>
              <w:marRight w:val="0"/>
              <w:marTop w:val="0"/>
              <w:marBottom w:val="0"/>
              <w:divBdr>
                <w:top w:val="none" w:sz="0" w:space="0" w:color="auto"/>
                <w:left w:val="none" w:sz="0" w:space="0" w:color="auto"/>
                <w:bottom w:val="none" w:sz="0" w:space="0" w:color="auto"/>
                <w:right w:val="none" w:sz="0" w:space="0" w:color="auto"/>
              </w:divBdr>
            </w:div>
          </w:divsChild>
        </w:div>
        <w:div w:id="17507309">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sChild>
            <w:div w:id="1269894856">
              <w:marLeft w:val="0"/>
              <w:marRight w:val="0"/>
              <w:marTop w:val="0"/>
              <w:marBottom w:val="0"/>
              <w:divBdr>
                <w:top w:val="none" w:sz="0" w:space="0" w:color="auto"/>
                <w:left w:val="none" w:sz="0" w:space="0" w:color="auto"/>
                <w:bottom w:val="none" w:sz="0" w:space="0" w:color="auto"/>
                <w:right w:val="none" w:sz="0" w:space="0" w:color="auto"/>
              </w:divBdr>
            </w:div>
          </w:divsChild>
        </w:div>
        <w:div w:id="453332374">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528564070">
          <w:marLeft w:val="0"/>
          <w:marRight w:val="0"/>
          <w:marTop w:val="0"/>
          <w:marBottom w:val="0"/>
          <w:divBdr>
            <w:top w:val="none" w:sz="0" w:space="0" w:color="auto"/>
            <w:left w:val="none" w:sz="0" w:space="0" w:color="auto"/>
            <w:bottom w:val="none" w:sz="0" w:space="0" w:color="auto"/>
            <w:right w:val="none" w:sz="0" w:space="0" w:color="auto"/>
          </w:divBdr>
        </w:div>
        <w:div w:id="1611015180">
          <w:marLeft w:val="0"/>
          <w:marRight w:val="0"/>
          <w:marTop w:val="0"/>
          <w:marBottom w:val="0"/>
          <w:divBdr>
            <w:top w:val="none" w:sz="0" w:space="0" w:color="auto"/>
            <w:left w:val="none" w:sz="0" w:space="0" w:color="auto"/>
            <w:bottom w:val="none" w:sz="0" w:space="0" w:color="auto"/>
            <w:right w:val="none" w:sz="0" w:space="0" w:color="auto"/>
          </w:divBdr>
          <w:divsChild>
            <w:div w:id="939334961">
              <w:marLeft w:val="0"/>
              <w:marRight w:val="0"/>
              <w:marTop w:val="0"/>
              <w:marBottom w:val="0"/>
              <w:divBdr>
                <w:top w:val="none" w:sz="0" w:space="0" w:color="auto"/>
                <w:left w:val="none" w:sz="0" w:space="0" w:color="auto"/>
                <w:bottom w:val="none" w:sz="0" w:space="0" w:color="auto"/>
                <w:right w:val="none" w:sz="0" w:space="0" w:color="auto"/>
              </w:divBdr>
            </w:div>
          </w:divsChild>
        </w:div>
        <w:div w:id="1891765059">
          <w:marLeft w:val="0"/>
          <w:marRight w:val="0"/>
          <w:marTop w:val="0"/>
          <w:marBottom w:val="0"/>
          <w:divBdr>
            <w:top w:val="none" w:sz="0" w:space="0" w:color="auto"/>
            <w:left w:val="none" w:sz="0" w:space="0" w:color="auto"/>
            <w:bottom w:val="none" w:sz="0" w:space="0" w:color="auto"/>
            <w:right w:val="none" w:sz="0" w:space="0" w:color="auto"/>
          </w:divBdr>
        </w:div>
        <w:div w:id="1199587475">
          <w:marLeft w:val="0"/>
          <w:marRight w:val="0"/>
          <w:marTop w:val="0"/>
          <w:marBottom w:val="0"/>
          <w:divBdr>
            <w:top w:val="none" w:sz="0" w:space="0" w:color="auto"/>
            <w:left w:val="none" w:sz="0" w:space="0" w:color="auto"/>
            <w:bottom w:val="none" w:sz="0" w:space="0" w:color="auto"/>
            <w:right w:val="none" w:sz="0" w:space="0" w:color="auto"/>
          </w:divBdr>
          <w:divsChild>
            <w:div w:id="108211061">
              <w:marLeft w:val="0"/>
              <w:marRight w:val="0"/>
              <w:marTop w:val="0"/>
              <w:marBottom w:val="0"/>
              <w:divBdr>
                <w:top w:val="none" w:sz="0" w:space="0" w:color="auto"/>
                <w:left w:val="none" w:sz="0" w:space="0" w:color="auto"/>
                <w:bottom w:val="none" w:sz="0" w:space="0" w:color="auto"/>
                <w:right w:val="none" w:sz="0" w:space="0" w:color="auto"/>
              </w:divBdr>
            </w:div>
          </w:divsChild>
        </w:div>
        <w:div w:id="333654255">
          <w:marLeft w:val="0"/>
          <w:marRight w:val="0"/>
          <w:marTop w:val="300"/>
          <w:marBottom w:val="0"/>
          <w:divBdr>
            <w:top w:val="none" w:sz="0" w:space="0" w:color="auto"/>
            <w:left w:val="none" w:sz="0" w:space="0" w:color="auto"/>
            <w:bottom w:val="none" w:sz="0" w:space="0" w:color="auto"/>
            <w:right w:val="none" w:sz="0" w:space="0" w:color="auto"/>
          </w:divBdr>
          <w:divsChild>
            <w:div w:id="435369778">
              <w:marLeft w:val="0"/>
              <w:marRight w:val="0"/>
              <w:marTop w:val="0"/>
              <w:marBottom w:val="0"/>
              <w:divBdr>
                <w:top w:val="none" w:sz="0" w:space="0" w:color="auto"/>
                <w:left w:val="none" w:sz="0" w:space="0" w:color="auto"/>
                <w:bottom w:val="none" w:sz="0" w:space="0" w:color="auto"/>
                <w:right w:val="none" w:sz="0" w:space="0" w:color="auto"/>
              </w:divBdr>
              <w:divsChild>
                <w:div w:id="1505122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374257">
          <w:marLeft w:val="0"/>
          <w:marRight w:val="0"/>
          <w:marTop w:val="300"/>
          <w:marBottom w:val="0"/>
          <w:divBdr>
            <w:top w:val="none" w:sz="0" w:space="0" w:color="auto"/>
            <w:left w:val="none" w:sz="0" w:space="0" w:color="auto"/>
            <w:bottom w:val="none" w:sz="0" w:space="0" w:color="auto"/>
            <w:right w:val="none" w:sz="0" w:space="0" w:color="auto"/>
          </w:divBdr>
          <w:divsChild>
            <w:div w:id="1144808638">
              <w:marLeft w:val="0"/>
              <w:marRight w:val="0"/>
              <w:marTop w:val="0"/>
              <w:marBottom w:val="0"/>
              <w:divBdr>
                <w:top w:val="none" w:sz="0" w:space="0" w:color="auto"/>
                <w:left w:val="none" w:sz="0" w:space="0" w:color="auto"/>
                <w:bottom w:val="none" w:sz="0" w:space="0" w:color="auto"/>
                <w:right w:val="none" w:sz="0" w:space="0" w:color="auto"/>
              </w:divBdr>
              <w:divsChild>
                <w:div w:id="1653168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7918">
          <w:marLeft w:val="0"/>
          <w:marRight w:val="0"/>
          <w:marTop w:val="300"/>
          <w:marBottom w:val="0"/>
          <w:divBdr>
            <w:top w:val="none" w:sz="0" w:space="0" w:color="auto"/>
            <w:left w:val="none" w:sz="0" w:space="0" w:color="auto"/>
            <w:bottom w:val="none" w:sz="0" w:space="0" w:color="auto"/>
            <w:right w:val="none" w:sz="0" w:space="0" w:color="auto"/>
          </w:divBdr>
          <w:divsChild>
            <w:div w:id="1829858773">
              <w:marLeft w:val="0"/>
              <w:marRight w:val="0"/>
              <w:marTop w:val="0"/>
              <w:marBottom w:val="0"/>
              <w:divBdr>
                <w:top w:val="none" w:sz="0" w:space="0" w:color="auto"/>
                <w:left w:val="none" w:sz="0" w:space="0" w:color="auto"/>
                <w:bottom w:val="none" w:sz="0" w:space="0" w:color="auto"/>
                <w:right w:val="none" w:sz="0" w:space="0" w:color="auto"/>
              </w:divBdr>
              <w:divsChild>
                <w:div w:id="1362778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396136">
          <w:marLeft w:val="0"/>
          <w:marRight w:val="0"/>
          <w:marTop w:val="300"/>
          <w:marBottom w:val="0"/>
          <w:divBdr>
            <w:top w:val="none" w:sz="0" w:space="0" w:color="auto"/>
            <w:left w:val="none" w:sz="0" w:space="0" w:color="auto"/>
            <w:bottom w:val="none" w:sz="0" w:space="0" w:color="auto"/>
            <w:right w:val="none" w:sz="0" w:space="0" w:color="auto"/>
          </w:divBdr>
          <w:divsChild>
            <w:div w:id="1127511778">
              <w:marLeft w:val="0"/>
              <w:marRight w:val="0"/>
              <w:marTop w:val="0"/>
              <w:marBottom w:val="0"/>
              <w:divBdr>
                <w:top w:val="none" w:sz="0" w:space="0" w:color="auto"/>
                <w:left w:val="none" w:sz="0" w:space="0" w:color="auto"/>
                <w:bottom w:val="none" w:sz="0" w:space="0" w:color="auto"/>
                <w:right w:val="none" w:sz="0" w:space="0" w:color="auto"/>
              </w:divBdr>
              <w:divsChild>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6277031">
      <w:bodyDiv w:val="1"/>
      <w:marLeft w:val="0"/>
      <w:marRight w:val="0"/>
      <w:marTop w:val="0"/>
      <w:marBottom w:val="0"/>
      <w:divBdr>
        <w:top w:val="none" w:sz="0" w:space="0" w:color="auto"/>
        <w:left w:val="none" w:sz="0" w:space="0" w:color="auto"/>
        <w:bottom w:val="none" w:sz="0" w:space="0" w:color="auto"/>
        <w:right w:val="none" w:sz="0" w:space="0" w:color="auto"/>
      </w:divBdr>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4639146">
      <w:bodyDiv w:val="1"/>
      <w:marLeft w:val="0"/>
      <w:marRight w:val="0"/>
      <w:marTop w:val="0"/>
      <w:marBottom w:val="0"/>
      <w:divBdr>
        <w:top w:val="none" w:sz="0" w:space="0" w:color="auto"/>
        <w:left w:val="none" w:sz="0" w:space="0" w:color="auto"/>
        <w:bottom w:val="none" w:sz="0" w:space="0" w:color="auto"/>
        <w:right w:val="none" w:sz="0" w:space="0" w:color="auto"/>
      </w:divBdr>
      <w:divsChild>
        <w:div w:id="714086745">
          <w:marLeft w:val="0"/>
          <w:marRight w:val="0"/>
          <w:marTop w:val="0"/>
          <w:marBottom w:val="0"/>
          <w:divBdr>
            <w:top w:val="none" w:sz="0" w:space="0" w:color="auto"/>
            <w:left w:val="none" w:sz="0" w:space="0" w:color="auto"/>
            <w:bottom w:val="none" w:sz="0" w:space="0" w:color="auto"/>
            <w:right w:val="none" w:sz="0" w:space="0" w:color="auto"/>
          </w:divBdr>
        </w:div>
        <w:div w:id="1869097754">
          <w:marLeft w:val="0"/>
          <w:marRight w:val="0"/>
          <w:marTop w:val="0"/>
          <w:marBottom w:val="0"/>
          <w:divBdr>
            <w:top w:val="none" w:sz="0" w:space="0" w:color="auto"/>
            <w:left w:val="none" w:sz="0" w:space="0" w:color="auto"/>
            <w:bottom w:val="none" w:sz="0" w:space="0" w:color="auto"/>
            <w:right w:val="none" w:sz="0" w:space="0" w:color="auto"/>
          </w:divBdr>
          <w:divsChild>
            <w:div w:id="1761759417">
              <w:marLeft w:val="0"/>
              <w:marRight w:val="0"/>
              <w:marTop w:val="0"/>
              <w:marBottom w:val="0"/>
              <w:divBdr>
                <w:top w:val="none" w:sz="0" w:space="0" w:color="auto"/>
                <w:left w:val="none" w:sz="0" w:space="0" w:color="auto"/>
                <w:bottom w:val="none" w:sz="0" w:space="0" w:color="auto"/>
                <w:right w:val="none" w:sz="0" w:space="0" w:color="auto"/>
              </w:divBdr>
            </w:div>
          </w:divsChild>
        </w:div>
        <w:div w:id="435372768">
          <w:marLeft w:val="0"/>
          <w:marRight w:val="0"/>
          <w:marTop w:val="0"/>
          <w:marBottom w:val="0"/>
          <w:divBdr>
            <w:top w:val="none" w:sz="0" w:space="0" w:color="auto"/>
            <w:left w:val="none" w:sz="0" w:space="0" w:color="auto"/>
            <w:bottom w:val="none" w:sz="0" w:space="0" w:color="auto"/>
            <w:right w:val="none" w:sz="0" w:space="0" w:color="auto"/>
          </w:divBdr>
        </w:div>
        <w:div w:id="861868398">
          <w:marLeft w:val="0"/>
          <w:marRight w:val="0"/>
          <w:marTop w:val="0"/>
          <w:marBottom w:val="0"/>
          <w:divBdr>
            <w:top w:val="none" w:sz="0" w:space="0" w:color="auto"/>
            <w:left w:val="none" w:sz="0" w:space="0" w:color="auto"/>
            <w:bottom w:val="none" w:sz="0" w:space="0" w:color="auto"/>
            <w:right w:val="none" w:sz="0" w:space="0" w:color="auto"/>
          </w:divBdr>
          <w:divsChild>
            <w:div w:id="774667888">
              <w:marLeft w:val="0"/>
              <w:marRight w:val="0"/>
              <w:marTop w:val="0"/>
              <w:marBottom w:val="0"/>
              <w:divBdr>
                <w:top w:val="none" w:sz="0" w:space="0" w:color="auto"/>
                <w:left w:val="none" w:sz="0" w:space="0" w:color="auto"/>
                <w:bottom w:val="none" w:sz="0" w:space="0" w:color="auto"/>
                <w:right w:val="none" w:sz="0" w:space="0" w:color="auto"/>
              </w:divBdr>
            </w:div>
          </w:divsChild>
        </w:div>
        <w:div w:id="1153987706">
          <w:marLeft w:val="0"/>
          <w:marRight w:val="0"/>
          <w:marTop w:val="0"/>
          <w:marBottom w:val="0"/>
          <w:divBdr>
            <w:top w:val="none" w:sz="0" w:space="0" w:color="auto"/>
            <w:left w:val="none" w:sz="0" w:space="0" w:color="auto"/>
            <w:bottom w:val="none" w:sz="0" w:space="0" w:color="auto"/>
            <w:right w:val="none" w:sz="0" w:space="0" w:color="auto"/>
          </w:divBdr>
        </w:div>
        <w:div w:id="2125926130">
          <w:marLeft w:val="0"/>
          <w:marRight w:val="0"/>
          <w:marTop w:val="0"/>
          <w:marBottom w:val="0"/>
          <w:divBdr>
            <w:top w:val="none" w:sz="0" w:space="0" w:color="auto"/>
            <w:left w:val="none" w:sz="0" w:space="0" w:color="auto"/>
            <w:bottom w:val="none" w:sz="0" w:space="0" w:color="auto"/>
            <w:right w:val="none" w:sz="0" w:space="0" w:color="auto"/>
          </w:divBdr>
          <w:divsChild>
            <w:div w:id="575750025">
              <w:marLeft w:val="0"/>
              <w:marRight w:val="0"/>
              <w:marTop w:val="0"/>
              <w:marBottom w:val="0"/>
              <w:divBdr>
                <w:top w:val="none" w:sz="0" w:space="0" w:color="auto"/>
                <w:left w:val="none" w:sz="0" w:space="0" w:color="auto"/>
                <w:bottom w:val="none" w:sz="0" w:space="0" w:color="auto"/>
                <w:right w:val="none" w:sz="0" w:space="0" w:color="auto"/>
              </w:divBdr>
            </w:div>
          </w:divsChild>
        </w:div>
        <w:div w:id="1885286381">
          <w:marLeft w:val="0"/>
          <w:marRight w:val="0"/>
          <w:marTop w:val="0"/>
          <w:marBottom w:val="0"/>
          <w:divBdr>
            <w:top w:val="none" w:sz="0" w:space="0" w:color="auto"/>
            <w:left w:val="none" w:sz="0" w:space="0" w:color="auto"/>
            <w:bottom w:val="none" w:sz="0" w:space="0" w:color="auto"/>
            <w:right w:val="none" w:sz="0" w:space="0" w:color="auto"/>
          </w:divBdr>
        </w:div>
        <w:div w:id="2133011363">
          <w:marLeft w:val="0"/>
          <w:marRight w:val="0"/>
          <w:marTop w:val="0"/>
          <w:marBottom w:val="0"/>
          <w:divBdr>
            <w:top w:val="none" w:sz="0" w:space="0" w:color="auto"/>
            <w:left w:val="none" w:sz="0" w:space="0" w:color="auto"/>
            <w:bottom w:val="none" w:sz="0" w:space="0" w:color="auto"/>
            <w:right w:val="none" w:sz="0" w:space="0" w:color="auto"/>
          </w:divBdr>
          <w:divsChild>
            <w:div w:id="723798291">
              <w:marLeft w:val="0"/>
              <w:marRight w:val="0"/>
              <w:marTop w:val="0"/>
              <w:marBottom w:val="0"/>
              <w:divBdr>
                <w:top w:val="none" w:sz="0" w:space="0" w:color="auto"/>
                <w:left w:val="none" w:sz="0" w:space="0" w:color="auto"/>
                <w:bottom w:val="none" w:sz="0" w:space="0" w:color="auto"/>
                <w:right w:val="none" w:sz="0" w:space="0" w:color="auto"/>
              </w:divBdr>
            </w:div>
          </w:divsChild>
        </w:div>
        <w:div w:id="661007466">
          <w:marLeft w:val="0"/>
          <w:marRight w:val="0"/>
          <w:marTop w:val="0"/>
          <w:marBottom w:val="0"/>
          <w:divBdr>
            <w:top w:val="none" w:sz="0" w:space="0" w:color="auto"/>
            <w:left w:val="none" w:sz="0" w:space="0" w:color="auto"/>
            <w:bottom w:val="none" w:sz="0" w:space="0" w:color="auto"/>
            <w:right w:val="none" w:sz="0" w:space="0" w:color="auto"/>
          </w:divBdr>
        </w:div>
        <w:div w:id="1111323463">
          <w:marLeft w:val="0"/>
          <w:marRight w:val="0"/>
          <w:marTop w:val="0"/>
          <w:marBottom w:val="0"/>
          <w:divBdr>
            <w:top w:val="none" w:sz="0" w:space="0" w:color="auto"/>
            <w:left w:val="none" w:sz="0" w:space="0" w:color="auto"/>
            <w:bottom w:val="none" w:sz="0" w:space="0" w:color="auto"/>
            <w:right w:val="none" w:sz="0" w:space="0" w:color="auto"/>
          </w:divBdr>
          <w:divsChild>
            <w:div w:id="2110422864">
              <w:marLeft w:val="0"/>
              <w:marRight w:val="0"/>
              <w:marTop w:val="0"/>
              <w:marBottom w:val="0"/>
              <w:divBdr>
                <w:top w:val="none" w:sz="0" w:space="0" w:color="auto"/>
                <w:left w:val="none" w:sz="0" w:space="0" w:color="auto"/>
                <w:bottom w:val="none" w:sz="0" w:space="0" w:color="auto"/>
                <w:right w:val="none" w:sz="0" w:space="0" w:color="auto"/>
              </w:divBdr>
            </w:div>
          </w:divsChild>
        </w:div>
        <w:div w:id="603344779">
          <w:marLeft w:val="0"/>
          <w:marRight w:val="0"/>
          <w:marTop w:val="0"/>
          <w:marBottom w:val="0"/>
          <w:divBdr>
            <w:top w:val="none" w:sz="0" w:space="0" w:color="auto"/>
            <w:left w:val="none" w:sz="0" w:space="0" w:color="auto"/>
            <w:bottom w:val="none" w:sz="0" w:space="0" w:color="auto"/>
            <w:right w:val="none" w:sz="0" w:space="0" w:color="auto"/>
          </w:divBdr>
        </w:div>
        <w:div w:id="1484855759">
          <w:marLeft w:val="0"/>
          <w:marRight w:val="0"/>
          <w:marTop w:val="0"/>
          <w:marBottom w:val="0"/>
          <w:divBdr>
            <w:top w:val="none" w:sz="0" w:space="0" w:color="auto"/>
            <w:left w:val="none" w:sz="0" w:space="0" w:color="auto"/>
            <w:bottom w:val="none" w:sz="0" w:space="0" w:color="auto"/>
            <w:right w:val="none" w:sz="0" w:space="0" w:color="auto"/>
          </w:divBdr>
          <w:divsChild>
            <w:div w:id="495456042">
              <w:marLeft w:val="0"/>
              <w:marRight w:val="0"/>
              <w:marTop w:val="0"/>
              <w:marBottom w:val="0"/>
              <w:divBdr>
                <w:top w:val="none" w:sz="0" w:space="0" w:color="auto"/>
                <w:left w:val="none" w:sz="0" w:space="0" w:color="auto"/>
                <w:bottom w:val="none" w:sz="0" w:space="0" w:color="auto"/>
                <w:right w:val="none" w:sz="0" w:space="0" w:color="auto"/>
              </w:divBdr>
            </w:div>
          </w:divsChild>
        </w:div>
        <w:div w:id="441658035">
          <w:marLeft w:val="0"/>
          <w:marRight w:val="0"/>
          <w:marTop w:val="0"/>
          <w:marBottom w:val="0"/>
          <w:divBdr>
            <w:top w:val="none" w:sz="0" w:space="0" w:color="auto"/>
            <w:left w:val="none" w:sz="0" w:space="0" w:color="auto"/>
            <w:bottom w:val="none" w:sz="0" w:space="0" w:color="auto"/>
            <w:right w:val="none" w:sz="0" w:space="0" w:color="auto"/>
          </w:divBdr>
        </w:div>
        <w:div w:id="1830748894">
          <w:marLeft w:val="0"/>
          <w:marRight w:val="0"/>
          <w:marTop w:val="0"/>
          <w:marBottom w:val="0"/>
          <w:divBdr>
            <w:top w:val="none" w:sz="0" w:space="0" w:color="auto"/>
            <w:left w:val="none" w:sz="0" w:space="0" w:color="auto"/>
            <w:bottom w:val="none" w:sz="0" w:space="0" w:color="auto"/>
            <w:right w:val="none" w:sz="0" w:space="0" w:color="auto"/>
          </w:divBdr>
          <w:divsChild>
            <w:div w:id="791560746">
              <w:marLeft w:val="0"/>
              <w:marRight w:val="0"/>
              <w:marTop w:val="0"/>
              <w:marBottom w:val="0"/>
              <w:divBdr>
                <w:top w:val="none" w:sz="0" w:space="0" w:color="auto"/>
                <w:left w:val="none" w:sz="0" w:space="0" w:color="auto"/>
                <w:bottom w:val="none" w:sz="0" w:space="0" w:color="auto"/>
                <w:right w:val="none" w:sz="0" w:space="0" w:color="auto"/>
              </w:divBdr>
            </w:div>
          </w:divsChild>
        </w:div>
        <w:div w:id="1215391823">
          <w:marLeft w:val="0"/>
          <w:marRight w:val="0"/>
          <w:marTop w:val="300"/>
          <w:marBottom w:val="0"/>
          <w:divBdr>
            <w:top w:val="none" w:sz="0" w:space="0" w:color="auto"/>
            <w:left w:val="none" w:sz="0" w:space="0" w:color="auto"/>
            <w:bottom w:val="none" w:sz="0" w:space="0" w:color="auto"/>
            <w:right w:val="none" w:sz="0" w:space="0" w:color="auto"/>
          </w:divBdr>
          <w:divsChild>
            <w:div w:id="941646913">
              <w:marLeft w:val="0"/>
              <w:marRight w:val="0"/>
              <w:marTop w:val="0"/>
              <w:marBottom w:val="0"/>
              <w:divBdr>
                <w:top w:val="none" w:sz="0" w:space="0" w:color="auto"/>
                <w:left w:val="none" w:sz="0" w:space="0" w:color="auto"/>
                <w:bottom w:val="none" w:sz="0" w:space="0" w:color="auto"/>
                <w:right w:val="none" w:sz="0" w:space="0" w:color="auto"/>
              </w:divBdr>
              <w:divsChild>
                <w:div w:id="2001737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474307">
          <w:marLeft w:val="0"/>
          <w:marRight w:val="0"/>
          <w:marTop w:val="300"/>
          <w:marBottom w:val="0"/>
          <w:divBdr>
            <w:top w:val="none" w:sz="0" w:space="0" w:color="auto"/>
            <w:left w:val="none" w:sz="0" w:space="0" w:color="auto"/>
            <w:bottom w:val="none" w:sz="0" w:space="0" w:color="auto"/>
            <w:right w:val="none" w:sz="0" w:space="0" w:color="auto"/>
          </w:divBdr>
          <w:divsChild>
            <w:div w:id="1471289724">
              <w:marLeft w:val="0"/>
              <w:marRight w:val="0"/>
              <w:marTop w:val="0"/>
              <w:marBottom w:val="0"/>
              <w:divBdr>
                <w:top w:val="none" w:sz="0" w:space="0" w:color="auto"/>
                <w:left w:val="none" w:sz="0" w:space="0" w:color="auto"/>
                <w:bottom w:val="none" w:sz="0" w:space="0" w:color="auto"/>
                <w:right w:val="none" w:sz="0" w:space="0" w:color="auto"/>
              </w:divBdr>
              <w:divsChild>
                <w:div w:id="886068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250557">
          <w:marLeft w:val="0"/>
          <w:marRight w:val="0"/>
          <w:marTop w:val="300"/>
          <w:marBottom w:val="0"/>
          <w:divBdr>
            <w:top w:val="none" w:sz="0" w:space="0" w:color="auto"/>
            <w:left w:val="none" w:sz="0" w:space="0" w:color="auto"/>
            <w:bottom w:val="none" w:sz="0" w:space="0" w:color="auto"/>
            <w:right w:val="none" w:sz="0" w:space="0" w:color="auto"/>
          </w:divBdr>
          <w:divsChild>
            <w:div w:id="1907256966">
              <w:marLeft w:val="0"/>
              <w:marRight w:val="0"/>
              <w:marTop w:val="0"/>
              <w:marBottom w:val="0"/>
              <w:divBdr>
                <w:top w:val="none" w:sz="0" w:space="0" w:color="auto"/>
                <w:left w:val="none" w:sz="0" w:space="0" w:color="auto"/>
                <w:bottom w:val="none" w:sz="0" w:space="0" w:color="auto"/>
                <w:right w:val="none" w:sz="0" w:space="0" w:color="auto"/>
              </w:divBdr>
              <w:divsChild>
                <w:div w:id="1746368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99815">
          <w:marLeft w:val="0"/>
          <w:marRight w:val="0"/>
          <w:marTop w:val="300"/>
          <w:marBottom w:val="0"/>
          <w:divBdr>
            <w:top w:val="none" w:sz="0" w:space="0" w:color="auto"/>
            <w:left w:val="none" w:sz="0" w:space="0" w:color="auto"/>
            <w:bottom w:val="none" w:sz="0" w:space="0" w:color="auto"/>
            <w:right w:val="none" w:sz="0" w:space="0" w:color="auto"/>
          </w:divBdr>
          <w:divsChild>
            <w:div w:id="90398301">
              <w:marLeft w:val="0"/>
              <w:marRight w:val="0"/>
              <w:marTop w:val="0"/>
              <w:marBottom w:val="0"/>
              <w:divBdr>
                <w:top w:val="none" w:sz="0" w:space="0" w:color="auto"/>
                <w:left w:val="none" w:sz="0" w:space="0" w:color="auto"/>
                <w:bottom w:val="none" w:sz="0" w:space="0" w:color="auto"/>
                <w:right w:val="none" w:sz="0" w:space="0" w:color="auto"/>
              </w:divBdr>
              <w:divsChild>
                <w:div w:id="2044360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9665">
      <w:bodyDiv w:val="1"/>
      <w:marLeft w:val="0"/>
      <w:marRight w:val="0"/>
      <w:marTop w:val="0"/>
      <w:marBottom w:val="0"/>
      <w:divBdr>
        <w:top w:val="none" w:sz="0" w:space="0" w:color="auto"/>
        <w:left w:val="none" w:sz="0" w:space="0" w:color="auto"/>
        <w:bottom w:val="none" w:sz="0" w:space="0" w:color="auto"/>
        <w:right w:val="none" w:sz="0" w:space="0" w:color="auto"/>
      </w:divBdr>
      <w:divsChild>
        <w:div w:id="565804785">
          <w:marLeft w:val="0"/>
          <w:marRight w:val="0"/>
          <w:marTop w:val="0"/>
          <w:marBottom w:val="0"/>
          <w:divBdr>
            <w:top w:val="none" w:sz="0" w:space="0" w:color="auto"/>
            <w:left w:val="none" w:sz="0" w:space="0" w:color="auto"/>
            <w:bottom w:val="none" w:sz="0" w:space="0" w:color="auto"/>
            <w:right w:val="none" w:sz="0" w:space="0" w:color="auto"/>
          </w:divBdr>
        </w:div>
        <w:div w:id="500899849">
          <w:marLeft w:val="0"/>
          <w:marRight w:val="0"/>
          <w:marTop w:val="0"/>
          <w:marBottom w:val="0"/>
          <w:divBdr>
            <w:top w:val="none" w:sz="0" w:space="0" w:color="auto"/>
            <w:left w:val="none" w:sz="0" w:space="0" w:color="auto"/>
            <w:bottom w:val="none" w:sz="0" w:space="0" w:color="auto"/>
            <w:right w:val="none" w:sz="0" w:space="0" w:color="auto"/>
          </w:divBdr>
          <w:divsChild>
            <w:div w:id="185368532">
              <w:marLeft w:val="0"/>
              <w:marRight w:val="0"/>
              <w:marTop w:val="0"/>
              <w:marBottom w:val="0"/>
              <w:divBdr>
                <w:top w:val="none" w:sz="0" w:space="0" w:color="auto"/>
                <w:left w:val="none" w:sz="0" w:space="0" w:color="auto"/>
                <w:bottom w:val="none" w:sz="0" w:space="0" w:color="auto"/>
                <w:right w:val="none" w:sz="0" w:space="0" w:color="auto"/>
              </w:divBdr>
            </w:div>
          </w:divsChild>
        </w:div>
        <w:div w:id="471677818">
          <w:marLeft w:val="0"/>
          <w:marRight w:val="0"/>
          <w:marTop w:val="0"/>
          <w:marBottom w:val="0"/>
          <w:divBdr>
            <w:top w:val="none" w:sz="0" w:space="0" w:color="auto"/>
            <w:left w:val="none" w:sz="0" w:space="0" w:color="auto"/>
            <w:bottom w:val="none" w:sz="0" w:space="0" w:color="auto"/>
            <w:right w:val="none" w:sz="0" w:space="0" w:color="auto"/>
          </w:divBdr>
        </w:div>
        <w:div w:id="536696701">
          <w:marLeft w:val="0"/>
          <w:marRight w:val="0"/>
          <w:marTop w:val="0"/>
          <w:marBottom w:val="0"/>
          <w:divBdr>
            <w:top w:val="none" w:sz="0" w:space="0" w:color="auto"/>
            <w:left w:val="none" w:sz="0" w:space="0" w:color="auto"/>
            <w:bottom w:val="none" w:sz="0" w:space="0" w:color="auto"/>
            <w:right w:val="none" w:sz="0" w:space="0" w:color="auto"/>
          </w:divBdr>
          <w:divsChild>
            <w:div w:id="1460683765">
              <w:marLeft w:val="0"/>
              <w:marRight w:val="0"/>
              <w:marTop w:val="0"/>
              <w:marBottom w:val="0"/>
              <w:divBdr>
                <w:top w:val="none" w:sz="0" w:space="0" w:color="auto"/>
                <w:left w:val="none" w:sz="0" w:space="0" w:color="auto"/>
                <w:bottom w:val="none" w:sz="0" w:space="0" w:color="auto"/>
                <w:right w:val="none" w:sz="0" w:space="0" w:color="auto"/>
              </w:divBdr>
            </w:div>
          </w:divsChild>
        </w:div>
        <w:div w:id="125705357">
          <w:marLeft w:val="0"/>
          <w:marRight w:val="0"/>
          <w:marTop w:val="0"/>
          <w:marBottom w:val="0"/>
          <w:divBdr>
            <w:top w:val="none" w:sz="0" w:space="0" w:color="auto"/>
            <w:left w:val="none" w:sz="0" w:space="0" w:color="auto"/>
            <w:bottom w:val="none" w:sz="0" w:space="0" w:color="auto"/>
            <w:right w:val="none" w:sz="0" w:space="0" w:color="auto"/>
          </w:divBdr>
        </w:div>
        <w:div w:id="698316156">
          <w:marLeft w:val="0"/>
          <w:marRight w:val="0"/>
          <w:marTop w:val="0"/>
          <w:marBottom w:val="0"/>
          <w:divBdr>
            <w:top w:val="none" w:sz="0" w:space="0" w:color="auto"/>
            <w:left w:val="none" w:sz="0" w:space="0" w:color="auto"/>
            <w:bottom w:val="none" w:sz="0" w:space="0" w:color="auto"/>
            <w:right w:val="none" w:sz="0" w:space="0" w:color="auto"/>
          </w:divBdr>
          <w:divsChild>
            <w:div w:id="1390149947">
              <w:marLeft w:val="0"/>
              <w:marRight w:val="0"/>
              <w:marTop w:val="0"/>
              <w:marBottom w:val="0"/>
              <w:divBdr>
                <w:top w:val="none" w:sz="0" w:space="0" w:color="auto"/>
                <w:left w:val="none" w:sz="0" w:space="0" w:color="auto"/>
                <w:bottom w:val="none" w:sz="0" w:space="0" w:color="auto"/>
                <w:right w:val="none" w:sz="0" w:space="0" w:color="auto"/>
              </w:divBdr>
            </w:div>
          </w:divsChild>
        </w:div>
        <w:div w:id="853030575">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sChild>
            <w:div w:id="2031375840">
              <w:marLeft w:val="0"/>
              <w:marRight w:val="0"/>
              <w:marTop w:val="0"/>
              <w:marBottom w:val="0"/>
              <w:divBdr>
                <w:top w:val="none" w:sz="0" w:space="0" w:color="auto"/>
                <w:left w:val="none" w:sz="0" w:space="0" w:color="auto"/>
                <w:bottom w:val="none" w:sz="0" w:space="0" w:color="auto"/>
                <w:right w:val="none" w:sz="0" w:space="0" w:color="auto"/>
              </w:divBdr>
            </w:div>
          </w:divsChild>
        </w:div>
        <w:div w:id="1887720455">
          <w:marLeft w:val="0"/>
          <w:marRight w:val="0"/>
          <w:marTop w:val="0"/>
          <w:marBottom w:val="0"/>
          <w:divBdr>
            <w:top w:val="none" w:sz="0" w:space="0" w:color="auto"/>
            <w:left w:val="none" w:sz="0" w:space="0" w:color="auto"/>
            <w:bottom w:val="none" w:sz="0" w:space="0" w:color="auto"/>
            <w:right w:val="none" w:sz="0" w:space="0" w:color="auto"/>
          </w:divBdr>
        </w:div>
        <w:div w:id="1432235508">
          <w:marLeft w:val="0"/>
          <w:marRight w:val="0"/>
          <w:marTop w:val="0"/>
          <w:marBottom w:val="0"/>
          <w:divBdr>
            <w:top w:val="none" w:sz="0" w:space="0" w:color="auto"/>
            <w:left w:val="none" w:sz="0" w:space="0" w:color="auto"/>
            <w:bottom w:val="none" w:sz="0" w:space="0" w:color="auto"/>
            <w:right w:val="none" w:sz="0" w:space="0" w:color="auto"/>
          </w:divBdr>
          <w:divsChild>
            <w:div w:id="528303158">
              <w:marLeft w:val="0"/>
              <w:marRight w:val="0"/>
              <w:marTop w:val="0"/>
              <w:marBottom w:val="0"/>
              <w:divBdr>
                <w:top w:val="none" w:sz="0" w:space="0" w:color="auto"/>
                <w:left w:val="none" w:sz="0" w:space="0" w:color="auto"/>
                <w:bottom w:val="none" w:sz="0" w:space="0" w:color="auto"/>
                <w:right w:val="none" w:sz="0" w:space="0" w:color="auto"/>
              </w:divBdr>
            </w:div>
          </w:divsChild>
        </w:div>
        <w:div w:id="1934898401">
          <w:marLeft w:val="0"/>
          <w:marRight w:val="0"/>
          <w:marTop w:val="0"/>
          <w:marBottom w:val="0"/>
          <w:divBdr>
            <w:top w:val="none" w:sz="0" w:space="0" w:color="auto"/>
            <w:left w:val="none" w:sz="0" w:space="0" w:color="auto"/>
            <w:bottom w:val="none" w:sz="0" w:space="0" w:color="auto"/>
            <w:right w:val="none" w:sz="0" w:space="0" w:color="auto"/>
          </w:divBdr>
        </w:div>
        <w:div w:id="456611174">
          <w:marLeft w:val="0"/>
          <w:marRight w:val="0"/>
          <w:marTop w:val="0"/>
          <w:marBottom w:val="0"/>
          <w:divBdr>
            <w:top w:val="none" w:sz="0" w:space="0" w:color="auto"/>
            <w:left w:val="none" w:sz="0" w:space="0" w:color="auto"/>
            <w:bottom w:val="none" w:sz="0" w:space="0" w:color="auto"/>
            <w:right w:val="none" w:sz="0" w:space="0" w:color="auto"/>
          </w:divBdr>
          <w:divsChild>
            <w:div w:id="564335011">
              <w:marLeft w:val="0"/>
              <w:marRight w:val="0"/>
              <w:marTop w:val="0"/>
              <w:marBottom w:val="0"/>
              <w:divBdr>
                <w:top w:val="none" w:sz="0" w:space="0" w:color="auto"/>
                <w:left w:val="none" w:sz="0" w:space="0" w:color="auto"/>
                <w:bottom w:val="none" w:sz="0" w:space="0" w:color="auto"/>
                <w:right w:val="none" w:sz="0" w:space="0" w:color="auto"/>
              </w:divBdr>
            </w:div>
          </w:divsChild>
        </w:div>
        <w:div w:id="1149402198">
          <w:marLeft w:val="0"/>
          <w:marRight w:val="0"/>
          <w:marTop w:val="0"/>
          <w:marBottom w:val="0"/>
          <w:divBdr>
            <w:top w:val="none" w:sz="0" w:space="0" w:color="auto"/>
            <w:left w:val="none" w:sz="0" w:space="0" w:color="auto"/>
            <w:bottom w:val="none" w:sz="0" w:space="0" w:color="auto"/>
            <w:right w:val="none" w:sz="0" w:space="0" w:color="auto"/>
          </w:divBdr>
        </w:div>
        <w:div w:id="574511160">
          <w:marLeft w:val="0"/>
          <w:marRight w:val="0"/>
          <w:marTop w:val="0"/>
          <w:marBottom w:val="0"/>
          <w:divBdr>
            <w:top w:val="none" w:sz="0" w:space="0" w:color="auto"/>
            <w:left w:val="none" w:sz="0" w:space="0" w:color="auto"/>
            <w:bottom w:val="none" w:sz="0" w:space="0" w:color="auto"/>
            <w:right w:val="none" w:sz="0" w:space="0" w:color="auto"/>
          </w:divBdr>
          <w:divsChild>
            <w:div w:id="776288995">
              <w:marLeft w:val="0"/>
              <w:marRight w:val="0"/>
              <w:marTop w:val="0"/>
              <w:marBottom w:val="0"/>
              <w:divBdr>
                <w:top w:val="none" w:sz="0" w:space="0" w:color="auto"/>
                <w:left w:val="none" w:sz="0" w:space="0" w:color="auto"/>
                <w:bottom w:val="none" w:sz="0" w:space="0" w:color="auto"/>
                <w:right w:val="none" w:sz="0" w:space="0" w:color="auto"/>
              </w:divBdr>
            </w:div>
          </w:divsChild>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883873">
          <w:marLeft w:val="0"/>
          <w:marRight w:val="0"/>
          <w:marTop w:val="300"/>
          <w:marBottom w:val="0"/>
          <w:divBdr>
            <w:top w:val="none" w:sz="0" w:space="0" w:color="auto"/>
            <w:left w:val="none" w:sz="0" w:space="0" w:color="auto"/>
            <w:bottom w:val="none" w:sz="0" w:space="0" w:color="auto"/>
            <w:right w:val="none" w:sz="0" w:space="0" w:color="auto"/>
          </w:divBdr>
          <w:divsChild>
            <w:div w:id="766312801">
              <w:marLeft w:val="0"/>
              <w:marRight w:val="0"/>
              <w:marTop w:val="0"/>
              <w:marBottom w:val="0"/>
              <w:divBdr>
                <w:top w:val="none" w:sz="0" w:space="0" w:color="auto"/>
                <w:left w:val="none" w:sz="0" w:space="0" w:color="auto"/>
                <w:bottom w:val="none" w:sz="0" w:space="0" w:color="auto"/>
                <w:right w:val="none" w:sz="0" w:space="0" w:color="auto"/>
              </w:divBdr>
              <w:divsChild>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600854">
          <w:marLeft w:val="0"/>
          <w:marRight w:val="0"/>
          <w:marTop w:val="300"/>
          <w:marBottom w:val="0"/>
          <w:divBdr>
            <w:top w:val="none" w:sz="0" w:space="0" w:color="auto"/>
            <w:left w:val="none" w:sz="0" w:space="0" w:color="auto"/>
            <w:bottom w:val="none" w:sz="0" w:space="0" w:color="auto"/>
            <w:right w:val="none" w:sz="0" w:space="0" w:color="auto"/>
          </w:divBdr>
          <w:divsChild>
            <w:div w:id="1291326430">
              <w:marLeft w:val="0"/>
              <w:marRight w:val="0"/>
              <w:marTop w:val="0"/>
              <w:marBottom w:val="0"/>
              <w:divBdr>
                <w:top w:val="none" w:sz="0" w:space="0" w:color="auto"/>
                <w:left w:val="none" w:sz="0" w:space="0" w:color="auto"/>
                <w:bottom w:val="none" w:sz="0" w:space="0" w:color="auto"/>
                <w:right w:val="none" w:sz="0" w:space="0" w:color="auto"/>
              </w:divBdr>
              <w:divsChild>
                <w:div w:id="144874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9766154">
          <w:marLeft w:val="0"/>
          <w:marRight w:val="0"/>
          <w:marTop w:val="300"/>
          <w:marBottom w:val="0"/>
          <w:divBdr>
            <w:top w:val="none" w:sz="0" w:space="0" w:color="auto"/>
            <w:left w:val="none" w:sz="0" w:space="0" w:color="auto"/>
            <w:bottom w:val="none" w:sz="0" w:space="0" w:color="auto"/>
            <w:right w:val="none" w:sz="0" w:space="0" w:color="auto"/>
          </w:divBdr>
          <w:divsChild>
            <w:div w:id="369690202">
              <w:marLeft w:val="0"/>
              <w:marRight w:val="0"/>
              <w:marTop w:val="0"/>
              <w:marBottom w:val="0"/>
              <w:divBdr>
                <w:top w:val="none" w:sz="0" w:space="0" w:color="auto"/>
                <w:left w:val="none" w:sz="0" w:space="0" w:color="auto"/>
                <w:bottom w:val="none" w:sz="0" w:space="0" w:color="auto"/>
                <w:right w:val="none" w:sz="0" w:space="0" w:color="auto"/>
              </w:divBdr>
              <w:divsChild>
                <w:div w:id="1628662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5926273">
      <w:bodyDiv w:val="1"/>
      <w:marLeft w:val="0"/>
      <w:marRight w:val="0"/>
      <w:marTop w:val="0"/>
      <w:marBottom w:val="0"/>
      <w:divBdr>
        <w:top w:val="none" w:sz="0" w:space="0" w:color="auto"/>
        <w:left w:val="none" w:sz="0" w:space="0" w:color="auto"/>
        <w:bottom w:val="none" w:sz="0" w:space="0" w:color="auto"/>
        <w:right w:val="none" w:sz="0" w:space="0" w:color="auto"/>
      </w:divBdr>
      <w:divsChild>
        <w:div w:id="1232933422">
          <w:marLeft w:val="0"/>
          <w:marRight w:val="0"/>
          <w:marTop w:val="0"/>
          <w:marBottom w:val="0"/>
          <w:divBdr>
            <w:top w:val="none" w:sz="0" w:space="0" w:color="auto"/>
            <w:left w:val="none" w:sz="0" w:space="0" w:color="auto"/>
            <w:bottom w:val="none" w:sz="0" w:space="0" w:color="auto"/>
            <w:right w:val="none" w:sz="0" w:space="0" w:color="auto"/>
          </w:divBdr>
        </w:div>
        <w:div w:id="1746149425">
          <w:marLeft w:val="0"/>
          <w:marRight w:val="0"/>
          <w:marTop w:val="0"/>
          <w:marBottom w:val="0"/>
          <w:divBdr>
            <w:top w:val="none" w:sz="0" w:space="0" w:color="auto"/>
            <w:left w:val="none" w:sz="0" w:space="0" w:color="auto"/>
            <w:bottom w:val="none" w:sz="0" w:space="0" w:color="auto"/>
            <w:right w:val="none" w:sz="0" w:space="0" w:color="auto"/>
          </w:divBdr>
          <w:divsChild>
            <w:div w:id="2048405253">
              <w:marLeft w:val="0"/>
              <w:marRight w:val="0"/>
              <w:marTop w:val="0"/>
              <w:marBottom w:val="0"/>
              <w:divBdr>
                <w:top w:val="none" w:sz="0" w:space="0" w:color="auto"/>
                <w:left w:val="none" w:sz="0" w:space="0" w:color="auto"/>
                <w:bottom w:val="none" w:sz="0" w:space="0" w:color="auto"/>
                <w:right w:val="none" w:sz="0" w:space="0" w:color="auto"/>
              </w:divBdr>
            </w:div>
          </w:divsChild>
        </w:div>
        <w:div w:id="2144611434">
          <w:marLeft w:val="0"/>
          <w:marRight w:val="0"/>
          <w:marTop w:val="0"/>
          <w:marBottom w:val="0"/>
          <w:divBdr>
            <w:top w:val="none" w:sz="0" w:space="0" w:color="auto"/>
            <w:left w:val="none" w:sz="0" w:space="0" w:color="auto"/>
            <w:bottom w:val="none" w:sz="0" w:space="0" w:color="auto"/>
            <w:right w:val="none" w:sz="0" w:space="0" w:color="auto"/>
          </w:divBdr>
        </w:div>
        <w:div w:id="843786012">
          <w:marLeft w:val="0"/>
          <w:marRight w:val="0"/>
          <w:marTop w:val="0"/>
          <w:marBottom w:val="0"/>
          <w:divBdr>
            <w:top w:val="none" w:sz="0" w:space="0" w:color="auto"/>
            <w:left w:val="none" w:sz="0" w:space="0" w:color="auto"/>
            <w:bottom w:val="none" w:sz="0" w:space="0" w:color="auto"/>
            <w:right w:val="none" w:sz="0" w:space="0" w:color="auto"/>
          </w:divBdr>
          <w:divsChild>
            <w:div w:id="1942683929">
              <w:marLeft w:val="0"/>
              <w:marRight w:val="0"/>
              <w:marTop w:val="0"/>
              <w:marBottom w:val="0"/>
              <w:divBdr>
                <w:top w:val="none" w:sz="0" w:space="0" w:color="auto"/>
                <w:left w:val="none" w:sz="0" w:space="0" w:color="auto"/>
                <w:bottom w:val="none" w:sz="0" w:space="0" w:color="auto"/>
                <w:right w:val="none" w:sz="0" w:space="0" w:color="auto"/>
              </w:divBdr>
            </w:div>
          </w:divsChild>
        </w:div>
        <w:div w:id="1994329310">
          <w:marLeft w:val="0"/>
          <w:marRight w:val="0"/>
          <w:marTop w:val="0"/>
          <w:marBottom w:val="0"/>
          <w:divBdr>
            <w:top w:val="none" w:sz="0" w:space="0" w:color="auto"/>
            <w:left w:val="none" w:sz="0" w:space="0" w:color="auto"/>
            <w:bottom w:val="none" w:sz="0" w:space="0" w:color="auto"/>
            <w:right w:val="none" w:sz="0" w:space="0" w:color="auto"/>
          </w:divBdr>
        </w:div>
        <w:div w:id="794561675">
          <w:marLeft w:val="0"/>
          <w:marRight w:val="0"/>
          <w:marTop w:val="0"/>
          <w:marBottom w:val="0"/>
          <w:divBdr>
            <w:top w:val="none" w:sz="0" w:space="0" w:color="auto"/>
            <w:left w:val="none" w:sz="0" w:space="0" w:color="auto"/>
            <w:bottom w:val="none" w:sz="0" w:space="0" w:color="auto"/>
            <w:right w:val="none" w:sz="0" w:space="0" w:color="auto"/>
          </w:divBdr>
          <w:divsChild>
            <w:div w:id="701632424">
              <w:marLeft w:val="0"/>
              <w:marRight w:val="0"/>
              <w:marTop w:val="0"/>
              <w:marBottom w:val="0"/>
              <w:divBdr>
                <w:top w:val="none" w:sz="0" w:space="0" w:color="auto"/>
                <w:left w:val="none" w:sz="0" w:space="0" w:color="auto"/>
                <w:bottom w:val="none" w:sz="0" w:space="0" w:color="auto"/>
                <w:right w:val="none" w:sz="0" w:space="0" w:color="auto"/>
              </w:divBdr>
            </w:div>
          </w:divsChild>
        </w:div>
        <w:div w:id="866412362">
          <w:marLeft w:val="0"/>
          <w:marRight w:val="0"/>
          <w:marTop w:val="0"/>
          <w:marBottom w:val="0"/>
          <w:divBdr>
            <w:top w:val="none" w:sz="0" w:space="0" w:color="auto"/>
            <w:left w:val="none" w:sz="0" w:space="0" w:color="auto"/>
            <w:bottom w:val="none" w:sz="0" w:space="0" w:color="auto"/>
            <w:right w:val="none" w:sz="0" w:space="0" w:color="auto"/>
          </w:divBdr>
        </w:div>
        <w:div w:id="1013459423">
          <w:marLeft w:val="0"/>
          <w:marRight w:val="0"/>
          <w:marTop w:val="0"/>
          <w:marBottom w:val="0"/>
          <w:divBdr>
            <w:top w:val="none" w:sz="0" w:space="0" w:color="auto"/>
            <w:left w:val="none" w:sz="0" w:space="0" w:color="auto"/>
            <w:bottom w:val="none" w:sz="0" w:space="0" w:color="auto"/>
            <w:right w:val="none" w:sz="0" w:space="0" w:color="auto"/>
          </w:divBdr>
          <w:divsChild>
            <w:div w:id="626936245">
              <w:marLeft w:val="0"/>
              <w:marRight w:val="0"/>
              <w:marTop w:val="0"/>
              <w:marBottom w:val="0"/>
              <w:divBdr>
                <w:top w:val="none" w:sz="0" w:space="0" w:color="auto"/>
                <w:left w:val="none" w:sz="0" w:space="0" w:color="auto"/>
                <w:bottom w:val="none" w:sz="0" w:space="0" w:color="auto"/>
                <w:right w:val="none" w:sz="0" w:space="0" w:color="auto"/>
              </w:divBdr>
            </w:div>
          </w:divsChild>
        </w:div>
        <w:div w:id="1443836829">
          <w:marLeft w:val="0"/>
          <w:marRight w:val="0"/>
          <w:marTop w:val="0"/>
          <w:marBottom w:val="0"/>
          <w:divBdr>
            <w:top w:val="none" w:sz="0" w:space="0" w:color="auto"/>
            <w:left w:val="none" w:sz="0" w:space="0" w:color="auto"/>
            <w:bottom w:val="none" w:sz="0" w:space="0" w:color="auto"/>
            <w:right w:val="none" w:sz="0" w:space="0" w:color="auto"/>
          </w:divBdr>
        </w:div>
        <w:div w:id="664939448">
          <w:marLeft w:val="0"/>
          <w:marRight w:val="0"/>
          <w:marTop w:val="0"/>
          <w:marBottom w:val="0"/>
          <w:divBdr>
            <w:top w:val="none" w:sz="0" w:space="0" w:color="auto"/>
            <w:left w:val="none" w:sz="0" w:space="0" w:color="auto"/>
            <w:bottom w:val="none" w:sz="0" w:space="0" w:color="auto"/>
            <w:right w:val="none" w:sz="0" w:space="0" w:color="auto"/>
          </w:divBdr>
          <w:divsChild>
            <w:div w:id="734206115">
              <w:marLeft w:val="0"/>
              <w:marRight w:val="0"/>
              <w:marTop w:val="0"/>
              <w:marBottom w:val="0"/>
              <w:divBdr>
                <w:top w:val="none" w:sz="0" w:space="0" w:color="auto"/>
                <w:left w:val="none" w:sz="0" w:space="0" w:color="auto"/>
                <w:bottom w:val="none" w:sz="0" w:space="0" w:color="auto"/>
                <w:right w:val="none" w:sz="0" w:space="0" w:color="auto"/>
              </w:divBdr>
            </w:div>
          </w:divsChild>
        </w:div>
        <w:div w:id="1195381986">
          <w:marLeft w:val="0"/>
          <w:marRight w:val="0"/>
          <w:marTop w:val="0"/>
          <w:marBottom w:val="0"/>
          <w:divBdr>
            <w:top w:val="none" w:sz="0" w:space="0" w:color="auto"/>
            <w:left w:val="none" w:sz="0" w:space="0" w:color="auto"/>
            <w:bottom w:val="none" w:sz="0" w:space="0" w:color="auto"/>
            <w:right w:val="none" w:sz="0" w:space="0" w:color="auto"/>
          </w:divBdr>
        </w:div>
        <w:div w:id="591162761">
          <w:marLeft w:val="0"/>
          <w:marRight w:val="0"/>
          <w:marTop w:val="0"/>
          <w:marBottom w:val="0"/>
          <w:divBdr>
            <w:top w:val="none" w:sz="0" w:space="0" w:color="auto"/>
            <w:left w:val="none" w:sz="0" w:space="0" w:color="auto"/>
            <w:bottom w:val="none" w:sz="0" w:space="0" w:color="auto"/>
            <w:right w:val="none" w:sz="0" w:space="0" w:color="auto"/>
          </w:divBdr>
          <w:divsChild>
            <w:div w:id="939142885">
              <w:marLeft w:val="0"/>
              <w:marRight w:val="0"/>
              <w:marTop w:val="0"/>
              <w:marBottom w:val="0"/>
              <w:divBdr>
                <w:top w:val="none" w:sz="0" w:space="0" w:color="auto"/>
                <w:left w:val="none" w:sz="0" w:space="0" w:color="auto"/>
                <w:bottom w:val="none" w:sz="0" w:space="0" w:color="auto"/>
                <w:right w:val="none" w:sz="0" w:space="0" w:color="auto"/>
              </w:divBdr>
            </w:div>
          </w:divsChild>
        </w:div>
        <w:div w:id="1405375715">
          <w:marLeft w:val="0"/>
          <w:marRight w:val="0"/>
          <w:marTop w:val="0"/>
          <w:marBottom w:val="0"/>
          <w:divBdr>
            <w:top w:val="none" w:sz="0" w:space="0" w:color="auto"/>
            <w:left w:val="none" w:sz="0" w:space="0" w:color="auto"/>
            <w:bottom w:val="none" w:sz="0" w:space="0" w:color="auto"/>
            <w:right w:val="none" w:sz="0" w:space="0" w:color="auto"/>
          </w:divBdr>
        </w:div>
        <w:div w:id="1830515174">
          <w:marLeft w:val="0"/>
          <w:marRight w:val="0"/>
          <w:marTop w:val="0"/>
          <w:marBottom w:val="0"/>
          <w:divBdr>
            <w:top w:val="none" w:sz="0" w:space="0" w:color="auto"/>
            <w:left w:val="none" w:sz="0" w:space="0" w:color="auto"/>
            <w:bottom w:val="none" w:sz="0" w:space="0" w:color="auto"/>
            <w:right w:val="none" w:sz="0" w:space="0" w:color="auto"/>
          </w:divBdr>
          <w:divsChild>
            <w:div w:id="878276171">
              <w:marLeft w:val="0"/>
              <w:marRight w:val="0"/>
              <w:marTop w:val="0"/>
              <w:marBottom w:val="0"/>
              <w:divBdr>
                <w:top w:val="none" w:sz="0" w:space="0" w:color="auto"/>
                <w:left w:val="none" w:sz="0" w:space="0" w:color="auto"/>
                <w:bottom w:val="none" w:sz="0" w:space="0" w:color="auto"/>
                <w:right w:val="none" w:sz="0" w:space="0" w:color="auto"/>
              </w:divBdr>
            </w:div>
          </w:divsChild>
        </w:div>
        <w:div w:id="1819030102">
          <w:marLeft w:val="0"/>
          <w:marRight w:val="0"/>
          <w:marTop w:val="300"/>
          <w:marBottom w:val="0"/>
          <w:divBdr>
            <w:top w:val="none" w:sz="0" w:space="0" w:color="auto"/>
            <w:left w:val="none" w:sz="0" w:space="0" w:color="auto"/>
            <w:bottom w:val="none" w:sz="0" w:space="0" w:color="auto"/>
            <w:right w:val="none" w:sz="0" w:space="0" w:color="auto"/>
          </w:divBdr>
          <w:divsChild>
            <w:div w:id="507137723">
              <w:marLeft w:val="0"/>
              <w:marRight w:val="0"/>
              <w:marTop w:val="0"/>
              <w:marBottom w:val="0"/>
              <w:divBdr>
                <w:top w:val="none" w:sz="0" w:space="0" w:color="auto"/>
                <w:left w:val="none" w:sz="0" w:space="0" w:color="auto"/>
                <w:bottom w:val="none" w:sz="0" w:space="0" w:color="auto"/>
                <w:right w:val="none" w:sz="0" w:space="0" w:color="auto"/>
              </w:divBdr>
              <w:divsChild>
                <w:div w:id="1052459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105500">
          <w:marLeft w:val="0"/>
          <w:marRight w:val="0"/>
          <w:marTop w:val="300"/>
          <w:marBottom w:val="0"/>
          <w:divBdr>
            <w:top w:val="none" w:sz="0" w:space="0" w:color="auto"/>
            <w:left w:val="none" w:sz="0" w:space="0" w:color="auto"/>
            <w:bottom w:val="none" w:sz="0" w:space="0" w:color="auto"/>
            <w:right w:val="none" w:sz="0" w:space="0" w:color="auto"/>
          </w:divBdr>
          <w:divsChild>
            <w:div w:id="222526972">
              <w:marLeft w:val="0"/>
              <w:marRight w:val="0"/>
              <w:marTop w:val="0"/>
              <w:marBottom w:val="0"/>
              <w:divBdr>
                <w:top w:val="none" w:sz="0" w:space="0" w:color="auto"/>
                <w:left w:val="none" w:sz="0" w:space="0" w:color="auto"/>
                <w:bottom w:val="none" w:sz="0" w:space="0" w:color="auto"/>
                <w:right w:val="none" w:sz="0" w:space="0" w:color="auto"/>
              </w:divBdr>
              <w:divsChild>
                <w:div w:id="416899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764196">
          <w:marLeft w:val="0"/>
          <w:marRight w:val="0"/>
          <w:marTop w:val="300"/>
          <w:marBottom w:val="0"/>
          <w:divBdr>
            <w:top w:val="none" w:sz="0" w:space="0" w:color="auto"/>
            <w:left w:val="none" w:sz="0" w:space="0" w:color="auto"/>
            <w:bottom w:val="none" w:sz="0" w:space="0" w:color="auto"/>
            <w:right w:val="none" w:sz="0" w:space="0" w:color="auto"/>
          </w:divBdr>
          <w:divsChild>
            <w:div w:id="1663004568">
              <w:marLeft w:val="0"/>
              <w:marRight w:val="0"/>
              <w:marTop w:val="0"/>
              <w:marBottom w:val="0"/>
              <w:divBdr>
                <w:top w:val="none" w:sz="0" w:space="0" w:color="auto"/>
                <w:left w:val="none" w:sz="0" w:space="0" w:color="auto"/>
                <w:bottom w:val="none" w:sz="0" w:space="0" w:color="auto"/>
                <w:right w:val="none" w:sz="0" w:space="0" w:color="auto"/>
              </w:divBdr>
              <w:divsChild>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7561002">
          <w:marLeft w:val="0"/>
          <w:marRight w:val="0"/>
          <w:marTop w:val="300"/>
          <w:marBottom w:val="0"/>
          <w:divBdr>
            <w:top w:val="none" w:sz="0" w:space="0" w:color="auto"/>
            <w:left w:val="none" w:sz="0" w:space="0" w:color="auto"/>
            <w:bottom w:val="none" w:sz="0" w:space="0" w:color="auto"/>
            <w:right w:val="none" w:sz="0" w:space="0" w:color="auto"/>
          </w:divBdr>
          <w:divsChild>
            <w:div w:id="1438132874">
              <w:marLeft w:val="0"/>
              <w:marRight w:val="0"/>
              <w:marTop w:val="0"/>
              <w:marBottom w:val="0"/>
              <w:divBdr>
                <w:top w:val="none" w:sz="0" w:space="0" w:color="auto"/>
                <w:left w:val="none" w:sz="0" w:space="0" w:color="auto"/>
                <w:bottom w:val="none" w:sz="0" w:space="0" w:color="auto"/>
                <w:right w:val="none" w:sz="0" w:space="0" w:color="auto"/>
              </w:divBdr>
              <w:divsChild>
                <w:div w:id="1071390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5563538">
      <w:bodyDiv w:val="1"/>
      <w:marLeft w:val="0"/>
      <w:marRight w:val="0"/>
      <w:marTop w:val="0"/>
      <w:marBottom w:val="0"/>
      <w:divBdr>
        <w:top w:val="none" w:sz="0" w:space="0" w:color="auto"/>
        <w:left w:val="none" w:sz="0" w:space="0" w:color="auto"/>
        <w:bottom w:val="none" w:sz="0" w:space="0" w:color="auto"/>
        <w:right w:val="none" w:sz="0" w:space="0" w:color="auto"/>
      </w:divBdr>
      <w:divsChild>
        <w:div w:id="669018240">
          <w:marLeft w:val="0"/>
          <w:marRight w:val="0"/>
          <w:marTop w:val="0"/>
          <w:marBottom w:val="0"/>
          <w:divBdr>
            <w:top w:val="none" w:sz="0" w:space="0" w:color="auto"/>
            <w:left w:val="none" w:sz="0" w:space="0" w:color="auto"/>
            <w:bottom w:val="none" w:sz="0" w:space="0" w:color="auto"/>
            <w:right w:val="none" w:sz="0" w:space="0" w:color="auto"/>
          </w:divBdr>
          <w:divsChild>
            <w:div w:id="400716769">
              <w:marLeft w:val="0"/>
              <w:marRight w:val="0"/>
              <w:marTop w:val="0"/>
              <w:marBottom w:val="0"/>
              <w:divBdr>
                <w:top w:val="none" w:sz="0" w:space="0" w:color="auto"/>
                <w:left w:val="none" w:sz="0" w:space="0" w:color="auto"/>
                <w:bottom w:val="none" w:sz="0" w:space="0" w:color="auto"/>
                <w:right w:val="none" w:sz="0" w:space="0" w:color="auto"/>
              </w:divBdr>
            </w:div>
          </w:divsChild>
        </w:div>
        <w:div w:id="636226353">
          <w:marLeft w:val="0"/>
          <w:marRight w:val="0"/>
          <w:marTop w:val="0"/>
          <w:marBottom w:val="0"/>
          <w:divBdr>
            <w:top w:val="none" w:sz="0" w:space="0" w:color="auto"/>
            <w:left w:val="none" w:sz="0" w:space="0" w:color="auto"/>
            <w:bottom w:val="none" w:sz="0" w:space="0" w:color="auto"/>
            <w:right w:val="none" w:sz="0" w:space="0" w:color="auto"/>
          </w:divBdr>
        </w:div>
        <w:div w:id="478420527">
          <w:marLeft w:val="0"/>
          <w:marRight w:val="0"/>
          <w:marTop w:val="0"/>
          <w:marBottom w:val="0"/>
          <w:divBdr>
            <w:top w:val="none" w:sz="0" w:space="0" w:color="auto"/>
            <w:left w:val="none" w:sz="0" w:space="0" w:color="auto"/>
            <w:bottom w:val="none" w:sz="0" w:space="0" w:color="auto"/>
            <w:right w:val="none" w:sz="0" w:space="0" w:color="auto"/>
          </w:divBdr>
          <w:divsChild>
            <w:div w:id="1375471714">
              <w:marLeft w:val="0"/>
              <w:marRight w:val="0"/>
              <w:marTop w:val="0"/>
              <w:marBottom w:val="0"/>
              <w:divBdr>
                <w:top w:val="none" w:sz="0" w:space="0" w:color="auto"/>
                <w:left w:val="none" w:sz="0" w:space="0" w:color="auto"/>
                <w:bottom w:val="none" w:sz="0" w:space="0" w:color="auto"/>
                <w:right w:val="none" w:sz="0" w:space="0" w:color="auto"/>
              </w:divBdr>
            </w:div>
          </w:divsChild>
        </w:div>
        <w:div w:id="55667262">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sChild>
            <w:div w:id="1848981735">
              <w:marLeft w:val="0"/>
              <w:marRight w:val="0"/>
              <w:marTop w:val="0"/>
              <w:marBottom w:val="0"/>
              <w:divBdr>
                <w:top w:val="none" w:sz="0" w:space="0" w:color="auto"/>
                <w:left w:val="none" w:sz="0" w:space="0" w:color="auto"/>
                <w:bottom w:val="none" w:sz="0" w:space="0" w:color="auto"/>
                <w:right w:val="none" w:sz="0" w:space="0" w:color="auto"/>
              </w:divBdr>
            </w:div>
          </w:divsChild>
        </w:div>
        <w:div w:id="615870727">
          <w:marLeft w:val="0"/>
          <w:marRight w:val="0"/>
          <w:marTop w:val="0"/>
          <w:marBottom w:val="0"/>
          <w:divBdr>
            <w:top w:val="none" w:sz="0" w:space="0" w:color="auto"/>
            <w:left w:val="none" w:sz="0" w:space="0" w:color="auto"/>
            <w:bottom w:val="none" w:sz="0" w:space="0" w:color="auto"/>
            <w:right w:val="none" w:sz="0" w:space="0" w:color="auto"/>
          </w:divBdr>
        </w:div>
        <w:div w:id="2069068983">
          <w:marLeft w:val="0"/>
          <w:marRight w:val="0"/>
          <w:marTop w:val="0"/>
          <w:marBottom w:val="0"/>
          <w:divBdr>
            <w:top w:val="none" w:sz="0" w:space="0" w:color="auto"/>
            <w:left w:val="none" w:sz="0" w:space="0" w:color="auto"/>
            <w:bottom w:val="none" w:sz="0" w:space="0" w:color="auto"/>
            <w:right w:val="none" w:sz="0" w:space="0" w:color="auto"/>
          </w:divBdr>
          <w:divsChild>
            <w:div w:id="1151873925">
              <w:marLeft w:val="0"/>
              <w:marRight w:val="0"/>
              <w:marTop w:val="0"/>
              <w:marBottom w:val="0"/>
              <w:divBdr>
                <w:top w:val="none" w:sz="0" w:space="0" w:color="auto"/>
                <w:left w:val="none" w:sz="0" w:space="0" w:color="auto"/>
                <w:bottom w:val="none" w:sz="0" w:space="0" w:color="auto"/>
                <w:right w:val="none" w:sz="0" w:space="0" w:color="auto"/>
              </w:divBdr>
            </w:div>
          </w:divsChild>
        </w:div>
        <w:div w:id="766659931">
          <w:marLeft w:val="0"/>
          <w:marRight w:val="0"/>
          <w:marTop w:val="0"/>
          <w:marBottom w:val="0"/>
          <w:divBdr>
            <w:top w:val="none" w:sz="0" w:space="0" w:color="auto"/>
            <w:left w:val="none" w:sz="0" w:space="0" w:color="auto"/>
            <w:bottom w:val="none" w:sz="0" w:space="0" w:color="auto"/>
            <w:right w:val="none" w:sz="0" w:space="0" w:color="auto"/>
          </w:divBdr>
        </w:div>
        <w:div w:id="1708336412">
          <w:marLeft w:val="0"/>
          <w:marRight w:val="0"/>
          <w:marTop w:val="0"/>
          <w:marBottom w:val="0"/>
          <w:divBdr>
            <w:top w:val="none" w:sz="0" w:space="0" w:color="auto"/>
            <w:left w:val="none" w:sz="0" w:space="0" w:color="auto"/>
            <w:bottom w:val="none" w:sz="0" w:space="0" w:color="auto"/>
            <w:right w:val="none" w:sz="0" w:space="0" w:color="auto"/>
          </w:divBdr>
          <w:divsChild>
            <w:div w:id="691687502">
              <w:marLeft w:val="0"/>
              <w:marRight w:val="0"/>
              <w:marTop w:val="0"/>
              <w:marBottom w:val="0"/>
              <w:divBdr>
                <w:top w:val="none" w:sz="0" w:space="0" w:color="auto"/>
                <w:left w:val="none" w:sz="0" w:space="0" w:color="auto"/>
                <w:bottom w:val="none" w:sz="0" w:space="0" w:color="auto"/>
                <w:right w:val="none" w:sz="0" w:space="0" w:color="auto"/>
              </w:divBdr>
            </w:div>
          </w:divsChild>
        </w:div>
        <w:div w:id="883443550">
          <w:marLeft w:val="0"/>
          <w:marRight w:val="0"/>
          <w:marTop w:val="0"/>
          <w:marBottom w:val="0"/>
          <w:divBdr>
            <w:top w:val="none" w:sz="0" w:space="0" w:color="auto"/>
            <w:left w:val="none" w:sz="0" w:space="0" w:color="auto"/>
            <w:bottom w:val="none" w:sz="0" w:space="0" w:color="auto"/>
            <w:right w:val="none" w:sz="0" w:space="0" w:color="auto"/>
          </w:divBdr>
        </w:div>
        <w:div w:id="1752972065">
          <w:marLeft w:val="0"/>
          <w:marRight w:val="0"/>
          <w:marTop w:val="0"/>
          <w:marBottom w:val="0"/>
          <w:divBdr>
            <w:top w:val="none" w:sz="0" w:space="0" w:color="auto"/>
            <w:left w:val="none" w:sz="0" w:space="0" w:color="auto"/>
            <w:bottom w:val="none" w:sz="0" w:space="0" w:color="auto"/>
            <w:right w:val="none" w:sz="0" w:space="0" w:color="auto"/>
          </w:divBdr>
          <w:divsChild>
            <w:div w:id="1905292913">
              <w:marLeft w:val="0"/>
              <w:marRight w:val="0"/>
              <w:marTop w:val="0"/>
              <w:marBottom w:val="0"/>
              <w:divBdr>
                <w:top w:val="none" w:sz="0" w:space="0" w:color="auto"/>
                <w:left w:val="none" w:sz="0" w:space="0" w:color="auto"/>
                <w:bottom w:val="none" w:sz="0" w:space="0" w:color="auto"/>
                <w:right w:val="none" w:sz="0" w:space="0" w:color="auto"/>
              </w:divBdr>
            </w:div>
          </w:divsChild>
        </w:div>
        <w:div w:id="62143554">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sChild>
            <w:div w:id="1470056597">
              <w:marLeft w:val="0"/>
              <w:marRight w:val="0"/>
              <w:marTop w:val="0"/>
              <w:marBottom w:val="0"/>
              <w:divBdr>
                <w:top w:val="none" w:sz="0" w:space="0" w:color="auto"/>
                <w:left w:val="none" w:sz="0" w:space="0" w:color="auto"/>
                <w:bottom w:val="none" w:sz="0" w:space="0" w:color="auto"/>
                <w:right w:val="none" w:sz="0" w:space="0" w:color="auto"/>
              </w:divBdr>
            </w:div>
          </w:divsChild>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259363">
          <w:marLeft w:val="0"/>
          <w:marRight w:val="0"/>
          <w:marTop w:val="300"/>
          <w:marBottom w:val="0"/>
          <w:divBdr>
            <w:top w:val="none" w:sz="0" w:space="0" w:color="auto"/>
            <w:left w:val="none" w:sz="0" w:space="0" w:color="auto"/>
            <w:bottom w:val="none" w:sz="0" w:space="0" w:color="auto"/>
            <w:right w:val="none" w:sz="0" w:space="0" w:color="auto"/>
          </w:divBdr>
          <w:divsChild>
            <w:div w:id="2130010524">
              <w:marLeft w:val="0"/>
              <w:marRight w:val="0"/>
              <w:marTop w:val="0"/>
              <w:marBottom w:val="0"/>
              <w:divBdr>
                <w:top w:val="none" w:sz="0" w:space="0" w:color="auto"/>
                <w:left w:val="none" w:sz="0" w:space="0" w:color="auto"/>
                <w:bottom w:val="none" w:sz="0" w:space="0" w:color="auto"/>
                <w:right w:val="none" w:sz="0" w:space="0" w:color="auto"/>
              </w:divBdr>
              <w:divsChild>
                <w:div w:id="71396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786699">
          <w:marLeft w:val="0"/>
          <w:marRight w:val="0"/>
          <w:marTop w:val="300"/>
          <w:marBottom w:val="0"/>
          <w:divBdr>
            <w:top w:val="none" w:sz="0" w:space="0" w:color="auto"/>
            <w:left w:val="none" w:sz="0" w:space="0" w:color="auto"/>
            <w:bottom w:val="none" w:sz="0" w:space="0" w:color="auto"/>
            <w:right w:val="none" w:sz="0" w:space="0" w:color="auto"/>
          </w:divBdr>
          <w:divsChild>
            <w:div w:id="1066730798">
              <w:marLeft w:val="0"/>
              <w:marRight w:val="0"/>
              <w:marTop w:val="0"/>
              <w:marBottom w:val="0"/>
              <w:divBdr>
                <w:top w:val="none" w:sz="0" w:space="0" w:color="auto"/>
                <w:left w:val="none" w:sz="0" w:space="0" w:color="auto"/>
                <w:bottom w:val="none" w:sz="0" w:space="0" w:color="auto"/>
                <w:right w:val="none" w:sz="0" w:space="0" w:color="auto"/>
              </w:divBdr>
              <w:divsChild>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1706749">
          <w:marLeft w:val="0"/>
          <w:marRight w:val="0"/>
          <w:marTop w:val="300"/>
          <w:marBottom w:val="0"/>
          <w:divBdr>
            <w:top w:val="none" w:sz="0" w:space="0" w:color="auto"/>
            <w:left w:val="none" w:sz="0" w:space="0" w:color="auto"/>
            <w:bottom w:val="none" w:sz="0" w:space="0" w:color="auto"/>
            <w:right w:val="none" w:sz="0" w:space="0" w:color="auto"/>
          </w:divBdr>
          <w:divsChild>
            <w:div w:id="249773325">
              <w:marLeft w:val="0"/>
              <w:marRight w:val="0"/>
              <w:marTop w:val="0"/>
              <w:marBottom w:val="0"/>
              <w:divBdr>
                <w:top w:val="none" w:sz="0" w:space="0" w:color="auto"/>
                <w:left w:val="none" w:sz="0" w:space="0" w:color="auto"/>
                <w:bottom w:val="none" w:sz="0" w:space="0" w:color="auto"/>
                <w:right w:val="none" w:sz="0" w:space="0" w:color="auto"/>
              </w:divBdr>
              <w:divsChild>
                <w:div w:id="189392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94652402">
      <w:bodyDiv w:val="1"/>
      <w:marLeft w:val="0"/>
      <w:marRight w:val="0"/>
      <w:marTop w:val="0"/>
      <w:marBottom w:val="0"/>
      <w:divBdr>
        <w:top w:val="none" w:sz="0" w:space="0" w:color="auto"/>
        <w:left w:val="none" w:sz="0" w:space="0" w:color="auto"/>
        <w:bottom w:val="none" w:sz="0" w:space="0" w:color="auto"/>
        <w:right w:val="none" w:sz="0" w:space="0" w:color="auto"/>
      </w:divBdr>
      <w:divsChild>
        <w:div w:id="711078721">
          <w:marLeft w:val="0"/>
          <w:marRight w:val="0"/>
          <w:marTop w:val="0"/>
          <w:marBottom w:val="0"/>
          <w:divBdr>
            <w:top w:val="none" w:sz="0" w:space="0" w:color="auto"/>
            <w:left w:val="none" w:sz="0" w:space="0" w:color="auto"/>
            <w:bottom w:val="none" w:sz="0" w:space="0" w:color="auto"/>
            <w:right w:val="none" w:sz="0" w:space="0" w:color="auto"/>
          </w:divBdr>
        </w:div>
        <w:div w:id="1709599973">
          <w:marLeft w:val="0"/>
          <w:marRight w:val="0"/>
          <w:marTop w:val="0"/>
          <w:marBottom w:val="0"/>
          <w:divBdr>
            <w:top w:val="none" w:sz="0" w:space="0" w:color="auto"/>
            <w:left w:val="none" w:sz="0" w:space="0" w:color="auto"/>
            <w:bottom w:val="none" w:sz="0" w:space="0" w:color="auto"/>
            <w:right w:val="none" w:sz="0" w:space="0" w:color="auto"/>
          </w:divBdr>
          <w:divsChild>
            <w:div w:id="1222518889">
              <w:marLeft w:val="0"/>
              <w:marRight w:val="0"/>
              <w:marTop w:val="0"/>
              <w:marBottom w:val="0"/>
              <w:divBdr>
                <w:top w:val="none" w:sz="0" w:space="0" w:color="auto"/>
                <w:left w:val="none" w:sz="0" w:space="0" w:color="auto"/>
                <w:bottom w:val="none" w:sz="0" w:space="0" w:color="auto"/>
                <w:right w:val="none" w:sz="0" w:space="0" w:color="auto"/>
              </w:divBdr>
            </w:div>
          </w:divsChild>
        </w:div>
        <w:div w:id="1204252402">
          <w:marLeft w:val="0"/>
          <w:marRight w:val="0"/>
          <w:marTop w:val="0"/>
          <w:marBottom w:val="0"/>
          <w:divBdr>
            <w:top w:val="none" w:sz="0" w:space="0" w:color="auto"/>
            <w:left w:val="none" w:sz="0" w:space="0" w:color="auto"/>
            <w:bottom w:val="none" w:sz="0" w:space="0" w:color="auto"/>
            <w:right w:val="none" w:sz="0" w:space="0" w:color="auto"/>
          </w:divBdr>
        </w:div>
        <w:div w:id="1788424504">
          <w:marLeft w:val="0"/>
          <w:marRight w:val="0"/>
          <w:marTop w:val="0"/>
          <w:marBottom w:val="0"/>
          <w:divBdr>
            <w:top w:val="none" w:sz="0" w:space="0" w:color="auto"/>
            <w:left w:val="none" w:sz="0" w:space="0" w:color="auto"/>
            <w:bottom w:val="none" w:sz="0" w:space="0" w:color="auto"/>
            <w:right w:val="none" w:sz="0" w:space="0" w:color="auto"/>
          </w:divBdr>
          <w:divsChild>
            <w:div w:id="1954171348">
              <w:marLeft w:val="0"/>
              <w:marRight w:val="0"/>
              <w:marTop w:val="0"/>
              <w:marBottom w:val="0"/>
              <w:divBdr>
                <w:top w:val="none" w:sz="0" w:space="0" w:color="auto"/>
                <w:left w:val="none" w:sz="0" w:space="0" w:color="auto"/>
                <w:bottom w:val="none" w:sz="0" w:space="0" w:color="auto"/>
                <w:right w:val="none" w:sz="0" w:space="0" w:color="auto"/>
              </w:divBdr>
            </w:div>
          </w:divsChild>
        </w:div>
        <w:div w:id="1518150696">
          <w:marLeft w:val="0"/>
          <w:marRight w:val="0"/>
          <w:marTop w:val="0"/>
          <w:marBottom w:val="0"/>
          <w:divBdr>
            <w:top w:val="none" w:sz="0" w:space="0" w:color="auto"/>
            <w:left w:val="none" w:sz="0" w:space="0" w:color="auto"/>
            <w:bottom w:val="none" w:sz="0" w:space="0" w:color="auto"/>
            <w:right w:val="none" w:sz="0" w:space="0" w:color="auto"/>
          </w:divBdr>
        </w:div>
        <w:div w:id="1650402306">
          <w:marLeft w:val="0"/>
          <w:marRight w:val="0"/>
          <w:marTop w:val="0"/>
          <w:marBottom w:val="0"/>
          <w:divBdr>
            <w:top w:val="none" w:sz="0" w:space="0" w:color="auto"/>
            <w:left w:val="none" w:sz="0" w:space="0" w:color="auto"/>
            <w:bottom w:val="none" w:sz="0" w:space="0" w:color="auto"/>
            <w:right w:val="none" w:sz="0" w:space="0" w:color="auto"/>
          </w:divBdr>
          <w:divsChild>
            <w:div w:id="909998995">
              <w:marLeft w:val="0"/>
              <w:marRight w:val="0"/>
              <w:marTop w:val="0"/>
              <w:marBottom w:val="0"/>
              <w:divBdr>
                <w:top w:val="none" w:sz="0" w:space="0" w:color="auto"/>
                <w:left w:val="none" w:sz="0" w:space="0" w:color="auto"/>
                <w:bottom w:val="none" w:sz="0" w:space="0" w:color="auto"/>
                <w:right w:val="none" w:sz="0" w:space="0" w:color="auto"/>
              </w:divBdr>
            </w:div>
          </w:divsChild>
        </w:div>
        <w:div w:id="1952935766">
          <w:marLeft w:val="0"/>
          <w:marRight w:val="0"/>
          <w:marTop w:val="0"/>
          <w:marBottom w:val="0"/>
          <w:divBdr>
            <w:top w:val="none" w:sz="0" w:space="0" w:color="auto"/>
            <w:left w:val="none" w:sz="0" w:space="0" w:color="auto"/>
            <w:bottom w:val="none" w:sz="0" w:space="0" w:color="auto"/>
            <w:right w:val="none" w:sz="0" w:space="0" w:color="auto"/>
          </w:divBdr>
        </w:div>
        <w:div w:id="1829394757">
          <w:marLeft w:val="0"/>
          <w:marRight w:val="0"/>
          <w:marTop w:val="0"/>
          <w:marBottom w:val="0"/>
          <w:divBdr>
            <w:top w:val="none" w:sz="0" w:space="0" w:color="auto"/>
            <w:left w:val="none" w:sz="0" w:space="0" w:color="auto"/>
            <w:bottom w:val="none" w:sz="0" w:space="0" w:color="auto"/>
            <w:right w:val="none" w:sz="0" w:space="0" w:color="auto"/>
          </w:divBdr>
          <w:divsChild>
            <w:div w:id="1523785166">
              <w:marLeft w:val="0"/>
              <w:marRight w:val="0"/>
              <w:marTop w:val="0"/>
              <w:marBottom w:val="0"/>
              <w:divBdr>
                <w:top w:val="none" w:sz="0" w:space="0" w:color="auto"/>
                <w:left w:val="none" w:sz="0" w:space="0" w:color="auto"/>
                <w:bottom w:val="none" w:sz="0" w:space="0" w:color="auto"/>
                <w:right w:val="none" w:sz="0" w:space="0" w:color="auto"/>
              </w:divBdr>
            </w:div>
          </w:divsChild>
        </w:div>
        <w:div w:id="1218006567">
          <w:marLeft w:val="0"/>
          <w:marRight w:val="0"/>
          <w:marTop w:val="0"/>
          <w:marBottom w:val="0"/>
          <w:divBdr>
            <w:top w:val="none" w:sz="0" w:space="0" w:color="auto"/>
            <w:left w:val="none" w:sz="0" w:space="0" w:color="auto"/>
            <w:bottom w:val="none" w:sz="0" w:space="0" w:color="auto"/>
            <w:right w:val="none" w:sz="0" w:space="0" w:color="auto"/>
          </w:divBdr>
        </w:div>
        <w:div w:id="1126507547">
          <w:marLeft w:val="0"/>
          <w:marRight w:val="0"/>
          <w:marTop w:val="0"/>
          <w:marBottom w:val="0"/>
          <w:divBdr>
            <w:top w:val="none" w:sz="0" w:space="0" w:color="auto"/>
            <w:left w:val="none" w:sz="0" w:space="0" w:color="auto"/>
            <w:bottom w:val="none" w:sz="0" w:space="0" w:color="auto"/>
            <w:right w:val="none" w:sz="0" w:space="0" w:color="auto"/>
          </w:divBdr>
          <w:divsChild>
            <w:div w:id="1474523990">
              <w:marLeft w:val="0"/>
              <w:marRight w:val="0"/>
              <w:marTop w:val="0"/>
              <w:marBottom w:val="0"/>
              <w:divBdr>
                <w:top w:val="none" w:sz="0" w:space="0" w:color="auto"/>
                <w:left w:val="none" w:sz="0" w:space="0" w:color="auto"/>
                <w:bottom w:val="none" w:sz="0" w:space="0" w:color="auto"/>
                <w:right w:val="none" w:sz="0" w:space="0" w:color="auto"/>
              </w:divBdr>
            </w:div>
          </w:divsChild>
        </w:div>
        <w:div w:id="938172879">
          <w:marLeft w:val="0"/>
          <w:marRight w:val="0"/>
          <w:marTop w:val="0"/>
          <w:marBottom w:val="0"/>
          <w:divBdr>
            <w:top w:val="none" w:sz="0" w:space="0" w:color="auto"/>
            <w:left w:val="none" w:sz="0" w:space="0" w:color="auto"/>
            <w:bottom w:val="none" w:sz="0" w:space="0" w:color="auto"/>
            <w:right w:val="none" w:sz="0" w:space="0" w:color="auto"/>
          </w:divBdr>
        </w:div>
        <w:div w:id="1937979415">
          <w:marLeft w:val="0"/>
          <w:marRight w:val="0"/>
          <w:marTop w:val="0"/>
          <w:marBottom w:val="0"/>
          <w:divBdr>
            <w:top w:val="none" w:sz="0" w:space="0" w:color="auto"/>
            <w:left w:val="none" w:sz="0" w:space="0" w:color="auto"/>
            <w:bottom w:val="none" w:sz="0" w:space="0" w:color="auto"/>
            <w:right w:val="none" w:sz="0" w:space="0" w:color="auto"/>
          </w:divBdr>
          <w:divsChild>
            <w:div w:id="1722169387">
              <w:marLeft w:val="0"/>
              <w:marRight w:val="0"/>
              <w:marTop w:val="0"/>
              <w:marBottom w:val="0"/>
              <w:divBdr>
                <w:top w:val="none" w:sz="0" w:space="0" w:color="auto"/>
                <w:left w:val="none" w:sz="0" w:space="0" w:color="auto"/>
                <w:bottom w:val="none" w:sz="0" w:space="0" w:color="auto"/>
                <w:right w:val="none" w:sz="0" w:space="0" w:color="auto"/>
              </w:divBdr>
            </w:div>
          </w:divsChild>
        </w:div>
        <w:div w:id="1425802654">
          <w:marLeft w:val="0"/>
          <w:marRight w:val="0"/>
          <w:marTop w:val="0"/>
          <w:marBottom w:val="0"/>
          <w:divBdr>
            <w:top w:val="none" w:sz="0" w:space="0" w:color="auto"/>
            <w:left w:val="none" w:sz="0" w:space="0" w:color="auto"/>
            <w:bottom w:val="none" w:sz="0" w:space="0" w:color="auto"/>
            <w:right w:val="none" w:sz="0" w:space="0" w:color="auto"/>
          </w:divBdr>
        </w:div>
        <w:div w:id="1226140338">
          <w:marLeft w:val="0"/>
          <w:marRight w:val="0"/>
          <w:marTop w:val="0"/>
          <w:marBottom w:val="0"/>
          <w:divBdr>
            <w:top w:val="none" w:sz="0" w:space="0" w:color="auto"/>
            <w:left w:val="none" w:sz="0" w:space="0" w:color="auto"/>
            <w:bottom w:val="none" w:sz="0" w:space="0" w:color="auto"/>
            <w:right w:val="none" w:sz="0" w:space="0" w:color="auto"/>
          </w:divBdr>
          <w:divsChild>
            <w:div w:id="2009165930">
              <w:marLeft w:val="0"/>
              <w:marRight w:val="0"/>
              <w:marTop w:val="0"/>
              <w:marBottom w:val="0"/>
              <w:divBdr>
                <w:top w:val="none" w:sz="0" w:space="0" w:color="auto"/>
                <w:left w:val="none" w:sz="0" w:space="0" w:color="auto"/>
                <w:bottom w:val="none" w:sz="0" w:space="0" w:color="auto"/>
                <w:right w:val="none" w:sz="0" w:space="0" w:color="auto"/>
              </w:divBdr>
            </w:div>
          </w:divsChild>
        </w:div>
        <w:div w:id="1027832631">
          <w:marLeft w:val="0"/>
          <w:marRight w:val="0"/>
          <w:marTop w:val="300"/>
          <w:marBottom w:val="0"/>
          <w:divBdr>
            <w:top w:val="none" w:sz="0" w:space="0" w:color="auto"/>
            <w:left w:val="none" w:sz="0" w:space="0" w:color="auto"/>
            <w:bottom w:val="none" w:sz="0" w:space="0" w:color="auto"/>
            <w:right w:val="none" w:sz="0" w:space="0" w:color="auto"/>
          </w:divBdr>
          <w:divsChild>
            <w:div w:id="299656504">
              <w:marLeft w:val="0"/>
              <w:marRight w:val="0"/>
              <w:marTop w:val="0"/>
              <w:marBottom w:val="0"/>
              <w:divBdr>
                <w:top w:val="none" w:sz="0" w:space="0" w:color="auto"/>
                <w:left w:val="none" w:sz="0" w:space="0" w:color="auto"/>
                <w:bottom w:val="none" w:sz="0" w:space="0" w:color="auto"/>
                <w:right w:val="none" w:sz="0" w:space="0" w:color="auto"/>
              </w:divBdr>
              <w:divsChild>
                <w:div w:id="1291280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845543">
          <w:marLeft w:val="0"/>
          <w:marRight w:val="0"/>
          <w:marTop w:val="300"/>
          <w:marBottom w:val="0"/>
          <w:divBdr>
            <w:top w:val="none" w:sz="0" w:space="0" w:color="auto"/>
            <w:left w:val="none" w:sz="0" w:space="0" w:color="auto"/>
            <w:bottom w:val="none" w:sz="0" w:space="0" w:color="auto"/>
            <w:right w:val="none" w:sz="0" w:space="0" w:color="auto"/>
          </w:divBdr>
          <w:divsChild>
            <w:div w:id="2113158963">
              <w:marLeft w:val="0"/>
              <w:marRight w:val="0"/>
              <w:marTop w:val="0"/>
              <w:marBottom w:val="0"/>
              <w:divBdr>
                <w:top w:val="none" w:sz="0" w:space="0" w:color="auto"/>
                <w:left w:val="none" w:sz="0" w:space="0" w:color="auto"/>
                <w:bottom w:val="none" w:sz="0" w:space="0" w:color="auto"/>
                <w:right w:val="none" w:sz="0" w:space="0" w:color="auto"/>
              </w:divBdr>
              <w:divsChild>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517483">
          <w:marLeft w:val="0"/>
          <w:marRight w:val="0"/>
          <w:marTop w:val="300"/>
          <w:marBottom w:val="0"/>
          <w:divBdr>
            <w:top w:val="none" w:sz="0" w:space="0" w:color="auto"/>
            <w:left w:val="none" w:sz="0" w:space="0" w:color="auto"/>
            <w:bottom w:val="none" w:sz="0" w:space="0" w:color="auto"/>
            <w:right w:val="none" w:sz="0" w:space="0" w:color="auto"/>
          </w:divBdr>
          <w:divsChild>
            <w:div w:id="331301991">
              <w:marLeft w:val="0"/>
              <w:marRight w:val="0"/>
              <w:marTop w:val="0"/>
              <w:marBottom w:val="0"/>
              <w:divBdr>
                <w:top w:val="none" w:sz="0" w:space="0" w:color="auto"/>
                <w:left w:val="none" w:sz="0" w:space="0" w:color="auto"/>
                <w:bottom w:val="none" w:sz="0" w:space="0" w:color="auto"/>
                <w:right w:val="none" w:sz="0" w:space="0" w:color="auto"/>
              </w:divBdr>
              <w:divsChild>
                <w:div w:id="1566262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9CD8E-E0C1-480A-958E-078F46954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12587</TotalTime>
  <Pages>13</Pages>
  <Words>7485</Words>
  <Characters>42670</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50055</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371</cp:revision>
  <cp:lastPrinted>2009-02-06T08:36:00Z</cp:lastPrinted>
  <dcterms:created xsi:type="dcterms:W3CDTF">2015-03-22T11:10:00Z</dcterms:created>
  <dcterms:modified xsi:type="dcterms:W3CDTF">2015-10-12T06:25:00Z</dcterms:modified>
</cp:coreProperties>
</file>