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7DEC6B4E" w:rsidR="00A963E5" w:rsidRPr="008B358D" w:rsidRDefault="008B358D" w:rsidP="008B358D">
      <w:r>
        <w:rPr>
          <w:rFonts w:ascii="Verdana" w:hAnsi="Verdana"/>
          <w:b/>
          <w:bCs/>
          <w:color w:val="000000"/>
          <w:shd w:val="clear" w:color="auto" w:fill="FFFFFF"/>
        </w:rPr>
        <w:t>Нікітенко Наталія Олександрівна. Спосіб корекції функціональних, метаболічних і цитологічних порушень в моноцитах і нейт-рофілах крові людини, викликаних стафілококовим токсином in vitro : Дис... канд. наук: 14.03.04 - 2010.</w:t>
      </w:r>
    </w:p>
    <w:sectPr w:rsidR="00A963E5" w:rsidRPr="008B35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2C2A" w14:textId="77777777" w:rsidR="00C553BF" w:rsidRDefault="00C553BF">
      <w:pPr>
        <w:spacing w:after="0" w:line="240" w:lineRule="auto"/>
      </w:pPr>
      <w:r>
        <w:separator/>
      </w:r>
    </w:p>
  </w:endnote>
  <w:endnote w:type="continuationSeparator" w:id="0">
    <w:p w14:paraId="50F8A58D" w14:textId="77777777" w:rsidR="00C553BF" w:rsidRDefault="00C5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8C70" w14:textId="77777777" w:rsidR="00C553BF" w:rsidRDefault="00C553BF">
      <w:pPr>
        <w:spacing w:after="0" w:line="240" w:lineRule="auto"/>
      </w:pPr>
      <w:r>
        <w:separator/>
      </w:r>
    </w:p>
  </w:footnote>
  <w:footnote w:type="continuationSeparator" w:id="0">
    <w:p w14:paraId="2F1B7B95" w14:textId="77777777" w:rsidR="00C553BF" w:rsidRDefault="00C5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53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3BF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133432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6882</cp:revision>
  <dcterms:created xsi:type="dcterms:W3CDTF">2024-06-20T08:51:00Z</dcterms:created>
  <dcterms:modified xsi:type="dcterms:W3CDTF">2025-02-03T09:04:00Z</dcterms:modified>
  <cp:category/>
</cp:coreProperties>
</file>