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5"/>
        <w:widowControl w:val="0"/>
        <w:shd w:val="clear" w:color="auto" w:fill="FFFFFF"/>
        <w:spacing w:before="240" w:after="60" w:line="360" w:lineRule="auto"/>
        <w:ind w:firstLine="709"/>
        <w:jc w:val="both"/>
      </w:pPr>
      <w:r>
        <w:rPr>
          <w:rStyle w:val="a4"/>
          <w:color w:val="0070C0"/>
        </w:rPr>
        <w:t> </w:t>
      </w:r>
      <w:r>
        <w:rPr>
          <w:rStyle w:val="a4"/>
          <w:color w:val="FF0000"/>
        </w:rPr>
        <w:t xml:space="preserve">Для заказа доставки данной работы воспользуйтесь поиском на сайте по ссылке:  </w:t>
      </w:r>
      <w:hyperlink r:id="rId5" w:history="1">
        <w:r>
          <w:rPr>
            <w:rStyle w:val="a4"/>
            <w:color w:val="0070C0"/>
          </w:rPr>
          <w:t>http://www.mydisser.com/search.html</w:t>
        </w:r>
      </w:hyperlink>
    </w:p>
    <w:p w:rsidR="002E354D" w:rsidRDefault="002E354D" w:rsidP="002E354D">
      <w:pPr>
        <w:spacing w:line="360" w:lineRule="auto"/>
        <w:jc w:val="center"/>
        <w:rPr>
          <w:b/>
          <w:sz w:val="28"/>
          <w:szCs w:val="28"/>
          <w:lang w:val="uk-UA"/>
        </w:rPr>
      </w:pPr>
      <w:r>
        <w:rPr>
          <w:b/>
          <w:sz w:val="28"/>
          <w:szCs w:val="28"/>
        </w:rPr>
        <w:t xml:space="preserve">МІНІСТЕРСТВО </w:t>
      </w:r>
      <w:r>
        <w:rPr>
          <w:b/>
          <w:sz w:val="28"/>
          <w:szCs w:val="28"/>
          <w:lang w:val="uk-UA"/>
        </w:rPr>
        <w:t>ОХОРОНИ ЗДОРОВ’</w:t>
      </w:r>
      <w:r>
        <w:rPr>
          <w:b/>
          <w:sz w:val="28"/>
          <w:szCs w:val="28"/>
        </w:rPr>
        <w:t>Я УКРАЇНИ</w:t>
      </w:r>
    </w:p>
    <w:p w:rsidR="002E354D" w:rsidRDefault="002E354D" w:rsidP="002E354D">
      <w:pPr>
        <w:spacing w:line="360" w:lineRule="auto"/>
        <w:jc w:val="center"/>
        <w:rPr>
          <w:b/>
          <w:sz w:val="28"/>
          <w:szCs w:val="28"/>
          <w:lang w:val="uk-UA"/>
        </w:rPr>
      </w:pPr>
      <w:r>
        <w:rPr>
          <w:b/>
          <w:sz w:val="28"/>
          <w:szCs w:val="28"/>
        </w:rPr>
        <w:t xml:space="preserve">ЛЬВІВСЬКИЙ </w:t>
      </w:r>
      <w:r>
        <w:rPr>
          <w:b/>
          <w:sz w:val="28"/>
          <w:szCs w:val="28"/>
          <w:lang w:val="uk-UA"/>
        </w:rPr>
        <w:t>НАЦІОНАЛЬНИЙ МЕДИЧНИЙ УНІВЕРСИТЕТ</w:t>
      </w:r>
    </w:p>
    <w:p w:rsidR="002E354D" w:rsidRDefault="002E354D" w:rsidP="002E354D">
      <w:pPr>
        <w:spacing w:line="360" w:lineRule="auto"/>
        <w:jc w:val="center"/>
        <w:rPr>
          <w:b/>
          <w:sz w:val="28"/>
          <w:szCs w:val="28"/>
          <w:lang w:val="uk-UA"/>
        </w:rPr>
      </w:pPr>
      <w:r>
        <w:rPr>
          <w:b/>
          <w:sz w:val="28"/>
          <w:szCs w:val="28"/>
          <w:lang w:val="uk-UA"/>
        </w:rPr>
        <w:t>ІМЕНІ ДАНИЛА ГАЛИЦЬКОГО</w:t>
      </w:r>
    </w:p>
    <w:p w:rsidR="002E354D" w:rsidRDefault="002E354D" w:rsidP="002E354D">
      <w:pPr>
        <w:spacing w:line="360" w:lineRule="auto"/>
        <w:rPr>
          <w:b/>
          <w:sz w:val="28"/>
          <w:szCs w:val="28"/>
          <w:lang w:val="uk-UA"/>
        </w:rPr>
      </w:pPr>
    </w:p>
    <w:p w:rsidR="002E354D" w:rsidRDefault="002E354D" w:rsidP="002E354D">
      <w:pPr>
        <w:spacing w:line="360" w:lineRule="auto"/>
        <w:rPr>
          <w:sz w:val="28"/>
          <w:szCs w:val="28"/>
          <w:lang w:val="uk-UA"/>
        </w:rPr>
      </w:pPr>
    </w:p>
    <w:p w:rsidR="002E354D" w:rsidRDefault="002E354D" w:rsidP="002E354D">
      <w:pPr>
        <w:spacing w:line="360" w:lineRule="auto"/>
        <w:jc w:val="right"/>
        <w:rPr>
          <w:sz w:val="28"/>
          <w:szCs w:val="28"/>
          <w:lang w:val="uk-UA"/>
        </w:rPr>
      </w:pPr>
      <w:r>
        <w:rPr>
          <w:sz w:val="28"/>
          <w:szCs w:val="28"/>
          <w:lang w:val="uk-UA"/>
        </w:rPr>
        <w:t>На правах рукопису</w:t>
      </w:r>
    </w:p>
    <w:p w:rsidR="002E354D" w:rsidRDefault="002E354D" w:rsidP="002E354D">
      <w:pPr>
        <w:spacing w:line="360" w:lineRule="auto"/>
        <w:jc w:val="right"/>
        <w:rPr>
          <w:sz w:val="28"/>
          <w:szCs w:val="28"/>
          <w:lang w:val="uk-UA"/>
        </w:rPr>
      </w:pPr>
    </w:p>
    <w:p w:rsidR="002E354D" w:rsidRDefault="002E354D" w:rsidP="002E354D">
      <w:pPr>
        <w:spacing w:line="360" w:lineRule="auto"/>
        <w:jc w:val="center"/>
        <w:rPr>
          <w:b/>
          <w:sz w:val="28"/>
          <w:szCs w:val="28"/>
          <w:lang w:val="uk-UA"/>
        </w:rPr>
      </w:pPr>
      <w:r>
        <w:rPr>
          <w:b/>
          <w:sz w:val="28"/>
          <w:szCs w:val="28"/>
          <w:lang w:val="uk-UA"/>
        </w:rPr>
        <w:t>МАТВІЙЧУК</w:t>
      </w:r>
    </w:p>
    <w:p w:rsidR="002E354D" w:rsidRDefault="002E354D" w:rsidP="002E354D">
      <w:pPr>
        <w:spacing w:line="360" w:lineRule="auto"/>
        <w:jc w:val="center"/>
        <w:rPr>
          <w:b/>
          <w:sz w:val="28"/>
          <w:szCs w:val="28"/>
          <w:lang w:val="uk-UA"/>
        </w:rPr>
      </w:pPr>
      <w:r>
        <w:rPr>
          <w:b/>
          <w:sz w:val="28"/>
          <w:szCs w:val="28"/>
          <w:lang w:val="uk-UA"/>
        </w:rPr>
        <w:t>Олег Богданович</w:t>
      </w:r>
    </w:p>
    <w:p w:rsidR="002E354D" w:rsidRDefault="002E354D" w:rsidP="002E354D">
      <w:pPr>
        <w:spacing w:line="360" w:lineRule="auto"/>
        <w:jc w:val="right"/>
        <w:rPr>
          <w:sz w:val="28"/>
          <w:szCs w:val="28"/>
          <w:lang w:val="uk-UA"/>
        </w:rPr>
      </w:pPr>
    </w:p>
    <w:p w:rsidR="002E354D" w:rsidRDefault="002E354D" w:rsidP="002E354D">
      <w:pPr>
        <w:spacing w:line="360" w:lineRule="auto"/>
        <w:jc w:val="right"/>
        <w:rPr>
          <w:sz w:val="28"/>
          <w:szCs w:val="28"/>
          <w:lang w:val="uk-UA"/>
        </w:rPr>
      </w:pPr>
      <w:r>
        <w:rPr>
          <w:sz w:val="28"/>
          <w:szCs w:val="28"/>
          <w:lang w:val="uk-UA"/>
        </w:rPr>
        <w:t xml:space="preserve">УДК: </w:t>
      </w:r>
      <w:r>
        <w:rPr>
          <w:sz w:val="28"/>
          <w:szCs w:val="28"/>
        </w:rPr>
        <w:t>616.341/.345-089.168-002.3-06-092:/112.612.015.</w:t>
      </w:r>
      <w:r>
        <w:rPr>
          <w:sz w:val="28"/>
          <w:szCs w:val="28"/>
          <w:lang w:val="uk-UA"/>
        </w:rPr>
        <w:t>8</w:t>
      </w:r>
    </w:p>
    <w:p w:rsidR="002E354D" w:rsidRDefault="002E354D" w:rsidP="002E354D">
      <w:pPr>
        <w:spacing w:line="360" w:lineRule="auto"/>
        <w:jc w:val="center"/>
        <w:rPr>
          <w:sz w:val="28"/>
          <w:szCs w:val="28"/>
          <w:lang w:val="uk-UA"/>
        </w:rPr>
      </w:pPr>
    </w:p>
    <w:p w:rsidR="002E354D" w:rsidRDefault="002E354D" w:rsidP="002E354D">
      <w:pPr>
        <w:spacing w:line="360" w:lineRule="auto"/>
        <w:jc w:val="center"/>
        <w:rPr>
          <w:sz w:val="28"/>
          <w:szCs w:val="28"/>
          <w:lang w:val="uk-UA"/>
        </w:rPr>
      </w:pPr>
    </w:p>
    <w:p w:rsidR="002E354D" w:rsidRDefault="002E354D" w:rsidP="002E354D">
      <w:pPr>
        <w:spacing w:line="360" w:lineRule="auto"/>
        <w:jc w:val="center"/>
        <w:rPr>
          <w:b/>
          <w:sz w:val="28"/>
          <w:szCs w:val="28"/>
          <w:lang w:val="uk-UA"/>
        </w:rPr>
      </w:pPr>
      <w:bookmarkStart w:id="0" w:name="_GoBack"/>
      <w:r>
        <w:rPr>
          <w:b/>
          <w:sz w:val="28"/>
          <w:szCs w:val="28"/>
          <w:lang w:val="uk-UA"/>
        </w:rPr>
        <w:t>ОЦІНКА РИЗИКУ ГНІЙНО-СЕПТИЧНИХ УСКЛАДНЕНЬ</w:t>
      </w:r>
    </w:p>
    <w:p w:rsidR="002E354D" w:rsidRDefault="002E354D" w:rsidP="002E354D">
      <w:pPr>
        <w:spacing w:line="360" w:lineRule="auto"/>
        <w:jc w:val="center"/>
        <w:rPr>
          <w:b/>
          <w:sz w:val="28"/>
          <w:szCs w:val="28"/>
          <w:lang w:val="uk-UA"/>
        </w:rPr>
      </w:pPr>
      <w:r>
        <w:rPr>
          <w:b/>
          <w:sz w:val="28"/>
          <w:szCs w:val="28"/>
          <w:lang w:val="uk-UA"/>
        </w:rPr>
        <w:t>У НЕВІДКЛАДНІЙ ХІРУРГІЇ ТОНКОЇ ТА ТОВСТОЇ КИШОК</w:t>
      </w:r>
    </w:p>
    <w:p w:rsidR="002E354D" w:rsidRDefault="002E354D" w:rsidP="002E354D">
      <w:pPr>
        <w:spacing w:line="360" w:lineRule="auto"/>
        <w:jc w:val="center"/>
        <w:rPr>
          <w:b/>
          <w:sz w:val="28"/>
          <w:szCs w:val="28"/>
          <w:lang w:val="uk-UA"/>
        </w:rPr>
      </w:pPr>
      <w:r>
        <w:rPr>
          <w:b/>
          <w:sz w:val="28"/>
          <w:szCs w:val="28"/>
          <w:lang w:val="uk-UA"/>
        </w:rPr>
        <w:t>ІЗ УРАХУВАННЯМ ПАРАМЕТРІВ</w:t>
      </w:r>
    </w:p>
    <w:p w:rsidR="002E354D" w:rsidRDefault="002E354D" w:rsidP="002E354D">
      <w:pPr>
        <w:spacing w:line="360" w:lineRule="auto"/>
        <w:jc w:val="center"/>
        <w:rPr>
          <w:sz w:val="28"/>
          <w:szCs w:val="28"/>
          <w:lang w:val="uk-UA"/>
        </w:rPr>
      </w:pPr>
      <w:r>
        <w:rPr>
          <w:b/>
          <w:sz w:val="28"/>
          <w:szCs w:val="28"/>
          <w:lang w:val="uk-UA"/>
        </w:rPr>
        <w:t>ГОРМОНАЛЬНОГО ГОМЕОСТАЗУ</w:t>
      </w:r>
    </w:p>
    <w:bookmarkEnd w:id="0"/>
    <w:p w:rsidR="002E354D" w:rsidRDefault="002E354D" w:rsidP="002E354D">
      <w:pPr>
        <w:spacing w:line="360" w:lineRule="auto"/>
        <w:jc w:val="center"/>
        <w:rPr>
          <w:sz w:val="28"/>
          <w:szCs w:val="28"/>
          <w:lang w:val="uk-UA"/>
        </w:rPr>
      </w:pPr>
    </w:p>
    <w:p w:rsidR="002E354D" w:rsidRDefault="002E354D" w:rsidP="002E354D">
      <w:pPr>
        <w:spacing w:line="360" w:lineRule="auto"/>
        <w:jc w:val="center"/>
        <w:rPr>
          <w:sz w:val="28"/>
          <w:szCs w:val="28"/>
          <w:lang w:val="uk-UA"/>
        </w:rPr>
      </w:pPr>
      <w:r>
        <w:rPr>
          <w:sz w:val="28"/>
          <w:szCs w:val="28"/>
          <w:lang w:val="uk-UA"/>
        </w:rPr>
        <w:t>14.01.03 – ХІРУРГІЯ</w:t>
      </w:r>
    </w:p>
    <w:p w:rsidR="002E354D" w:rsidRDefault="002E354D" w:rsidP="002E354D">
      <w:pPr>
        <w:spacing w:line="360" w:lineRule="auto"/>
        <w:jc w:val="center"/>
        <w:rPr>
          <w:sz w:val="28"/>
          <w:szCs w:val="28"/>
          <w:lang w:val="uk-UA"/>
        </w:rPr>
      </w:pPr>
    </w:p>
    <w:p w:rsidR="002E354D" w:rsidRDefault="002E354D" w:rsidP="002E354D">
      <w:pPr>
        <w:spacing w:line="360" w:lineRule="auto"/>
        <w:jc w:val="center"/>
        <w:rPr>
          <w:sz w:val="28"/>
          <w:szCs w:val="28"/>
          <w:lang w:val="uk-UA"/>
        </w:rPr>
      </w:pPr>
      <w:r>
        <w:rPr>
          <w:sz w:val="28"/>
          <w:szCs w:val="28"/>
          <w:lang w:val="uk-UA"/>
        </w:rPr>
        <w:lastRenderedPageBreak/>
        <w:t>Дисертація на здобуття наукового ступеня</w:t>
      </w:r>
    </w:p>
    <w:p w:rsidR="002E354D" w:rsidRDefault="002E354D" w:rsidP="002E354D">
      <w:pPr>
        <w:spacing w:line="360" w:lineRule="auto"/>
        <w:jc w:val="center"/>
        <w:rPr>
          <w:sz w:val="28"/>
          <w:szCs w:val="28"/>
          <w:lang w:val="uk-UA"/>
        </w:rPr>
      </w:pPr>
      <w:r>
        <w:rPr>
          <w:sz w:val="28"/>
          <w:szCs w:val="28"/>
          <w:lang w:val="uk-UA"/>
        </w:rPr>
        <w:t>кандидата медичних наук</w:t>
      </w:r>
    </w:p>
    <w:p w:rsidR="002E354D" w:rsidRDefault="002E354D" w:rsidP="002E354D">
      <w:pPr>
        <w:spacing w:line="360" w:lineRule="auto"/>
        <w:jc w:val="center"/>
        <w:rPr>
          <w:sz w:val="28"/>
          <w:szCs w:val="28"/>
          <w:lang w:val="uk-UA"/>
        </w:rPr>
      </w:pPr>
    </w:p>
    <w:p w:rsidR="002E354D" w:rsidRDefault="002E354D" w:rsidP="002E354D">
      <w:pPr>
        <w:spacing w:line="360" w:lineRule="auto"/>
        <w:ind w:firstLine="5160"/>
        <w:rPr>
          <w:b/>
          <w:sz w:val="28"/>
          <w:szCs w:val="28"/>
          <w:lang w:val="uk-UA"/>
        </w:rPr>
      </w:pPr>
      <w:r>
        <w:rPr>
          <w:b/>
          <w:sz w:val="28"/>
          <w:szCs w:val="28"/>
          <w:lang w:val="uk-UA"/>
        </w:rPr>
        <w:t>Науковий керівник</w:t>
      </w:r>
    </w:p>
    <w:p w:rsidR="002E354D" w:rsidRDefault="002E354D" w:rsidP="002E354D">
      <w:pPr>
        <w:spacing w:line="360" w:lineRule="auto"/>
        <w:jc w:val="right"/>
        <w:rPr>
          <w:b/>
          <w:sz w:val="28"/>
          <w:szCs w:val="28"/>
          <w:lang w:val="uk-UA"/>
        </w:rPr>
      </w:pPr>
      <w:r>
        <w:rPr>
          <w:b/>
          <w:sz w:val="28"/>
          <w:szCs w:val="28"/>
          <w:lang w:val="uk-UA"/>
        </w:rPr>
        <w:t>доктор медичних наук, професор</w:t>
      </w:r>
    </w:p>
    <w:p w:rsidR="002E354D" w:rsidRDefault="002E354D" w:rsidP="002E354D">
      <w:pPr>
        <w:spacing w:line="360" w:lineRule="auto"/>
        <w:ind w:left="5460"/>
        <w:rPr>
          <w:b/>
          <w:sz w:val="28"/>
          <w:szCs w:val="28"/>
          <w:lang w:val="uk-UA"/>
        </w:rPr>
      </w:pPr>
      <w:r>
        <w:rPr>
          <w:b/>
          <w:sz w:val="28"/>
          <w:szCs w:val="28"/>
          <w:lang w:val="uk-UA"/>
        </w:rPr>
        <w:t>ЗІМЕНКОВСЬКИЙ</w:t>
      </w:r>
    </w:p>
    <w:p w:rsidR="002E354D" w:rsidRDefault="002E354D" w:rsidP="002E354D">
      <w:pPr>
        <w:spacing w:line="360" w:lineRule="auto"/>
        <w:ind w:left="5432"/>
        <w:rPr>
          <w:b/>
          <w:sz w:val="28"/>
          <w:szCs w:val="28"/>
          <w:lang w:val="uk-UA"/>
        </w:rPr>
      </w:pPr>
      <w:r>
        <w:rPr>
          <w:b/>
          <w:sz w:val="28"/>
          <w:szCs w:val="28"/>
          <w:lang w:val="uk-UA"/>
        </w:rPr>
        <w:t>Андрій Борисович</w:t>
      </w:r>
    </w:p>
    <w:p w:rsidR="002E354D" w:rsidRDefault="002E354D" w:rsidP="002E354D">
      <w:pPr>
        <w:spacing w:line="360" w:lineRule="auto"/>
        <w:jc w:val="right"/>
        <w:rPr>
          <w:sz w:val="28"/>
          <w:szCs w:val="28"/>
          <w:lang w:val="uk-UA"/>
        </w:rPr>
      </w:pPr>
    </w:p>
    <w:p w:rsidR="002E354D" w:rsidRDefault="002E354D" w:rsidP="002E354D">
      <w:pPr>
        <w:spacing w:line="360" w:lineRule="auto"/>
        <w:jc w:val="right"/>
        <w:rPr>
          <w:sz w:val="28"/>
          <w:szCs w:val="28"/>
          <w:lang w:val="uk-UA"/>
        </w:rPr>
      </w:pPr>
    </w:p>
    <w:p w:rsidR="002E354D" w:rsidRDefault="002E354D" w:rsidP="002E354D">
      <w:pPr>
        <w:spacing w:line="360" w:lineRule="auto"/>
        <w:jc w:val="center"/>
        <w:rPr>
          <w:sz w:val="28"/>
          <w:szCs w:val="28"/>
          <w:lang w:val="uk-UA"/>
        </w:rPr>
      </w:pPr>
      <w:r>
        <w:rPr>
          <w:sz w:val="28"/>
          <w:szCs w:val="28"/>
          <w:lang w:val="uk-UA"/>
        </w:rPr>
        <w:t>Львів-2008</w:t>
      </w:r>
    </w:p>
    <w:p w:rsidR="002E354D" w:rsidRDefault="002E354D" w:rsidP="002E354D">
      <w:pPr>
        <w:spacing w:line="360" w:lineRule="auto"/>
        <w:jc w:val="center"/>
        <w:rPr>
          <w:b/>
          <w:sz w:val="28"/>
          <w:szCs w:val="28"/>
          <w:lang w:val="uk-UA"/>
        </w:rPr>
      </w:pPr>
      <w:r>
        <w:rPr>
          <w:b/>
          <w:sz w:val="28"/>
          <w:szCs w:val="28"/>
        </w:rPr>
        <w:t>ЗМІСТ</w:t>
      </w:r>
    </w:p>
    <w:p w:rsidR="002E354D" w:rsidRDefault="002E354D" w:rsidP="002E354D">
      <w:pPr>
        <w:spacing w:line="360" w:lineRule="auto"/>
        <w:jc w:val="center"/>
        <w:rPr>
          <w:sz w:val="28"/>
          <w:szCs w:val="28"/>
          <w:lang w:val="uk-UA"/>
        </w:rPr>
      </w:pPr>
    </w:p>
    <w:p w:rsidR="002E354D" w:rsidRDefault="002E354D" w:rsidP="002E354D">
      <w:pPr>
        <w:spacing w:line="360" w:lineRule="auto"/>
        <w:rPr>
          <w:caps/>
          <w:sz w:val="28"/>
          <w:szCs w:val="28"/>
          <w:lang w:val="uk-UA"/>
        </w:rPr>
      </w:pPr>
      <w:r>
        <w:rPr>
          <w:caps/>
          <w:sz w:val="28"/>
          <w:szCs w:val="28"/>
          <w:lang w:val="uk-UA"/>
        </w:rPr>
        <w:t>перелік умовних скорочень . . . . . . . . . . . . . . . . . . . . . . . . . . . . . . . . . 4</w:t>
      </w:r>
    </w:p>
    <w:p w:rsidR="002E354D" w:rsidRDefault="002E354D" w:rsidP="002E354D">
      <w:pPr>
        <w:spacing w:line="360" w:lineRule="auto"/>
        <w:rPr>
          <w:sz w:val="28"/>
          <w:szCs w:val="28"/>
          <w:lang w:val="uk-UA"/>
        </w:rPr>
      </w:pPr>
      <w:r>
        <w:rPr>
          <w:caps/>
          <w:sz w:val="28"/>
          <w:szCs w:val="28"/>
          <w:lang w:val="uk-UA"/>
        </w:rPr>
        <w:t>Вступ . . . . . . . . . . . . . . . . . . . . . . . . . . . . . . . . . . . . . . . . . . . . . . . . . . . . . . . .</w:t>
      </w:r>
      <w:r>
        <w:rPr>
          <w:sz w:val="28"/>
          <w:szCs w:val="28"/>
          <w:lang w:val="uk-UA"/>
        </w:rPr>
        <w:t xml:space="preserve"> .  5</w:t>
      </w:r>
    </w:p>
    <w:p w:rsidR="002E354D" w:rsidRDefault="002E354D" w:rsidP="002E354D">
      <w:pPr>
        <w:spacing w:line="360" w:lineRule="auto"/>
        <w:ind w:left="1320" w:hanging="1320"/>
        <w:rPr>
          <w:sz w:val="28"/>
          <w:szCs w:val="28"/>
          <w:lang w:val="uk-UA"/>
        </w:rPr>
      </w:pPr>
      <w:r>
        <w:rPr>
          <w:caps/>
          <w:sz w:val="28"/>
          <w:szCs w:val="28"/>
          <w:lang w:val="uk-UA"/>
        </w:rPr>
        <w:t xml:space="preserve">РОЗДІЛ 1. </w:t>
      </w:r>
      <w:r>
        <w:rPr>
          <w:sz w:val="28"/>
          <w:szCs w:val="28"/>
          <w:lang w:val="uk-UA"/>
        </w:rPr>
        <w:t>ПРОБЛЕМА ГНІЙНО-СЕПТИЧНИХ УСКЛАДНЕНЬ У НЕВІДКЛАДНІЙ ХІРУРГІЇ ТОНКОЇ ТА ТОВСТОЇ КИШОК</w:t>
      </w:r>
    </w:p>
    <w:p w:rsidR="002E354D" w:rsidRDefault="002E354D" w:rsidP="002E354D">
      <w:pPr>
        <w:spacing w:line="360" w:lineRule="auto"/>
        <w:ind w:left="1320"/>
        <w:rPr>
          <w:sz w:val="28"/>
          <w:szCs w:val="28"/>
          <w:lang w:val="uk-UA"/>
        </w:rPr>
      </w:pPr>
      <w:r>
        <w:rPr>
          <w:caps/>
          <w:sz w:val="28"/>
          <w:szCs w:val="28"/>
          <w:lang w:val="uk-UA"/>
        </w:rPr>
        <w:t>(</w:t>
      </w:r>
      <w:r>
        <w:rPr>
          <w:sz w:val="28"/>
          <w:szCs w:val="28"/>
          <w:lang w:val="uk-UA"/>
        </w:rPr>
        <w:t>Огляд літератури</w:t>
      </w:r>
      <w:r>
        <w:rPr>
          <w:caps/>
          <w:sz w:val="28"/>
          <w:szCs w:val="28"/>
          <w:lang w:val="uk-UA"/>
        </w:rPr>
        <w:t>) . . . . . . . . . . . . . . . . . . . . . . .</w:t>
      </w:r>
      <w:r>
        <w:rPr>
          <w:sz w:val="28"/>
          <w:szCs w:val="28"/>
          <w:lang w:val="uk-UA"/>
        </w:rPr>
        <w:t xml:space="preserve"> . .</w:t>
      </w:r>
      <w:r>
        <w:rPr>
          <w:caps/>
          <w:sz w:val="28"/>
          <w:szCs w:val="28"/>
          <w:lang w:val="uk-UA"/>
        </w:rPr>
        <w:t xml:space="preserve"> . . . . . . . . . . . . .</w:t>
      </w:r>
      <w:r>
        <w:rPr>
          <w:sz w:val="28"/>
          <w:szCs w:val="28"/>
          <w:lang w:val="uk-UA"/>
        </w:rPr>
        <w:t xml:space="preserve"> 11</w:t>
      </w:r>
    </w:p>
    <w:p w:rsidR="002E354D" w:rsidRDefault="002E354D" w:rsidP="002E354D">
      <w:pPr>
        <w:spacing w:line="360" w:lineRule="auto"/>
        <w:rPr>
          <w:sz w:val="28"/>
          <w:szCs w:val="28"/>
          <w:lang w:val="uk-UA"/>
        </w:rPr>
      </w:pPr>
      <w:r>
        <w:rPr>
          <w:caps/>
          <w:sz w:val="28"/>
          <w:szCs w:val="28"/>
          <w:lang w:val="uk-UA"/>
        </w:rPr>
        <w:t>РОЗДІЛ 2. Об’єкт і методи дослідження  . . . . . . . . . . . . . . . . . . . .</w:t>
      </w:r>
      <w:r>
        <w:rPr>
          <w:sz w:val="28"/>
          <w:szCs w:val="28"/>
          <w:lang w:val="uk-UA"/>
        </w:rPr>
        <w:t xml:space="preserve"> . 35</w:t>
      </w:r>
    </w:p>
    <w:p w:rsidR="002E354D" w:rsidRDefault="002E354D" w:rsidP="002E354D">
      <w:pPr>
        <w:spacing w:line="360" w:lineRule="auto"/>
        <w:ind w:firstLine="1080"/>
        <w:rPr>
          <w:sz w:val="28"/>
          <w:szCs w:val="28"/>
          <w:lang w:val="uk-UA"/>
        </w:rPr>
      </w:pPr>
      <w:r>
        <w:rPr>
          <w:sz w:val="28"/>
          <w:szCs w:val="28"/>
          <w:lang w:val="uk-UA"/>
        </w:rPr>
        <w:t>2.1. Клінічна характеристика хворих . . . . . . . . . . . . . . . . . . . . . . . .  35</w:t>
      </w:r>
    </w:p>
    <w:p w:rsidR="002E354D" w:rsidRDefault="002E354D" w:rsidP="002E354D">
      <w:pPr>
        <w:spacing w:line="360" w:lineRule="auto"/>
        <w:ind w:firstLine="1080"/>
        <w:rPr>
          <w:sz w:val="28"/>
          <w:szCs w:val="28"/>
          <w:lang w:val="uk-UA"/>
        </w:rPr>
      </w:pPr>
      <w:r>
        <w:rPr>
          <w:sz w:val="28"/>
          <w:szCs w:val="28"/>
          <w:lang w:val="uk-UA"/>
        </w:rPr>
        <w:t>2.2. Методи дослідження . . . . . . . . . . . . . . . . . . . . . . . . . . . . . . . . . .  44</w:t>
      </w:r>
    </w:p>
    <w:p w:rsidR="002E354D" w:rsidRDefault="002E354D" w:rsidP="002E354D">
      <w:pPr>
        <w:pStyle w:val="a7"/>
        <w:spacing w:line="360" w:lineRule="auto"/>
        <w:ind w:hanging="227"/>
        <w:jc w:val="both"/>
      </w:pPr>
      <w:r>
        <w:t>2.2.1. Анамнестичні</w:t>
      </w:r>
      <w:r>
        <w:rPr>
          <w:b/>
          <w:i/>
          <w:szCs w:val="28"/>
        </w:rPr>
        <w:t xml:space="preserve"> </w:t>
      </w:r>
      <w:r>
        <w:rPr>
          <w:szCs w:val="28"/>
        </w:rPr>
        <w:t>та фізикальні . . . . . . . . . . . . . . . . . . . . . . . . . . . 44</w:t>
      </w:r>
    </w:p>
    <w:p w:rsidR="002E354D" w:rsidRDefault="002E354D" w:rsidP="002E354D">
      <w:pPr>
        <w:pStyle w:val="a7"/>
        <w:spacing w:line="360" w:lineRule="auto"/>
        <w:ind w:hanging="227"/>
        <w:jc w:val="both"/>
      </w:pPr>
      <w:r>
        <w:t>2.2.2 Лабораторні</w:t>
      </w:r>
      <w:r>
        <w:rPr>
          <w:caps/>
          <w:szCs w:val="28"/>
        </w:rPr>
        <w:t xml:space="preserve"> . . . . . . . . . . . . . . . . . . . . . . . . . . . . . . . . . . . . . . . .</w:t>
      </w:r>
      <w:r>
        <w:rPr>
          <w:szCs w:val="28"/>
        </w:rPr>
        <w:t xml:space="preserve"> . </w:t>
      </w:r>
      <w:r>
        <w:t>47</w:t>
      </w:r>
    </w:p>
    <w:p w:rsidR="002E354D" w:rsidRDefault="002E354D" w:rsidP="002E354D">
      <w:pPr>
        <w:pStyle w:val="a7"/>
        <w:spacing w:line="360" w:lineRule="auto"/>
        <w:ind w:hanging="227"/>
        <w:jc w:val="both"/>
      </w:pPr>
      <w:r>
        <w:lastRenderedPageBreak/>
        <w:t xml:space="preserve">2.2.2.1. Загальноклінічні </w:t>
      </w:r>
      <w:r>
        <w:rPr>
          <w:caps/>
          <w:szCs w:val="28"/>
        </w:rPr>
        <w:t>. . . . . . . . . . . . . . . . . . . . . . . . . . . . . . . . . .</w:t>
      </w:r>
      <w:r>
        <w:rPr>
          <w:szCs w:val="28"/>
        </w:rPr>
        <w:t xml:space="preserve"> . </w:t>
      </w:r>
      <w:r>
        <w:t xml:space="preserve"> 47</w:t>
      </w:r>
    </w:p>
    <w:p w:rsidR="002E354D" w:rsidRDefault="002E354D" w:rsidP="002E354D">
      <w:pPr>
        <w:pStyle w:val="a7"/>
        <w:spacing w:line="360" w:lineRule="auto"/>
        <w:ind w:hanging="227"/>
        <w:jc w:val="both"/>
      </w:pPr>
      <w:r>
        <w:t>2.2.2.2. Гемостазіологічні</w:t>
      </w:r>
      <w:r>
        <w:rPr>
          <w:caps/>
          <w:szCs w:val="28"/>
        </w:rPr>
        <w:t xml:space="preserve"> . . . . . . . . . . . . . . . . . . . . . . . . . . . . . . . . .</w:t>
      </w:r>
      <w:r>
        <w:rPr>
          <w:szCs w:val="28"/>
        </w:rPr>
        <w:t xml:space="preserve"> . </w:t>
      </w:r>
      <w:r>
        <w:t xml:space="preserve"> 48</w:t>
      </w:r>
    </w:p>
    <w:p w:rsidR="002E354D" w:rsidRDefault="002E354D" w:rsidP="002E354D">
      <w:pPr>
        <w:pStyle w:val="a7"/>
        <w:spacing w:line="360" w:lineRule="auto"/>
        <w:ind w:hanging="227"/>
        <w:jc w:val="both"/>
      </w:pPr>
      <w:r>
        <w:t>2.2.2.3. Імунологічні</w:t>
      </w:r>
      <w:r>
        <w:rPr>
          <w:caps/>
          <w:szCs w:val="28"/>
        </w:rPr>
        <w:t xml:space="preserve"> . . . . . . . . . . . . . . . . . . . . . . . . . . . . . . . . . . . . . .</w:t>
      </w:r>
      <w:r>
        <w:rPr>
          <w:szCs w:val="28"/>
        </w:rPr>
        <w:t xml:space="preserve"> . </w:t>
      </w:r>
      <w:r>
        <w:t>48</w:t>
      </w:r>
    </w:p>
    <w:p w:rsidR="002E354D" w:rsidRDefault="002E354D" w:rsidP="002E354D">
      <w:pPr>
        <w:pStyle w:val="a7"/>
        <w:spacing w:line="360" w:lineRule="auto"/>
        <w:ind w:hanging="227"/>
        <w:jc w:val="both"/>
      </w:pPr>
      <w:r>
        <w:t>2.2.2.4. Гормональні</w:t>
      </w:r>
      <w:r>
        <w:rPr>
          <w:caps/>
          <w:szCs w:val="28"/>
        </w:rPr>
        <w:t xml:space="preserve"> . . . . . . . . . . . . . . . . . . . . . . . . . . . . . . . . . . . . . .</w:t>
      </w:r>
      <w:r>
        <w:rPr>
          <w:szCs w:val="28"/>
        </w:rPr>
        <w:t xml:space="preserve"> . 48</w:t>
      </w:r>
    </w:p>
    <w:p w:rsidR="002E354D" w:rsidRDefault="002E354D" w:rsidP="002E354D">
      <w:pPr>
        <w:pStyle w:val="a7"/>
        <w:spacing w:line="360" w:lineRule="auto"/>
        <w:ind w:hanging="227"/>
        <w:jc w:val="both"/>
      </w:pPr>
      <w:r>
        <w:t xml:space="preserve">2.2.3. Інструментальні </w:t>
      </w:r>
      <w:r>
        <w:rPr>
          <w:szCs w:val="28"/>
        </w:rPr>
        <w:t xml:space="preserve">та променеві . . . . . . . . . . . . . . . . . . . . . . . . . . 49 </w:t>
      </w:r>
    </w:p>
    <w:p w:rsidR="002E354D" w:rsidRDefault="002E354D" w:rsidP="002E354D">
      <w:pPr>
        <w:pStyle w:val="a7"/>
        <w:spacing w:line="360" w:lineRule="auto"/>
        <w:ind w:hanging="227"/>
        <w:jc w:val="both"/>
      </w:pPr>
      <w:r>
        <w:t>2.2.4. Мікробіологічні</w:t>
      </w:r>
      <w:r>
        <w:rPr>
          <w:caps/>
          <w:szCs w:val="28"/>
        </w:rPr>
        <w:t xml:space="preserve"> . . . . . . . . . . . . . . . . . . . . . . . . . . . . . . . . . . . . .</w:t>
      </w:r>
      <w:r>
        <w:rPr>
          <w:szCs w:val="28"/>
        </w:rPr>
        <w:t xml:space="preserve">  50</w:t>
      </w:r>
    </w:p>
    <w:p w:rsidR="002E354D" w:rsidRDefault="002E354D" w:rsidP="002E354D">
      <w:pPr>
        <w:pStyle w:val="a7"/>
        <w:spacing w:line="360" w:lineRule="auto"/>
        <w:ind w:hanging="227"/>
        <w:jc w:val="both"/>
      </w:pPr>
      <w:r>
        <w:t>2.2.5. Статистичні</w:t>
      </w:r>
      <w:r>
        <w:rPr>
          <w:caps/>
          <w:szCs w:val="28"/>
        </w:rPr>
        <w:t xml:space="preserve"> . . . . . . . . . . . . . . . . . . . . . . . . . . . . . . . . . . . . . . . .</w:t>
      </w:r>
      <w:r>
        <w:rPr>
          <w:szCs w:val="28"/>
        </w:rPr>
        <w:t xml:space="preserve"> . 51</w:t>
      </w:r>
    </w:p>
    <w:p w:rsidR="002E354D" w:rsidRDefault="002E354D" w:rsidP="002E354D">
      <w:pPr>
        <w:spacing w:line="360" w:lineRule="auto"/>
        <w:ind w:left="1080" w:hanging="1080"/>
        <w:rPr>
          <w:caps/>
          <w:sz w:val="28"/>
          <w:szCs w:val="28"/>
          <w:lang w:val="uk-UA"/>
        </w:rPr>
      </w:pPr>
      <w:r>
        <w:rPr>
          <w:caps/>
          <w:sz w:val="28"/>
          <w:szCs w:val="28"/>
          <w:lang w:val="uk-UA"/>
        </w:rPr>
        <w:t>РОЗДІЛ 3. СПЕКТР післяопераційних гнійно-септичних ускладнень у хворих на гострі захворювання тонкої та товстої кишок, характеристика патогенної мікрофлори та її ЧУТЛИВІСТЬ до АНТИБактерійних лікарських засобів . . . . . . . . . . . . . . . 52</w:t>
      </w:r>
    </w:p>
    <w:p w:rsidR="002E354D" w:rsidRDefault="002E354D" w:rsidP="002E354D">
      <w:pPr>
        <w:spacing w:line="360" w:lineRule="auto"/>
        <w:ind w:left="1560" w:hanging="480"/>
        <w:rPr>
          <w:sz w:val="28"/>
          <w:szCs w:val="28"/>
          <w:lang w:val="uk-UA"/>
        </w:rPr>
      </w:pPr>
      <w:r>
        <w:rPr>
          <w:sz w:val="28"/>
          <w:szCs w:val="28"/>
          <w:lang w:val="uk-UA"/>
        </w:rPr>
        <w:t>3.1. Спектр післяопераційних гнійно-септичних ускладнень у хворих на гострі</w:t>
      </w:r>
      <w:r>
        <w:rPr>
          <w:caps/>
          <w:sz w:val="28"/>
          <w:szCs w:val="28"/>
          <w:lang w:val="uk-UA"/>
        </w:rPr>
        <w:t xml:space="preserve"> </w:t>
      </w:r>
      <w:r>
        <w:rPr>
          <w:sz w:val="28"/>
          <w:szCs w:val="28"/>
          <w:lang w:val="uk-UA"/>
        </w:rPr>
        <w:t xml:space="preserve">захворювання тонкої та товстої кишок </w:t>
      </w:r>
      <w:r>
        <w:rPr>
          <w:caps/>
          <w:sz w:val="28"/>
          <w:szCs w:val="28"/>
          <w:lang w:val="uk-UA"/>
        </w:rPr>
        <w:t xml:space="preserve">. . . . . </w:t>
      </w:r>
      <w:r>
        <w:rPr>
          <w:caps/>
          <w:sz w:val="28"/>
          <w:szCs w:val="28"/>
        </w:rPr>
        <w:t xml:space="preserve"> </w:t>
      </w:r>
      <w:r>
        <w:rPr>
          <w:caps/>
          <w:sz w:val="28"/>
          <w:szCs w:val="28"/>
          <w:lang w:val="uk-UA"/>
        </w:rPr>
        <w:t>52</w:t>
      </w:r>
    </w:p>
    <w:p w:rsidR="002E354D" w:rsidRDefault="002E354D" w:rsidP="002E354D">
      <w:pPr>
        <w:spacing w:line="360" w:lineRule="auto"/>
        <w:ind w:left="1080"/>
        <w:jc w:val="both"/>
        <w:rPr>
          <w:sz w:val="28"/>
          <w:szCs w:val="28"/>
          <w:lang w:val="uk-UA"/>
        </w:rPr>
      </w:pPr>
      <w:r>
        <w:rPr>
          <w:caps/>
          <w:sz w:val="28"/>
          <w:szCs w:val="28"/>
          <w:lang w:val="uk-UA"/>
        </w:rPr>
        <w:t xml:space="preserve">3.2. </w:t>
      </w:r>
      <w:r>
        <w:rPr>
          <w:sz w:val="28"/>
          <w:szCs w:val="28"/>
          <w:lang w:val="uk-UA"/>
        </w:rPr>
        <w:t>Характеристика патогенної мікрофлори та її чутливість</w:t>
      </w:r>
    </w:p>
    <w:p w:rsidR="002E354D" w:rsidRDefault="002E354D" w:rsidP="002E354D">
      <w:pPr>
        <w:spacing w:line="360" w:lineRule="auto"/>
        <w:ind w:left="1560"/>
        <w:jc w:val="both"/>
        <w:rPr>
          <w:caps/>
          <w:sz w:val="28"/>
          <w:szCs w:val="28"/>
          <w:lang w:val="uk-UA"/>
        </w:rPr>
      </w:pPr>
      <w:r>
        <w:rPr>
          <w:sz w:val="28"/>
          <w:szCs w:val="28"/>
          <w:lang w:val="uk-UA"/>
        </w:rPr>
        <w:t>до антибактерійних лікарських засобів</w:t>
      </w:r>
      <w:r>
        <w:rPr>
          <w:caps/>
          <w:sz w:val="28"/>
          <w:szCs w:val="28"/>
          <w:lang w:val="uk-UA"/>
        </w:rPr>
        <w:t xml:space="preserve"> . . . . . . . . . . . . . . . . . . .  68</w:t>
      </w:r>
    </w:p>
    <w:p w:rsidR="002E354D" w:rsidRDefault="002E354D" w:rsidP="002E354D">
      <w:pPr>
        <w:spacing w:line="360" w:lineRule="auto"/>
        <w:ind w:left="1080"/>
        <w:rPr>
          <w:caps/>
          <w:sz w:val="28"/>
          <w:szCs w:val="28"/>
          <w:lang w:val="uk-UA"/>
        </w:rPr>
      </w:pPr>
    </w:p>
    <w:p w:rsidR="002E354D" w:rsidRDefault="002E354D" w:rsidP="002E354D">
      <w:pPr>
        <w:spacing w:line="360" w:lineRule="auto"/>
        <w:ind w:left="1080" w:hanging="1080"/>
        <w:rPr>
          <w:caps/>
          <w:sz w:val="28"/>
          <w:szCs w:val="28"/>
          <w:lang w:val="uk-UA"/>
        </w:rPr>
      </w:pPr>
      <w:r>
        <w:rPr>
          <w:caps/>
          <w:sz w:val="28"/>
          <w:szCs w:val="28"/>
          <w:lang w:val="uk-UA"/>
        </w:rPr>
        <w:t>РОЗДІЛ 4. ЗАГАЛЬНОКЛІНІЧНІ ТА ГОМЕОСТАТИЧНІ ХАРАКТЕРИСТИКИ обстежених ХВОРИХ у контексті післяопераційних гнійно-септичних</w:t>
      </w:r>
    </w:p>
    <w:p w:rsidR="002E354D" w:rsidRDefault="002E354D" w:rsidP="002E354D">
      <w:pPr>
        <w:spacing w:line="360" w:lineRule="auto"/>
        <w:ind w:left="1080"/>
        <w:rPr>
          <w:caps/>
          <w:sz w:val="28"/>
          <w:szCs w:val="28"/>
          <w:lang w:val="uk-UA"/>
        </w:rPr>
      </w:pPr>
      <w:r>
        <w:rPr>
          <w:caps/>
          <w:sz w:val="28"/>
          <w:szCs w:val="28"/>
          <w:lang w:val="uk-UA"/>
        </w:rPr>
        <w:t>ускладнень. . . . . . . . . . . . . . . . . . . . . . . . . . . . . . . . . . . .</w:t>
      </w:r>
      <w:r>
        <w:rPr>
          <w:sz w:val="28"/>
          <w:szCs w:val="28"/>
          <w:lang w:val="uk-UA"/>
        </w:rPr>
        <w:t xml:space="preserve"> . . . . . . . </w:t>
      </w:r>
      <w:r>
        <w:rPr>
          <w:caps/>
          <w:sz w:val="28"/>
          <w:szCs w:val="28"/>
          <w:lang w:val="uk-UA"/>
        </w:rPr>
        <w:t xml:space="preserve"> </w:t>
      </w:r>
      <w:r>
        <w:rPr>
          <w:caps/>
          <w:sz w:val="28"/>
          <w:szCs w:val="28"/>
        </w:rPr>
        <w:t>73</w:t>
      </w:r>
      <w:r>
        <w:rPr>
          <w:caps/>
          <w:sz w:val="28"/>
          <w:szCs w:val="28"/>
          <w:lang w:val="uk-UA"/>
        </w:rPr>
        <w:t xml:space="preserve"> </w:t>
      </w:r>
    </w:p>
    <w:p w:rsidR="002E354D" w:rsidRDefault="002E354D" w:rsidP="002E354D">
      <w:pPr>
        <w:spacing w:line="360" w:lineRule="auto"/>
        <w:ind w:left="600" w:firstLine="480"/>
        <w:jc w:val="both"/>
        <w:rPr>
          <w:sz w:val="28"/>
          <w:szCs w:val="28"/>
        </w:rPr>
      </w:pPr>
      <w:r>
        <w:rPr>
          <w:sz w:val="28"/>
          <w:szCs w:val="28"/>
          <w:lang w:val="uk-UA"/>
        </w:rPr>
        <w:t>4.1. Антропометричні та загальноклінічні лабораторні показники</w:t>
      </w:r>
      <w:r>
        <w:rPr>
          <w:caps/>
          <w:sz w:val="28"/>
          <w:szCs w:val="28"/>
          <w:lang w:val="uk-UA"/>
        </w:rPr>
        <w:t xml:space="preserve">. </w:t>
      </w:r>
      <w:r>
        <w:rPr>
          <w:caps/>
          <w:sz w:val="28"/>
          <w:szCs w:val="28"/>
        </w:rPr>
        <w:t>73</w:t>
      </w:r>
    </w:p>
    <w:p w:rsidR="002E354D" w:rsidRDefault="002E354D" w:rsidP="002E354D">
      <w:pPr>
        <w:spacing w:line="360" w:lineRule="auto"/>
        <w:ind w:left="600" w:firstLine="480"/>
        <w:jc w:val="both"/>
        <w:rPr>
          <w:sz w:val="28"/>
          <w:szCs w:val="28"/>
        </w:rPr>
      </w:pPr>
      <w:r>
        <w:rPr>
          <w:sz w:val="28"/>
          <w:szCs w:val="28"/>
          <w:lang w:val="uk-UA"/>
        </w:rPr>
        <w:t>4.2. Параметри зсідальної системи крові</w:t>
      </w:r>
      <w:r>
        <w:rPr>
          <w:caps/>
          <w:sz w:val="28"/>
          <w:szCs w:val="28"/>
          <w:lang w:val="uk-UA"/>
        </w:rPr>
        <w:t xml:space="preserve"> . . . . . . . . . . . . . . . . . . . . . . </w:t>
      </w:r>
      <w:r>
        <w:rPr>
          <w:sz w:val="28"/>
          <w:szCs w:val="28"/>
        </w:rPr>
        <w:t>77</w:t>
      </w:r>
    </w:p>
    <w:p w:rsidR="002E354D" w:rsidRPr="002E354D" w:rsidRDefault="002E354D" w:rsidP="002E354D">
      <w:pPr>
        <w:spacing w:line="360" w:lineRule="auto"/>
        <w:ind w:left="1560" w:hanging="480"/>
        <w:rPr>
          <w:sz w:val="28"/>
          <w:szCs w:val="28"/>
          <w:lang w:val="uk-UA"/>
        </w:rPr>
      </w:pPr>
      <w:r>
        <w:rPr>
          <w:sz w:val="28"/>
          <w:szCs w:val="28"/>
          <w:lang w:val="uk-UA"/>
        </w:rPr>
        <w:t>4.3. Показники запалення, ендогенної інтоксикації та імунного захисту організму</w:t>
      </w:r>
      <w:r>
        <w:rPr>
          <w:caps/>
          <w:sz w:val="28"/>
          <w:szCs w:val="28"/>
          <w:lang w:val="uk-UA"/>
        </w:rPr>
        <w:t xml:space="preserve"> . . . . . . . . . . . . . . . . . . . . . . . . . . . . . . . . . . . .</w:t>
      </w:r>
      <w:r>
        <w:rPr>
          <w:sz w:val="28"/>
          <w:szCs w:val="28"/>
          <w:lang w:val="uk-UA"/>
        </w:rPr>
        <w:t xml:space="preserve"> .  </w:t>
      </w:r>
      <w:r w:rsidRPr="002E354D">
        <w:rPr>
          <w:sz w:val="28"/>
          <w:szCs w:val="28"/>
          <w:lang w:val="uk-UA"/>
        </w:rPr>
        <w:t>79</w:t>
      </w:r>
    </w:p>
    <w:p w:rsidR="002E354D" w:rsidRPr="002E354D" w:rsidRDefault="002E354D" w:rsidP="002E354D">
      <w:pPr>
        <w:spacing w:line="360" w:lineRule="auto"/>
        <w:ind w:left="1080"/>
        <w:jc w:val="both"/>
        <w:rPr>
          <w:sz w:val="28"/>
          <w:szCs w:val="28"/>
          <w:lang w:val="uk-UA"/>
        </w:rPr>
      </w:pPr>
      <w:r>
        <w:rPr>
          <w:sz w:val="28"/>
          <w:szCs w:val="28"/>
          <w:lang w:val="uk-UA"/>
        </w:rPr>
        <w:t xml:space="preserve">4.3.1. Параметри запалення та ендогенної інтоксикації. . . . . . . . . . </w:t>
      </w:r>
      <w:r w:rsidRPr="002E354D">
        <w:rPr>
          <w:sz w:val="28"/>
          <w:szCs w:val="28"/>
          <w:lang w:val="uk-UA"/>
        </w:rPr>
        <w:t>80</w:t>
      </w:r>
    </w:p>
    <w:p w:rsidR="002E354D" w:rsidRPr="002E354D" w:rsidRDefault="002E354D" w:rsidP="002E354D">
      <w:pPr>
        <w:spacing w:line="360" w:lineRule="auto"/>
        <w:ind w:left="600" w:firstLine="480"/>
        <w:jc w:val="both"/>
        <w:rPr>
          <w:sz w:val="28"/>
          <w:szCs w:val="28"/>
          <w:lang w:val="uk-UA"/>
        </w:rPr>
      </w:pPr>
      <w:r>
        <w:rPr>
          <w:sz w:val="28"/>
          <w:szCs w:val="28"/>
          <w:lang w:val="uk-UA"/>
        </w:rPr>
        <w:lastRenderedPageBreak/>
        <w:t>4.3.2. Фагоцитарна активність нейтрофілів .</w:t>
      </w:r>
      <w:r>
        <w:rPr>
          <w:caps/>
          <w:sz w:val="28"/>
          <w:szCs w:val="28"/>
          <w:lang w:val="uk-UA"/>
        </w:rPr>
        <w:t xml:space="preserve"> . . . . . . . . . . . . . . . . . .  </w:t>
      </w:r>
      <w:r w:rsidRPr="002E354D">
        <w:rPr>
          <w:caps/>
          <w:sz w:val="28"/>
          <w:szCs w:val="28"/>
          <w:lang w:val="uk-UA"/>
        </w:rPr>
        <w:t>82</w:t>
      </w:r>
    </w:p>
    <w:p w:rsidR="002E354D" w:rsidRPr="002E354D" w:rsidRDefault="002E354D" w:rsidP="002E354D">
      <w:pPr>
        <w:spacing w:line="360" w:lineRule="auto"/>
        <w:ind w:left="600" w:firstLine="480"/>
        <w:jc w:val="both"/>
        <w:rPr>
          <w:sz w:val="28"/>
          <w:szCs w:val="28"/>
          <w:lang w:val="uk-UA"/>
        </w:rPr>
      </w:pPr>
      <w:r>
        <w:rPr>
          <w:sz w:val="28"/>
          <w:szCs w:val="28"/>
          <w:lang w:val="uk-UA"/>
        </w:rPr>
        <w:t>4.3.3. Стан гуморального імунітету .</w:t>
      </w:r>
      <w:r>
        <w:rPr>
          <w:caps/>
          <w:sz w:val="28"/>
          <w:szCs w:val="28"/>
          <w:lang w:val="uk-UA"/>
        </w:rPr>
        <w:t xml:space="preserve"> . . . . . . . . . . . . . . . . . . . . . . . . . </w:t>
      </w:r>
      <w:r w:rsidRPr="002E354D">
        <w:rPr>
          <w:sz w:val="28"/>
          <w:szCs w:val="28"/>
          <w:lang w:val="uk-UA"/>
        </w:rPr>
        <w:t>83</w:t>
      </w:r>
    </w:p>
    <w:p w:rsidR="002E354D" w:rsidRPr="002E354D" w:rsidRDefault="002E354D" w:rsidP="002E354D">
      <w:pPr>
        <w:spacing w:line="360" w:lineRule="auto"/>
        <w:ind w:left="600" w:firstLine="480"/>
        <w:jc w:val="both"/>
        <w:rPr>
          <w:sz w:val="28"/>
          <w:szCs w:val="28"/>
          <w:lang w:val="uk-UA"/>
        </w:rPr>
      </w:pPr>
      <w:r>
        <w:rPr>
          <w:sz w:val="28"/>
          <w:szCs w:val="28"/>
          <w:lang w:val="uk-UA"/>
        </w:rPr>
        <w:t>4.4. Гормони стресової відповіді .</w:t>
      </w:r>
      <w:r>
        <w:rPr>
          <w:caps/>
          <w:sz w:val="28"/>
          <w:szCs w:val="28"/>
          <w:lang w:val="uk-UA"/>
        </w:rPr>
        <w:t xml:space="preserve"> . . . . . . . . . . . . . . . . . . . . . . . . . . . </w:t>
      </w:r>
      <w:r w:rsidRPr="002E354D">
        <w:rPr>
          <w:sz w:val="28"/>
          <w:szCs w:val="28"/>
          <w:lang w:val="uk-UA"/>
        </w:rPr>
        <w:t>84</w:t>
      </w:r>
    </w:p>
    <w:p w:rsidR="002E354D" w:rsidRDefault="002E354D" w:rsidP="002E354D">
      <w:pPr>
        <w:spacing w:line="360" w:lineRule="auto"/>
        <w:ind w:left="1320" w:hanging="1320"/>
        <w:rPr>
          <w:caps/>
          <w:sz w:val="28"/>
          <w:szCs w:val="28"/>
          <w:lang w:val="uk-UA"/>
        </w:rPr>
      </w:pPr>
      <w:r>
        <w:rPr>
          <w:caps/>
          <w:sz w:val="28"/>
          <w:szCs w:val="28"/>
          <w:lang w:val="uk-UA"/>
        </w:rPr>
        <w:t xml:space="preserve">РОЗДІЛ 5. визначення ПРОГНОстичності факторів та оцінка ризику гнійно-септичних ускладнень і ЗАХОДИ З ЙОГО ЗНИЖЕННЯ . . . . . . . . . . . . . . . . . . . . . . . . . . . . . . . . . . . . . 89 </w:t>
      </w:r>
    </w:p>
    <w:p w:rsidR="002E354D" w:rsidRDefault="002E354D" w:rsidP="002E354D">
      <w:pPr>
        <w:spacing w:line="360" w:lineRule="auto"/>
        <w:ind w:left="1080"/>
        <w:rPr>
          <w:sz w:val="28"/>
          <w:szCs w:val="28"/>
          <w:lang w:val="uk-UA"/>
        </w:rPr>
      </w:pPr>
      <w:r>
        <w:rPr>
          <w:sz w:val="28"/>
          <w:szCs w:val="28"/>
          <w:lang w:val="uk-UA"/>
        </w:rPr>
        <w:t>5.1. Визначення прогностичної цінності факторів ризику ГСУ</w:t>
      </w:r>
      <w:r>
        <w:rPr>
          <w:caps/>
          <w:sz w:val="28"/>
          <w:szCs w:val="28"/>
          <w:lang w:val="uk-UA"/>
        </w:rPr>
        <w:t xml:space="preserve"> . . . </w:t>
      </w:r>
      <w:r>
        <w:rPr>
          <w:sz w:val="28"/>
          <w:szCs w:val="28"/>
          <w:lang w:val="uk-UA"/>
        </w:rPr>
        <w:t>89</w:t>
      </w:r>
    </w:p>
    <w:p w:rsidR="002E354D" w:rsidRDefault="002E354D" w:rsidP="002E354D">
      <w:pPr>
        <w:spacing w:line="360" w:lineRule="auto"/>
        <w:ind w:left="1080"/>
        <w:rPr>
          <w:sz w:val="28"/>
          <w:szCs w:val="28"/>
          <w:lang w:val="uk-UA"/>
        </w:rPr>
      </w:pPr>
      <w:r>
        <w:rPr>
          <w:sz w:val="28"/>
          <w:szCs w:val="28"/>
          <w:lang w:val="uk-UA"/>
        </w:rPr>
        <w:t xml:space="preserve">5.2. Методика об’єктивізованої оцінки ризику ГСУ </w:t>
      </w:r>
      <w:r>
        <w:rPr>
          <w:caps/>
          <w:sz w:val="28"/>
          <w:szCs w:val="28"/>
          <w:lang w:val="uk-UA"/>
        </w:rPr>
        <w:t xml:space="preserve">. . . . . . . . . . . . </w:t>
      </w:r>
      <w:r>
        <w:rPr>
          <w:sz w:val="28"/>
          <w:szCs w:val="28"/>
          <w:lang w:val="uk-UA"/>
        </w:rPr>
        <w:t>93</w:t>
      </w:r>
    </w:p>
    <w:p w:rsidR="002E354D" w:rsidRDefault="002E354D" w:rsidP="002E354D">
      <w:pPr>
        <w:tabs>
          <w:tab w:val="left" w:pos="9120"/>
        </w:tabs>
        <w:spacing w:line="360" w:lineRule="auto"/>
        <w:ind w:left="1080"/>
        <w:rPr>
          <w:sz w:val="28"/>
          <w:szCs w:val="28"/>
        </w:rPr>
      </w:pPr>
      <w:r>
        <w:rPr>
          <w:sz w:val="28"/>
          <w:szCs w:val="28"/>
          <w:lang w:val="uk-UA"/>
        </w:rPr>
        <w:t>5.3. Заходи із зниження ризику та профілактики ГСУ</w:t>
      </w:r>
      <w:r>
        <w:rPr>
          <w:caps/>
          <w:sz w:val="28"/>
          <w:szCs w:val="28"/>
          <w:lang w:val="uk-UA"/>
        </w:rPr>
        <w:t xml:space="preserve"> . . . . . . . . . .</w:t>
      </w:r>
      <w:r>
        <w:rPr>
          <w:sz w:val="28"/>
          <w:szCs w:val="28"/>
          <w:lang w:val="uk-UA"/>
        </w:rPr>
        <w:t xml:space="preserve">  </w:t>
      </w:r>
      <w:r>
        <w:rPr>
          <w:sz w:val="28"/>
          <w:szCs w:val="28"/>
        </w:rPr>
        <w:t>98</w:t>
      </w:r>
    </w:p>
    <w:p w:rsidR="002E354D" w:rsidRDefault="002E354D" w:rsidP="002E354D">
      <w:pPr>
        <w:spacing w:line="360" w:lineRule="auto"/>
        <w:rPr>
          <w:caps/>
          <w:sz w:val="28"/>
          <w:szCs w:val="28"/>
          <w:lang w:val="uk-UA"/>
        </w:rPr>
      </w:pPr>
      <w:r>
        <w:rPr>
          <w:caps/>
          <w:sz w:val="28"/>
          <w:szCs w:val="28"/>
          <w:lang w:val="uk-UA"/>
        </w:rPr>
        <w:t>РОЗДІЛ 6. Аналіз і узагальнення результатів</w:t>
      </w:r>
    </w:p>
    <w:p w:rsidR="002E354D" w:rsidRDefault="002E354D" w:rsidP="002E354D">
      <w:pPr>
        <w:spacing w:line="360" w:lineRule="auto"/>
        <w:ind w:firstLine="1320"/>
        <w:rPr>
          <w:sz w:val="28"/>
          <w:szCs w:val="28"/>
        </w:rPr>
      </w:pPr>
      <w:r>
        <w:rPr>
          <w:caps/>
          <w:sz w:val="28"/>
          <w:szCs w:val="28"/>
          <w:lang w:val="uk-UA"/>
        </w:rPr>
        <w:t xml:space="preserve">дослідження . . . . . . . . . . . . . . . . . . . . . . . . . . . . . . . . . . . . . . . </w:t>
      </w:r>
      <w:r>
        <w:rPr>
          <w:caps/>
          <w:sz w:val="28"/>
          <w:szCs w:val="28"/>
        </w:rPr>
        <w:t>102</w:t>
      </w:r>
    </w:p>
    <w:p w:rsidR="002E354D" w:rsidRDefault="002E354D" w:rsidP="002E354D">
      <w:pPr>
        <w:spacing w:line="360" w:lineRule="auto"/>
        <w:rPr>
          <w:sz w:val="28"/>
          <w:szCs w:val="28"/>
        </w:rPr>
      </w:pPr>
      <w:r>
        <w:rPr>
          <w:caps/>
          <w:sz w:val="28"/>
          <w:szCs w:val="28"/>
          <w:lang w:val="uk-UA"/>
        </w:rPr>
        <w:t xml:space="preserve">Висновки . . . . . . . . . . . . . . . . . . . . . . . . . . . . . . . . . . . . . . . . . . . . . . . . . . . . </w:t>
      </w:r>
      <w:r>
        <w:rPr>
          <w:caps/>
          <w:sz w:val="28"/>
          <w:szCs w:val="28"/>
        </w:rPr>
        <w:t>114</w:t>
      </w:r>
    </w:p>
    <w:p w:rsidR="002E354D" w:rsidRDefault="002E354D" w:rsidP="002E354D">
      <w:pPr>
        <w:spacing w:line="360" w:lineRule="auto"/>
        <w:rPr>
          <w:caps/>
          <w:sz w:val="28"/>
          <w:szCs w:val="28"/>
        </w:rPr>
      </w:pPr>
      <w:r>
        <w:rPr>
          <w:caps/>
          <w:sz w:val="28"/>
          <w:szCs w:val="28"/>
          <w:lang w:val="uk-UA"/>
        </w:rPr>
        <w:t>Додатк</w:t>
      </w:r>
      <w:r>
        <w:rPr>
          <w:caps/>
          <w:sz w:val="28"/>
          <w:szCs w:val="28"/>
        </w:rPr>
        <w:t>И</w:t>
      </w:r>
      <w:r>
        <w:rPr>
          <w:caps/>
          <w:sz w:val="28"/>
          <w:szCs w:val="28"/>
          <w:lang w:val="uk-UA"/>
        </w:rPr>
        <w:t xml:space="preserve"> . . . . . . . . . . . . . . . . . . . . . . . . . . . . . . . . . . . . . . . . . . . . . . . . . . . . .  </w:t>
      </w:r>
      <w:r>
        <w:rPr>
          <w:caps/>
          <w:sz w:val="28"/>
          <w:szCs w:val="28"/>
        </w:rPr>
        <w:t>116</w:t>
      </w:r>
    </w:p>
    <w:p w:rsidR="002E354D" w:rsidRDefault="002E354D" w:rsidP="002E354D">
      <w:pPr>
        <w:spacing w:line="360" w:lineRule="auto"/>
        <w:rPr>
          <w:sz w:val="28"/>
          <w:szCs w:val="28"/>
          <w:lang w:val="en-US"/>
        </w:rPr>
      </w:pPr>
      <w:r>
        <w:rPr>
          <w:caps/>
          <w:sz w:val="28"/>
          <w:szCs w:val="28"/>
          <w:lang w:val="uk-UA"/>
        </w:rPr>
        <w:t>Список використаних джерел . . . . . . . . . . . . . . . . . . . . . . . . . . . . .</w:t>
      </w:r>
      <w:r>
        <w:rPr>
          <w:sz w:val="28"/>
          <w:szCs w:val="28"/>
          <w:lang w:val="uk-UA"/>
        </w:rPr>
        <w:t xml:space="preserve"> 1</w:t>
      </w:r>
      <w:r>
        <w:rPr>
          <w:sz w:val="28"/>
          <w:szCs w:val="28"/>
          <w:lang w:val="en-US"/>
        </w:rPr>
        <w:t>25</w:t>
      </w:r>
    </w:p>
    <w:p w:rsidR="002E354D" w:rsidRDefault="002E354D" w:rsidP="002E354D">
      <w:pPr>
        <w:spacing w:line="360" w:lineRule="auto"/>
        <w:jc w:val="center"/>
        <w:rPr>
          <w:b/>
          <w:sz w:val="28"/>
          <w:szCs w:val="28"/>
          <w:lang w:val="uk-UA"/>
        </w:rPr>
      </w:pPr>
      <w:r>
        <w:rPr>
          <w:sz w:val="28"/>
          <w:szCs w:val="28"/>
          <w:lang w:val="en-US"/>
        </w:rPr>
        <w:br w:type="page"/>
      </w:r>
      <w:r>
        <w:rPr>
          <w:b/>
          <w:sz w:val="28"/>
          <w:szCs w:val="28"/>
          <w:lang w:val="uk-UA"/>
        </w:rPr>
        <w:lastRenderedPageBreak/>
        <w:t>ПЕРЕЛІК УМОВНИХ СКОРОЧЕНЬ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4"/>
        <w:gridCol w:w="5431"/>
      </w:tblGrid>
      <w:tr w:rsidR="002E354D" w:rsidTr="00B90BA0">
        <w:tc>
          <w:tcPr>
            <w:tcW w:w="3932" w:type="dxa"/>
          </w:tcPr>
          <w:p w:rsidR="002E354D" w:rsidRDefault="002E354D" w:rsidP="00B90BA0">
            <w:pPr>
              <w:spacing w:line="360" w:lineRule="auto"/>
              <w:ind w:left="2760"/>
              <w:rPr>
                <w:sz w:val="27"/>
                <w:szCs w:val="27"/>
                <w:lang w:val="uk-UA"/>
              </w:rPr>
            </w:pPr>
            <w:r>
              <w:rPr>
                <w:sz w:val="27"/>
                <w:szCs w:val="27"/>
                <w:lang w:val="uk-UA"/>
              </w:rPr>
              <w:t>АБЛЗ</w:t>
            </w:r>
          </w:p>
        </w:tc>
        <w:tc>
          <w:tcPr>
            <w:tcW w:w="5638" w:type="dxa"/>
          </w:tcPr>
          <w:p w:rsidR="002E354D" w:rsidRDefault="002E354D" w:rsidP="00B90BA0">
            <w:pPr>
              <w:spacing w:line="360" w:lineRule="auto"/>
              <w:rPr>
                <w:sz w:val="27"/>
                <w:szCs w:val="27"/>
                <w:lang w:val="uk-UA"/>
              </w:rPr>
            </w:pPr>
            <w:r>
              <w:rPr>
                <w:sz w:val="27"/>
                <w:szCs w:val="27"/>
                <w:lang w:val="uk-UA"/>
              </w:rPr>
              <w:t>антибактерійний лікарський засіб</w:t>
            </w:r>
          </w:p>
        </w:tc>
      </w:tr>
      <w:tr w:rsidR="002E354D" w:rsidTr="00B90BA0">
        <w:tc>
          <w:tcPr>
            <w:tcW w:w="3932" w:type="dxa"/>
          </w:tcPr>
          <w:p w:rsidR="002E354D" w:rsidRDefault="002E354D" w:rsidP="00B90BA0">
            <w:pPr>
              <w:spacing w:line="360" w:lineRule="auto"/>
              <w:ind w:left="2760"/>
              <w:rPr>
                <w:sz w:val="27"/>
                <w:szCs w:val="27"/>
                <w:lang w:val="uk-UA"/>
              </w:rPr>
            </w:pPr>
            <w:r>
              <w:rPr>
                <w:sz w:val="27"/>
                <w:szCs w:val="27"/>
                <w:lang w:val="uk-UA"/>
              </w:rPr>
              <w:t>АБП</w:t>
            </w:r>
          </w:p>
        </w:tc>
        <w:tc>
          <w:tcPr>
            <w:tcW w:w="5638" w:type="dxa"/>
          </w:tcPr>
          <w:p w:rsidR="002E354D" w:rsidRDefault="002E354D" w:rsidP="00B90BA0">
            <w:pPr>
              <w:spacing w:line="360" w:lineRule="auto"/>
              <w:rPr>
                <w:sz w:val="27"/>
                <w:szCs w:val="27"/>
                <w:lang w:val="uk-UA"/>
              </w:rPr>
            </w:pPr>
            <w:r>
              <w:rPr>
                <w:sz w:val="27"/>
                <w:szCs w:val="27"/>
                <w:lang w:val="uk-UA"/>
              </w:rPr>
              <w:t>антибіотикопрофілактика</w:t>
            </w:r>
          </w:p>
        </w:tc>
      </w:tr>
      <w:tr w:rsidR="002E354D" w:rsidTr="00B90BA0">
        <w:tc>
          <w:tcPr>
            <w:tcW w:w="3932" w:type="dxa"/>
          </w:tcPr>
          <w:p w:rsidR="002E354D" w:rsidRDefault="002E354D" w:rsidP="00B90BA0">
            <w:pPr>
              <w:spacing w:line="360" w:lineRule="auto"/>
              <w:ind w:left="2760"/>
              <w:rPr>
                <w:sz w:val="27"/>
                <w:szCs w:val="27"/>
                <w:lang w:val="uk-UA"/>
              </w:rPr>
            </w:pPr>
            <w:r>
              <w:rPr>
                <w:sz w:val="27"/>
                <w:szCs w:val="27"/>
                <w:lang w:val="uk-UA"/>
              </w:rPr>
              <w:t>АБТ</w:t>
            </w:r>
          </w:p>
        </w:tc>
        <w:tc>
          <w:tcPr>
            <w:tcW w:w="5638" w:type="dxa"/>
          </w:tcPr>
          <w:p w:rsidR="002E354D" w:rsidRDefault="002E354D" w:rsidP="00B90BA0">
            <w:pPr>
              <w:spacing w:line="360" w:lineRule="auto"/>
              <w:rPr>
                <w:sz w:val="27"/>
                <w:szCs w:val="27"/>
                <w:lang w:val="uk-UA"/>
              </w:rPr>
            </w:pPr>
            <w:r>
              <w:rPr>
                <w:sz w:val="27"/>
                <w:szCs w:val="27"/>
                <w:lang w:val="uk-UA"/>
              </w:rPr>
              <w:t>антибіотикотерапія</w:t>
            </w:r>
          </w:p>
        </w:tc>
      </w:tr>
      <w:tr w:rsidR="002E354D" w:rsidTr="00B90BA0">
        <w:tc>
          <w:tcPr>
            <w:tcW w:w="3932" w:type="dxa"/>
          </w:tcPr>
          <w:p w:rsidR="002E354D" w:rsidRDefault="002E354D" w:rsidP="00B90BA0">
            <w:pPr>
              <w:spacing w:line="360" w:lineRule="auto"/>
              <w:ind w:left="2760"/>
              <w:rPr>
                <w:sz w:val="27"/>
                <w:szCs w:val="27"/>
                <w:lang w:val="uk-UA"/>
              </w:rPr>
            </w:pPr>
            <w:r>
              <w:rPr>
                <w:sz w:val="27"/>
                <w:szCs w:val="27"/>
                <w:lang w:val="uk-UA"/>
              </w:rPr>
              <w:t>АЛТ</w:t>
            </w:r>
          </w:p>
        </w:tc>
        <w:tc>
          <w:tcPr>
            <w:tcW w:w="5638" w:type="dxa"/>
          </w:tcPr>
          <w:p w:rsidR="002E354D" w:rsidRDefault="002E354D" w:rsidP="00B90BA0">
            <w:pPr>
              <w:spacing w:line="360" w:lineRule="auto"/>
              <w:rPr>
                <w:sz w:val="27"/>
                <w:szCs w:val="27"/>
                <w:lang w:val="uk-UA"/>
              </w:rPr>
            </w:pPr>
            <w:r>
              <w:rPr>
                <w:sz w:val="27"/>
                <w:szCs w:val="27"/>
                <w:lang w:val="uk-UA"/>
              </w:rPr>
              <w:t>аланінамінотрансфераза</w:t>
            </w:r>
          </w:p>
        </w:tc>
      </w:tr>
      <w:tr w:rsidR="002E354D" w:rsidTr="00B90BA0">
        <w:tc>
          <w:tcPr>
            <w:tcW w:w="3932" w:type="dxa"/>
          </w:tcPr>
          <w:p w:rsidR="002E354D" w:rsidRDefault="002E354D" w:rsidP="00B90BA0">
            <w:pPr>
              <w:spacing w:line="360" w:lineRule="auto"/>
              <w:ind w:left="2760"/>
              <w:rPr>
                <w:sz w:val="27"/>
                <w:szCs w:val="27"/>
                <w:lang w:val="uk-UA"/>
              </w:rPr>
            </w:pPr>
            <w:r>
              <w:rPr>
                <w:sz w:val="27"/>
                <w:szCs w:val="27"/>
                <w:lang w:val="uk-UA"/>
              </w:rPr>
              <w:t>АСТ</w:t>
            </w:r>
          </w:p>
        </w:tc>
        <w:tc>
          <w:tcPr>
            <w:tcW w:w="5638" w:type="dxa"/>
          </w:tcPr>
          <w:p w:rsidR="002E354D" w:rsidRDefault="002E354D" w:rsidP="00B90BA0">
            <w:pPr>
              <w:spacing w:line="360" w:lineRule="auto"/>
              <w:rPr>
                <w:sz w:val="27"/>
                <w:szCs w:val="27"/>
                <w:lang w:val="uk-UA"/>
              </w:rPr>
            </w:pPr>
            <w:r>
              <w:rPr>
                <w:sz w:val="27"/>
                <w:szCs w:val="27"/>
                <w:lang w:val="uk-UA"/>
              </w:rPr>
              <w:t>аспартатамінотрансфераза</w:t>
            </w:r>
          </w:p>
        </w:tc>
      </w:tr>
      <w:tr w:rsidR="002E354D" w:rsidTr="00B90BA0">
        <w:tc>
          <w:tcPr>
            <w:tcW w:w="3932" w:type="dxa"/>
          </w:tcPr>
          <w:p w:rsidR="002E354D" w:rsidRDefault="002E354D" w:rsidP="00B90BA0">
            <w:pPr>
              <w:spacing w:line="360" w:lineRule="auto"/>
              <w:ind w:left="2760"/>
              <w:rPr>
                <w:sz w:val="27"/>
                <w:szCs w:val="27"/>
                <w:lang w:val="uk-UA"/>
              </w:rPr>
            </w:pPr>
            <w:r>
              <w:rPr>
                <w:sz w:val="27"/>
                <w:szCs w:val="27"/>
                <w:lang w:val="uk-UA"/>
              </w:rPr>
              <w:t>БСММ</w:t>
            </w:r>
          </w:p>
        </w:tc>
        <w:tc>
          <w:tcPr>
            <w:tcW w:w="5638" w:type="dxa"/>
          </w:tcPr>
          <w:p w:rsidR="002E354D" w:rsidRDefault="002E354D" w:rsidP="00B90BA0">
            <w:pPr>
              <w:spacing w:line="360" w:lineRule="auto"/>
              <w:rPr>
                <w:sz w:val="27"/>
                <w:szCs w:val="27"/>
                <w:lang w:val="uk-UA"/>
              </w:rPr>
            </w:pPr>
            <w:r>
              <w:rPr>
                <w:sz w:val="27"/>
                <w:szCs w:val="27"/>
                <w:lang w:val="uk-UA"/>
              </w:rPr>
              <w:t>білки середньої молекулярної маси</w:t>
            </w:r>
          </w:p>
        </w:tc>
      </w:tr>
      <w:tr w:rsidR="002E354D" w:rsidTr="00B90BA0">
        <w:tc>
          <w:tcPr>
            <w:tcW w:w="3932" w:type="dxa"/>
          </w:tcPr>
          <w:p w:rsidR="002E354D" w:rsidRDefault="002E354D" w:rsidP="00B90BA0">
            <w:pPr>
              <w:spacing w:line="360" w:lineRule="auto"/>
              <w:ind w:left="2760"/>
              <w:rPr>
                <w:sz w:val="27"/>
                <w:szCs w:val="27"/>
                <w:lang w:val="uk-UA"/>
              </w:rPr>
            </w:pPr>
            <w:r>
              <w:rPr>
                <w:sz w:val="27"/>
                <w:szCs w:val="27"/>
                <w:lang w:val="uk-UA"/>
              </w:rPr>
              <w:t>ДПК</w:t>
            </w:r>
          </w:p>
        </w:tc>
        <w:tc>
          <w:tcPr>
            <w:tcW w:w="5638" w:type="dxa"/>
          </w:tcPr>
          <w:p w:rsidR="002E354D" w:rsidRDefault="002E354D" w:rsidP="00B90BA0">
            <w:pPr>
              <w:spacing w:line="360" w:lineRule="auto"/>
              <w:rPr>
                <w:sz w:val="27"/>
                <w:szCs w:val="27"/>
                <w:lang w:val="uk-UA"/>
              </w:rPr>
            </w:pPr>
            <w:r>
              <w:rPr>
                <w:sz w:val="27"/>
                <w:szCs w:val="27"/>
                <w:lang w:val="uk-UA"/>
              </w:rPr>
              <w:t>дванадцятипала кишка</w:t>
            </w:r>
          </w:p>
        </w:tc>
      </w:tr>
      <w:tr w:rsidR="002E354D" w:rsidTr="00B90BA0">
        <w:tc>
          <w:tcPr>
            <w:tcW w:w="3932" w:type="dxa"/>
          </w:tcPr>
          <w:p w:rsidR="002E354D" w:rsidRDefault="002E354D" w:rsidP="00B90BA0">
            <w:pPr>
              <w:spacing w:line="360" w:lineRule="auto"/>
              <w:ind w:left="2760"/>
              <w:rPr>
                <w:sz w:val="27"/>
                <w:szCs w:val="27"/>
                <w:lang w:val="uk-UA"/>
              </w:rPr>
            </w:pPr>
            <w:r>
              <w:rPr>
                <w:sz w:val="27"/>
                <w:szCs w:val="27"/>
                <w:lang w:val="uk-UA"/>
              </w:rPr>
              <w:t>ГСУ</w:t>
            </w:r>
          </w:p>
        </w:tc>
        <w:tc>
          <w:tcPr>
            <w:tcW w:w="5638" w:type="dxa"/>
          </w:tcPr>
          <w:p w:rsidR="002E354D" w:rsidRDefault="002E354D" w:rsidP="00B90BA0">
            <w:pPr>
              <w:spacing w:line="360" w:lineRule="auto"/>
              <w:rPr>
                <w:sz w:val="27"/>
                <w:szCs w:val="27"/>
                <w:lang w:val="uk-UA"/>
              </w:rPr>
            </w:pPr>
            <w:r>
              <w:rPr>
                <w:sz w:val="27"/>
                <w:szCs w:val="27"/>
                <w:lang w:val="uk-UA"/>
              </w:rPr>
              <w:t>гнійно-септичне ускладнення</w:t>
            </w:r>
          </w:p>
        </w:tc>
      </w:tr>
      <w:tr w:rsidR="002E354D" w:rsidTr="00B90BA0">
        <w:tc>
          <w:tcPr>
            <w:tcW w:w="3932" w:type="dxa"/>
          </w:tcPr>
          <w:p w:rsidR="002E354D" w:rsidRDefault="002E354D" w:rsidP="00B90BA0">
            <w:pPr>
              <w:spacing w:line="360" w:lineRule="auto"/>
              <w:ind w:left="2760"/>
              <w:rPr>
                <w:sz w:val="27"/>
                <w:szCs w:val="27"/>
                <w:lang w:val="uk-UA"/>
              </w:rPr>
            </w:pPr>
            <w:r>
              <w:rPr>
                <w:sz w:val="27"/>
                <w:szCs w:val="27"/>
                <w:lang w:val="uk-UA"/>
              </w:rPr>
              <w:t>ІЛ</w:t>
            </w:r>
          </w:p>
        </w:tc>
        <w:tc>
          <w:tcPr>
            <w:tcW w:w="5638" w:type="dxa"/>
          </w:tcPr>
          <w:p w:rsidR="002E354D" w:rsidRDefault="002E354D" w:rsidP="00B90BA0">
            <w:pPr>
              <w:spacing w:line="360" w:lineRule="auto"/>
              <w:rPr>
                <w:sz w:val="27"/>
                <w:szCs w:val="27"/>
                <w:lang w:val="uk-UA"/>
              </w:rPr>
            </w:pPr>
            <w:r>
              <w:rPr>
                <w:sz w:val="27"/>
                <w:szCs w:val="27"/>
                <w:lang w:val="uk-UA"/>
              </w:rPr>
              <w:t>інтерлейкін</w:t>
            </w:r>
          </w:p>
        </w:tc>
      </w:tr>
      <w:tr w:rsidR="002E354D" w:rsidTr="00B90BA0">
        <w:tc>
          <w:tcPr>
            <w:tcW w:w="3932" w:type="dxa"/>
          </w:tcPr>
          <w:p w:rsidR="002E354D" w:rsidRDefault="002E354D" w:rsidP="00B90BA0">
            <w:pPr>
              <w:spacing w:line="360" w:lineRule="auto"/>
              <w:ind w:left="2760"/>
              <w:rPr>
                <w:sz w:val="27"/>
                <w:szCs w:val="27"/>
                <w:lang w:val="uk-UA"/>
              </w:rPr>
            </w:pPr>
            <w:r>
              <w:rPr>
                <w:sz w:val="27"/>
                <w:szCs w:val="27"/>
                <w:lang w:val="uk-UA"/>
              </w:rPr>
              <w:t>ІМТ</w:t>
            </w:r>
          </w:p>
        </w:tc>
        <w:tc>
          <w:tcPr>
            <w:tcW w:w="5638" w:type="dxa"/>
          </w:tcPr>
          <w:p w:rsidR="002E354D" w:rsidRDefault="002E354D" w:rsidP="00B90BA0">
            <w:pPr>
              <w:spacing w:line="360" w:lineRule="auto"/>
              <w:rPr>
                <w:sz w:val="27"/>
                <w:szCs w:val="27"/>
                <w:lang w:val="uk-UA"/>
              </w:rPr>
            </w:pPr>
            <w:r>
              <w:rPr>
                <w:sz w:val="27"/>
                <w:szCs w:val="27"/>
                <w:lang w:val="uk-UA"/>
              </w:rPr>
              <w:t>індекс маси тіла</w:t>
            </w:r>
          </w:p>
        </w:tc>
      </w:tr>
      <w:tr w:rsidR="002E354D" w:rsidTr="00B90BA0">
        <w:tc>
          <w:tcPr>
            <w:tcW w:w="3932" w:type="dxa"/>
          </w:tcPr>
          <w:p w:rsidR="002E354D" w:rsidRDefault="002E354D" w:rsidP="00B90BA0">
            <w:pPr>
              <w:spacing w:line="360" w:lineRule="auto"/>
              <w:ind w:left="2760"/>
              <w:rPr>
                <w:sz w:val="27"/>
                <w:szCs w:val="27"/>
                <w:lang w:val="uk-UA"/>
              </w:rPr>
            </w:pPr>
            <w:r>
              <w:rPr>
                <w:sz w:val="27"/>
                <w:szCs w:val="27"/>
                <w:lang w:val="uk-UA"/>
              </w:rPr>
              <w:t>ЛІІ</w:t>
            </w:r>
          </w:p>
        </w:tc>
        <w:tc>
          <w:tcPr>
            <w:tcW w:w="5638" w:type="dxa"/>
          </w:tcPr>
          <w:p w:rsidR="002E354D" w:rsidRDefault="002E354D" w:rsidP="00B90BA0">
            <w:pPr>
              <w:spacing w:line="360" w:lineRule="auto"/>
              <w:rPr>
                <w:sz w:val="27"/>
                <w:szCs w:val="27"/>
                <w:lang w:val="uk-UA"/>
              </w:rPr>
            </w:pPr>
            <w:r>
              <w:rPr>
                <w:sz w:val="27"/>
                <w:szCs w:val="27"/>
                <w:lang w:val="uk-UA"/>
              </w:rPr>
              <w:t>лейкоцитарний індекс інтоксикації</w:t>
            </w:r>
          </w:p>
        </w:tc>
      </w:tr>
      <w:tr w:rsidR="002E354D" w:rsidTr="00B90BA0">
        <w:tc>
          <w:tcPr>
            <w:tcW w:w="3932" w:type="dxa"/>
          </w:tcPr>
          <w:p w:rsidR="002E354D" w:rsidRDefault="002E354D" w:rsidP="00B90BA0">
            <w:pPr>
              <w:spacing w:line="360" w:lineRule="auto"/>
              <w:ind w:left="2760"/>
              <w:rPr>
                <w:sz w:val="27"/>
                <w:szCs w:val="27"/>
                <w:lang w:val="uk-UA"/>
              </w:rPr>
            </w:pPr>
            <w:r>
              <w:rPr>
                <w:sz w:val="27"/>
                <w:szCs w:val="27"/>
                <w:lang w:val="uk-UA"/>
              </w:rPr>
              <w:t>МДА</w:t>
            </w:r>
          </w:p>
        </w:tc>
        <w:tc>
          <w:tcPr>
            <w:tcW w:w="5638" w:type="dxa"/>
          </w:tcPr>
          <w:p w:rsidR="002E354D" w:rsidRDefault="002E354D" w:rsidP="00B90BA0">
            <w:pPr>
              <w:spacing w:line="360" w:lineRule="auto"/>
              <w:rPr>
                <w:sz w:val="27"/>
                <w:szCs w:val="27"/>
                <w:lang w:val="uk-UA"/>
              </w:rPr>
            </w:pPr>
            <w:r>
              <w:rPr>
                <w:sz w:val="27"/>
                <w:szCs w:val="27"/>
                <w:lang w:val="uk-UA"/>
              </w:rPr>
              <w:t>малоновий диальдегід</w:t>
            </w:r>
          </w:p>
        </w:tc>
      </w:tr>
      <w:tr w:rsidR="002E354D" w:rsidTr="00B90BA0">
        <w:tc>
          <w:tcPr>
            <w:tcW w:w="3932" w:type="dxa"/>
          </w:tcPr>
          <w:p w:rsidR="002E354D" w:rsidRDefault="002E354D" w:rsidP="00B90BA0">
            <w:pPr>
              <w:spacing w:line="360" w:lineRule="auto"/>
              <w:ind w:left="2760"/>
              <w:rPr>
                <w:sz w:val="27"/>
                <w:szCs w:val="27"/>
                <w:lang w:val="uk-UA"/>
              </w:rPr>
            </w:pPr>
            <w:r>
              <w:rPr>
                <w:sz w:val="27"/>
                <w:szCs w:val="27"/>
                <w:lang w:val="uk-UA"/>
              </w:rPr>
              <w:t>ОГК</w:t>
            </w:r>
          </w:p>
        </w:tc>
        <w:tc>
          <w:tcPr>
            <w:tcW w:w="5638" w:type="dxa"/>
          </w:tcPr>
          <w:p w:rsidR="002E354D" w:rsidRDefault="002E354D" w:rsidP="00B90BA0">
            <w:pPr>
              <w:spacing w:line="360" w:lineRule="auto"/>
              <w:rPr>
                <w:sz w:val="27"/>
                <w:szCs w:val="27"/>
                <w:lang w:val="uk-UA"/>
              </w:rPr>
            </w:pPr>
            <w:r>
              <w:rPr>
                <w:sz w:val="27"/>
                <w:szCs w:val="27"/>
                <w:lang w:val="uk-UA"/>
              </w:rPr>
              <w:t>органи грудної клітки</w:t>
            </w:r>
          </w:p>
        </w:tc>
      </w:tr>
      <w:tr w:rsidR="002E354D" w:rsidTr="00B90BA0">
        <w:tc>
          <w:tcPr>
            <w:tcW w:w="3932" w:type="dxa"/>
          </w:tcPr>
          <w:p w:rsidR="002E354D" w:rsidRDefault="002E354D" w:rsidP="00B90BA0">
            <w:pPr>
              <w:spacing w:line="360" w:lineRule="auto"/>
              <w:ind w:left="2760"/>
              <w:rPr>
                <w:sz w:val="27"/>
                <w:szCs w:val="27"/>
                <w:lang w:val="uk-UA"/>
              </w:rPr>
            </w:pPr>
            <w:r>
              <w:rPr>
                <w:sz w:val="27"/>
                <w:szCs w:val="27"/>
                <w:lang w:val="uk-UA"/>
              </w:rPr>
              <w:t>ОЧП</w:t>
            </w:r>
          </w:p>
        </w:tc>
        <w:tc>
          <w:tcPr>
            <w:tcW w:w="5638" w:type="dxa"/>
          </w:tcPr>
          <w:p w:rsidR="002E354D" w:rsidRDefault="002E354D" w:rsidP="00B90BA0">
            <w:pPr>
              <w:spacing w:line="360" w:lineRule="auto"/>
              <w:rPr>
                <w:sz w:val="27"/>
                <w:szCs w:val="27"/>
                <w:lang w:val="uk-UA"/>
              </w:rPr>
            </w:pPr>
            <w:r>
              <w:rPr>
                <w:sz w:val="27"/>
                <w:szCs w:val="27"/>
                <w:lang w:val="uk-UA"/>
              </w:rPr>
              <w:t>органи черевної порожнини</w:t>
            </w:r>
          </w:p>
        </w:tc>
      </w:tr>
      <w:tr w:rsidR="002E354D" w:rsidTr="00B90BA0">
        <w:tc>
          <w:tcPr>
            <w:tcW w:w="3932" w:type="dxa"/>
          </w:tcPr>
          <w:p w:rsidR="002E354D" w:rsidRDefault="002E354D" w:rsidP="00B90BA0">
            <w:pPr>
              <w:spacing w:line="360" w:lineRule="auto"/>
              <w:ind w:left="2760"/>
              <w:rPr>
                <w:sz w:val="27"/>
                <w:szCs w:val="27"/>
                <w:lang w:val="uk-UA"/>
              </w:rPr>
            </w:pPr>
            <w:r>
              <w:rPr>
                <w:sz w:val="27"/>
                <w:szCs w:val="27"/>
                <w:lang w:val="uk-UA"/>
              </w:rPr>
              <w:t>ПДФ</w:t>
            </w:r>
          </w:p>
        </w:tc>
        <w:tc>
          <w:tcPr>
            <w:tcW w:w="5638" w:type="dxa"/>
          </w:tcPr>
          <w:p w:rsidR="002E354D" w:rsidRDefault="002E354D" w:rsidP="00B90BA0">
            <w:pPr>
              <w:spacing w:line="360" w:lineRule="auto"/>
              <w:rPr>
                <w:sz w:val="27"/>
                <w:szCs w:val="27"/>
                <w:lang w:val="uk-UA"/>
              </w:rPr>
            </w:pPr>
            <w:r>
              <w:rPr>
                <w:sz w:val="27"/>
                <w:szCs w:val="27"/>
                <w:lang w:val="uk-UA"/>
              </w:rPr>
              <w:t>продукти деградації фібрину</w:t>
            </w:r>
          </w:p>
        </w:tc>
      </w:tr>
      <w:tr w:rsidR="002E354D" w:rsidTr="00B90BA0">
        <w:tc>
          <w:tcPr>
            <w:tcW w:w="3932" w:type="dxa"/>
          </w:tcPr>
          <w:p w:rsidR="002E354D" w:rsidRDefault="002E354D" w:rsidP="00B90BA0">
            <w:pPr>
              <w:spacing w:line="360" w:lineRule="auto"/>
              <w:ind w:left="2760"/>
              <w:rPr>
                <w:sz w:val="27"/>
                <w:szCs w:val="27"/>
                <w:lang w:val="uk-UA"/>
              </w:rPr>
            </w:pPr>
            <w:r>
              <w:rPr>
                <w:sz w:val="27"/>
                <w:szCs w:val="27"/>
                <w:lang w:val="uk-UA"/>
              </w:rPr>
              <w:t>ПОН</w:t>
            </w:r>
          </w:p>
        </w:tc>
        <w:tc>
          <w:tcPr>
            <w:tcW w:w="5638" w:type="dxa"/>
          </w:tcPr>
          <w:p w:rsidR="002E354D" w:rsidRDefault="002E354D" w:rsidP="00B90BA0">
            <w:pPr>
              <w:spacing w:line="360" w:lineRule="auto"/>
              <w:rPr>
                <w:sz w:val="27"/>
                <w:szCs w:val="27"/>
                <w:lang w:val="uk-UA"/>
              </w:rPr>
            </w:pPr>
            <w:r>
              <w:rPr>
                <w:sz w:val="27"/>
                <w:szCs w:val="27"/>
                <w:lang w:val="uk-UA"/>
              </w:rPr>
              <w:t>поліорганна недостатність</w:t>
            </w:r>
          </w:p>
        </w:tc>
      </w:tr>
      <w:tr w:rsidR="002E354D" w:rsidTr="00B90BA0">
        <w:tc>
          <w:tcPr>
            <w:tcW w:w="3932" w:type="dxa"/>
          </w:tcPr>
          <w:p w:rsidR="002E354D" w:rsidRDefault="002E354D" w:rsidP="00B90BA0">
            <w:pPr>
              <w:spacing w:line="360" w:lineRule="auto"/>
              <w:ind w:left="2760"/>
              <w:rPr>
                <w:sz w:val="27"/>
                <w:szCs w:val="27"/>
                <w:lang w:val="uk-UA"/>
              </w:rPr>
            </w:pPr>
            <w:r>
              <w:rPr>
                <w:sz w:val="27"/>
                <w:szCs w:val="27"/>
                <w:lang w:val="uk-UA"/>
              </w:rPr>
              <w:t>РАВ</w:t>
            </w:r>
          </w:p>
        </w:tc>
        <w:tc>
          <w:tcPr>
            <w:tcW w:w="5638" w:type="dxa"/>
          </w:tcPr>
          <w:p w:rsidR="002E354D" w:rsidRDefault="002E354D" w:rsidP="00B90BA0">
            <w:pPr>
              <w:spacing w:line="360" w:lineRule="auto"/>
              <w:rPr>
                <w:sz w:val="27"/>
                <w:szCs w:val="27"/>
                <w:lang w:val="uk-UA"/>
              </w:rPr>
            </w:pPr>
            <w:r>
              <w:rPr>
                <w:sz w:val="27"/>
                <w:szCs w:val="27"/>
                <w:lang w:val="uk-UA"/>
              </w:rPr>
              <w:t>реанімаційно-анестезіологічне відділення</w:t>
            </w:r>
          </w:p>
        </w:tc>
      </w:tr>
      <w:tr w:rsidR="002E354D" w:rsidTr="00B90BA0">
        <w:tc>
          <w:tcPr>
            <w:tcW w:w="3932" w:type="dxa"/>
          </w:tcPr>
          <w:p w:rsidR="002E354D" w:rsidRDefault="002E354D" w:rsidP="00B90BA0">
            <w:pPr>
              <w:spacing w:line="360" w:lineRule="auto"/>
              <w:ind w:left="2760"/>
              <w:rPr>
                <w:sz w:val="27"/>
                <w:szCs w:val="27"/>
                <w:lang w:val="uk-UA"/>
              </w:rPr>
            </w:pPr>
            <w:r>
              <w:rPr>
                <w:sz w:val="27"/>
                <w:szCs w:val="27"/>
                <w:lang w:val="uk-UA"/>
              </w:rPr>
              <w:t>РКМФ</w:t>
            </w:r>
          </w:p>
        </w:tc>
        <w:tc>
          <w:tcPr>
            <w:tcW w:w="5638" w:type="dxa"/>
          </w:tcPr>
          <w:p w:rsidR="002E354D" w:rsidRDefault="002E354D" w:rsidP="00B90BA0">
            <w:pPr>
              <w:spacing w:line="360" w:lineRule="auto"/>
              <w:rPr>
                <w:sz w:val="27"/>
                <w:szCs w:val="27"/>
                <w:lang w:val="uk-UA"/>
              </w:rPr>
            </w:pPr>
            <w:r>
              <w:rPr>
                <w:sz w:val="27"/>
                <w:szCs w:val="27"/>
                <w:lang w:val="uk-UA"/>
              </w:rPr>
              <w:t>розчинні комплекси мономерів фібрину</w:t>
            </w:r>
          </w:p>
        </w:tc>
      </w:tr>
      <w:tr w:rsidR="002E354D" w:rsidTr="00B90BA0">
        <w:tc>
          <w:tcPr>
            <w:tcW w:w="3932" w:type="dxa"/>
          </w:tcPr>
          <w:p w:rsidR="002E354D" w:rsidRDefault="002E354D" w:rsidP="00B90BA0">
            <w:pPr>
              <w:spacing w:line="360" w:lineRule="auto"/>
              <w:ind w:left="2760"/>
              <w:rPr>
                <w:sz w:val="27"/>
                <w:szCs w:val="27"/>
                <w:lang w:val="uk-UA"/>
              </w:rPr>
            </w:pPr>
            <w:r>
              <w:rPr>
                <w:sz w:val="27"/>
                <w:szCs w:val="27"/>
                <w:lang w:val="uk-UA"/>
              </w:rPr>
              <w:t>ССЗВ</w:t>
            </w:r>
          </w:p>
        </w:tc>
        <w:tc>
          <w:tcPr>
            <w:tcW w:w="5638" w:type="dxa"/>
          </w:tcPr>
          <w:p w:rsidR="002E354D" w:rsidRDefault="002E354D" w:rsidP="00B90BA0">
            <w:pPr>
              <w:spacing w:line="360" w:lineRule="auto"/>
              <w:rPr>
                <w:sz w:val="27"/>
                <w:szCs w:val="27"/>
                <w:lang w:val="uk-UA"/>
              </w:rPr>
            </w:pPr>
            <w:r>
              <w:rPr>
                <w:sz w:val="27"/>
                <w:szCs w:val="27"/>
                <w:lang w:val="uk-UA"/>
              </w:rPr>
              <w:t>синдром системної запальної відповіді</w:t>
            </w:r>
          </w:p>
        </w:tc>
      </w:tr>
      <w:tr w:rsidR="002E354D" w:rsidTr="00B90BA0">
        <w:tc>
          <w:tcPr>
            <w:tcW w:w="3932" w:type="dxa"/>
          </w:tcPr>
          <w:p w:rsidR="002E354D" w:rsidRDefault="002E354D" w:rsidP="00B90BA0">
            <w:pPr>
              <w:spacing w:line="360" w:lineRule="auto"/>
              <w:ind w:left="2760"/>
              <w:rPr>
                <w:sz w:val="27"/>
                <w:szCs w:val="27"/>
                <w:lang w:val="uk-UA"/>
              </w:rPr>
            </w:pPr>
            <w:r>
              <w:rPr>
                <w:sz w:val="27"/>
                <w:szCs w:val="27"/>
                <w:lang w:val="uk-UA"/>
              </w:rPr>
              <w:t>СРБ</w:t>
            </w:r>
          </w:p>
        </w:tc>
        <w:tc>
          <w:tcPr>
            <w:tcW w:w="5638" w:type="dxa"/>
          </w:tcPr>
          <w:p w:rsidR="002E354D" w:rsidRDefault="002E354D" w:rsidP="00B90BA0">
            <w:pPr>
              <w:spacing w:line="360" w:lineRule="auto"/>
              <w:rPr>
                <w:sz w:val="27"/>
                <w:szCs w:val="27"/>
                <w:lang w:val="uk-UA"/>
              </w:rPr>
            </w:pPr>
            <w:r>
              <w:rPr>
                <w:sz w:val="27"/>
                <w:szCs w:val="27"/>
                <w:lang w:val="uk-UA"/>
              </w:rPr>
              <w:t>С-реактивний білок</w:t>
            </w:r>
          </w:p>
        </w:tc>
      </w:tr>
      <w:tr w:rsidR="002E354D" w:rsidTr="00B90BA0">
        <w:tc>
          <w:tcPr>
            <w:tcW w:w="3932" w:type="dxa"/>
          </w:tcPr>
          <w:p w:rsidR="002E354D" w:rsidRDefault="002E354D" w:rsidP="00B90BA0">
            <w:pPr>
              <w:spacing w:line="360" w:lineRule="auto"/>
              <w:ind w:left="2760"/>
              <w:rPr>
                <w:sz w:val="27"/>
                <w:szCs w:val="27"/>
                <w:lang w:val="uk-UA"/>
              </w:rPr>
            </w:pPr>
            <w:r>
              <w:rPr>
                <w:sz w:val="27"/>
                <w:szCs w:val="27"/>
                <w:lang w:val="uk-UA"/>
              </w:rPr>
              <w:lastRenderedPageBreak/>
              <w:t>УСГ</w:t>
            </w:r>
          </w:p>
        </w:tc>
        <w:tc>
          <w:tcPr>
            <w:tcW w:w="5638" w:type="dxa"/>
          </w:tcPr>
          <w:p w:rsidR="002E354D" w:rsidRDefault="002E354D" w:rsidP="00B90BA0">
            <w:pPr>
              <w:spacing w:line="360" w:lineRule="auto"/>
              <w:rPr>
                <w:sz w:val="27"/>
                <w:szCs w:val="27"/>
                <w:lang w:val="uk-UA"/>
              </w:rPr>
            </w:pPr>
            <w:r>
              <w:rPr>
                <w:sz w:val="27"/>
                <w:szCs w:val="27"/>
                <w:lang w:val="uk-UA"/>
              </w:rPr>
              <w:t>ультрасонографія</w:t>
            </w:r>
          </w:p>
        </w:tc>
      </w:tr>
      <w:tr w:rsidR="002E354D" w:rsidTr="00B90BA0">
        <w:tc>
          <w:tcPr>
            <w:tcW w:w="3932" w:type="dxa"/>
          </w:tcPr>
          <w:p w:rsidR="002E354D" w:rsidRDefault="002E354D" w:rsidP="00B90BA0">
            <w:pPr>
              <w:spacing w:line="360" w:lineRule="auto"/>
              <w:ind w:left="2760"/>
              <w:rPr>
                <w:sz w:val="27"/>
                <w:szCs w:val="27"/>
                <w:lang w:val="uk-UA"/>
              </w:rPr>
            </w:pPr>
            <w:r>
              <w:rPr>
                <w:sz w:val="27"/>
                <w:szCs w:val="27"/>
                <w:lang w:val="uk-UA"/>
              </w:rPr>
              <w:t>ФІ</w:t>
            </w:r>
          </w:p>
        </w:tc>
        <w:tc>
          <w:tcPr>
            <w:tcW w:w="5638" w:type="dxa"/>
          </w:tcPr>
          <w:p w:rsidR="002E354D" w:rsidRDefault="002E354D" w:rsidP="00B90BA0">
            <w:pPr>
              <w:spacing w:line="360" w:lineRule="auto"/>
              <w:rPr>
                <w:sz w:val="27"/>
                <w:szCs w:val="27"/>
                <w:lang w:val="uk-UA"/>
              </w:rPr>
            </w:pPr>
            <w:r>
              <w:rPr>
                <w:sz w:val="27"/>
                <w:szCs w:val="27"/>
                <w:lang w:val="uk-UA"/>
              </w:rPr>
              <w:t>фагоцитарний індекс</w:t>
            </w:r>
          </w:p>
        </w:tc>
      </w:tr>
      <w:tr w:rsidR="002E354D" w:rsidTr="00B90BA0">
        <w:tc>
          <w:tcPr>
            <w:tcW w:w="3932" w:type="dxa"/>
          </w:tcPr>
          <w:p w:rsidR="002E354D" w:rsidRDefault="002E354D" w:rsidP="00B90BA0">
            <w:pPr>
              <w:spacing w:line="360" w:lineRule="auto"/>
              <w:ind w:left="2760"/>
              <w:rPr>
                <w:sz w:val="27"/>
                <w:szCs w:val="27"/>
                <w:lang w:val="uk-UA"/>
              </w:rPr>
            </w:pPr>
            <w:r>
              <w:rPr>
                <w:sz w:val="27"/>
                <w:szCs w:val="27"/>
                <w:lang w:val="uk-UA"/>
              </w:rPr>
              <w:t>ФНП</w:t>
            </w:r>
          </w:p>
        </w:tc>
        <w:tc>
          <w:tcPr>
            <w:tcW w:w="5638" w:type="dxa"/>
          </w:tcPr>
          <w:p w:rsidR="002E354D" w:rsidRDefault="002E354D" w:rsidP="00B90BA0">
            <w:pPr>
              <w:spacing w:line="360" w:lineRule="auto"/>
              <w:rPr>
                <w:sz w:val="27"/>
                <w:szCs w:val="27"/>
                <w:lang w:val="uk-UA"/>
              </w:rPr>
            </w:pPr>
            <w:r>
              <w:rPr>
                <w:sz w:val="27"/>
                <w:szCs w:val="27"/>
                <w:lang w:val="uk-UA"/>
              </w:rPr>
              <w:t>фактор некрозу пухлин</w:t>
            </w:r>
          </w:p>
        </w:tc>
      </w:tr>
      <w:tr w:rsidR="002E354D" w:rsidTr="00B90BA0">
        <w:tc>
          <w:tcPr>
            <w:tcW w:w="3932" w:type="dxa"/>
          </w:tcPr>
          <w:p w:rsidR="002E354D" w:rsidRDefault="002E354D" w:rsidP="00B90BA0">
            <w:pPr>
              <w:spacing w:line="360" w:lineRule="auto"/>
              <w:ind w:left="2760"/>
              <w:rPr>
                <w:sz w:val="27"/>
                <w:szCs w:val="27"/>
                <w:lang w:val="uk-UA"/>
              </w:rPr>
            </w:pPr>
            <w:r>
              <w:rPr>
                <w:sz w:val="27"/>
                <w:szCs w:val="27"/>
                <w:lang w:val="uk-UA"/>
              </w:rPr>
              <w:t>ФЧ</w:t>
            </w:r>
          </w:p>
        </w:tc>
        <w:tc>
          <w:tcPr>
            <w:tcW w:w="5638" w:type="dxa"/>
          </w:tcPr>
          <w:p w:rsidR="002E354D" w:rsidRDefault="002E354D" w:rsidP="00B90BA0">
            <w:pPr>
              <w:spacing w:line="360" w:lineRule="auto"/>
              <w:rPr>
                <w:sz w:val="27"/>
                <w:szCs w:val="27"/>
                <w:lang w:val="uk-UA"/>
              </w:rPr>
            </w:pPr>
            <w:r>
              <w:rPr>
                <w:sz w:val="27"/>
                <w:szCs w:val="27"/>
                <w:lang w:val="uk-UA"/>
              </w:rPr>
              <w:t>фагоцитарне число</w:t>
            </w:r>
          </w:p>
        </w:tc>
      </w:tr>
      <w:tr w:rsidR="002E354D" w:rsidTr="00B90BA0">
        <w:tc>
          <w:tcPr>
            <w:tcW w:w="3932" w:type="dxa"/>
          </w:tcPr>
          <w:p w:rsidR="002E354D" w:rsidRDefault="002E354D" w:rsidP="00B90BA0">
            <w:pPr>
              <w:spacing w:line="360" w:lineRule="auto"/>
              <w:ind w:left="2760"/>
              <w:rPr>
                <w:sz w:val="27"/>
                <w:szCs w:val="27"/>
                <w:lang w:val="uk-UA"/>
              </w:rPr>
            </w:pPr>
            <w:r>
              <w:rPr>
                <w:sz w:val="27"/>
                <w:szCs w:val="27"/>
                <w:lang w:val="uk-UA"/>
              </w:rPr>
              <w:t>ЧСС</w:t>
            </w:r>
          </w:p>
        </w:tc>
        <w:tc>
          <w:tcPr>
            <w:tcW w:w="5638" w:type="dxa"/>
          </w:tcPr>
          <w:p w:rsidR="002E354D" w:rsidRDefault="002E354D" w:rsidP="00B90BA0">
            <w:pPr>
              <w:spacing w:line="360" w:lineRule="auto"/>
              <w:rPr>
                <w:sz w:val="27"/>
                <w:szCs w:val="27"/>
                <w:lang w:val="uk-UA"/>
              </w:rPr>
            </w:pPr>
            <w:r>
              <w:rPr>
                <w:sz w:val="27"/>
                <w:szCs w:val="27"/>
                <w:lang w:val="uk-UA"/>
              </w:rPr>
              <w:t>частота серцевих скорочень</w:t>
            </w:r>
          </w:p>
        </w:tc>
      </w:tr>
      <w:tr w:rsidR="002E354D" w:rsidTr="00B90BA0">
        <w:tc>
          <w:tcPr>
            <w:tcW w:w="3932" w:type="dxa"/>
          </w:tcPr>
          <w:p w:rsidR="002E354D" w:rsidRDefault="002E354D" w:rsidP="00B90BA0">
            <w:pPr>
              <w:spacing w:line="360" w:lineRule="auto"/>
              <w:ind w:left="2760"/>
              <w:rPr>
                <w:sz w:val="27"/>
                <w:szCs w:val="27"/>
                <w:lang w:val="uk-UA"/>
              </w:rPr>
            </w:pPr>
            <w:r>
              <w:rPr>
                <w:sz w:val="27"/>
                <w:szCs w:val="27"/>
                <w:lang w:val="uk-UA"/>
              </w:rPr>
              <w:t>ШВЛ</w:t>
            </w:r>
          </w:p>
        </w:tc>
        <w:tc>
          <w:tcPr>
            <w:tcW w:w="5638" w:type="dxa"/>
          </w:tcPr>
          <w:p w:rsidR="002E354D" w:rsidRDefault="002E354D" w:rsidP="00B90BA0">
            <w:pPr>
              <w:spacing w:line="360" w:lineRule="auto"/>
              <w:rPr>
                <w:sz w:val="27"/>
                <w:szCs w:val="27"/>
                <w:lang w:val="uk-UA"/>
              </w:rPr>
            </w:pPr>
            <w:r>
              <w:rPr>
                <w:sz w:val="27"/>
                <w:szCs w:val="27"/>
                <w:lang w:val="uk-UA"/>
              </w:rPr>
              <w:t>штучна вентиляція легень</w:t>
            </w:r>
          </w:p>
        </w:tc>
      </w:tr>
      <w:tr w:rsidR="002E354D" w:rsidTr="00B90BA0">
        <w:tc>
          <w:tcPr>
            <w:tcW w:w="3932" w:type="dxa"/>
          </w:tcPr>
          <w:p w:rsidR="002E354D" w:rsidRDefault="002E354D" w:rsidP="00B90BA0">
            <w:pPr>
              <w:spacing w:line="360" w:lineRule="auto"/>
              <w:ind w:left="2760"/>
              <w:rPr>
                <w:sz w:val="27"/>
                <w:szCs w:val="27"/>
                <w:lang w:val="uk-UA"/>
              </w:rPr>
            </w:pPr>
            <w:r>
              <w:rPr>
                <w:sz w:val="27"/>
                <w:szCs w:val="27"/>
                <w:lang w:val="uk-UA"/>
              </w:rPr>
              <w:t>17-КГС</w:t>
            </w:r>
          </w:p>
        </w:tc>
        <w:tc>
          <w:tcPr>
            <w:tcW w:w="5638" w:type="dxa"/>
          </w:tcPr>
          <w:p w:rsidR="002E354D" w:rsidRDefault="002E354D" w:rsidP="00B90BA0">
            <w:pPr>
              <w:spacing w:line="360" w:lineRule="auto"/>
              <w:rPr>
                <w:sz w:val="27"/>
                <w:szCs w:val="27"/>
                <w:lang w:val="uk-UA"/>
              </w:rPr>
            </w:pPr>
            <w:r>
              <w:rPr>
                <w:sz w:val="27"/>
                <w:szCs w:val="27"/>
                <w:lang w:val="uk-UA"/>
              </w:rPr>
              <w:t>17-кетогенні стероїди</w:t>
            </w:r>
          </w:p>
        </w:tc>
      </w:tr>
      <w:tr w:rsidR="002E354D" w:rsidTr="00B90BA0">
        <w:tc>
          <w:tcPr>
            <w:tcW w:w="3932" w:type="dxa"/>
          </w:tcPr>
          <w:p w:rsidR="002E354D" w:rsidRDefault="002E354D" w:rsidP="00B90BA0">
            <w:pPr>
              <w:spacing w:line="360" w:lineRule="auto"/>
              <w:ind w:left="2760"/>
              <w:rPr>
                <w:sz w:val="27"/>
                <w:szCs w:val="27"/>
                <w:lang w:val="uk-UA"/>
              </w:rPr>
            </w:pPr>
            <w:r>
              <w:rPr>
                <w:sz w:val="27"/>
                <w:szCs w:val="27"/>
                <w:lang w:val="uk-UA"/>
              </w:rPr>
              <w:t>17-КС</w:t>
            </w:r>
          </w:p>
        </w:tc>
        <w:tc>
          <w:tcPr>
            <w:tcW w:w="5638" w:type="dxa"/>
          </w:tcPr>
          <w:p w:rsidR="002E354D" w:rsidRDefault="002E354D" w:rsidP="00B90BA0">
            <w:pPr>
              <w:spacing w:line="360" w:lineRule="auto"/>
              <w:rPr>
                <w:sz w:val="27"/>
                <w:szCs w:val="27"/>
                <w:lang w:val="uk-UA"/>
              </w:rPr>
            </w:pPr>
            <w:r>
              <w:rPr>
                <w:sz w:val="27"/>
                <w:szCs w:val="27"/>
                <w:lang w:val="uk-UA"/>
              </w:rPr>
              <w:t>17-кетостероїди</w:t>
            </w:r>
          </w:p>
        </w:tc>
      </w:tr>
      <w:tr w:rsidR="002E354D" w:rsidTr="00B90BA0">
        <w:tc>
          <w:tcPr>
            <w:tcW w:w="3932" w:type="dxa"/>
          </w:tcPr>
          <w:p w:rsidR="002E354D" w:rsidRDefault="002E354D" w:rsidP="00B90BA0">
            <w:pPr>
              <w:spacing w:line="360" w:lineRule="auto"/>
              <w:ind w:left="2760"/>
              <w:rPr>
                <w:sz w:val="27"/>
                <w:szCs w:val="27"/>
                <w:lang w:val="uk-UA"/>
              </w:rPr>
            </w:pPr>
            <w:r>
              <w:rPr>
                <w:spacing w:val="-7"/>
                <w:sz w:val="27"/>
                <w:szCs w:val="27"/>
                <w:lang w:val="en-US"/>
              </w:rPr>
              <w:t>Ig</w:t>
            </w:r>
          </w:p>
        </w:tc>
        <w:tc>
          <w:tcPr>
            <w:tcW w:w="5638" w:type="dxa"/>
          </w:tcPr>
          <w:p w:rsidR="002E354D" w:rsidRDefault="002E354D" w:rsidP="00B90BA0">
            <w:pPr>
              <w:spacing w:line="360" w:lineRule="auto"/>
              <w:rPr>
                <w:sz w:val="27"/>
                <w:szCs w:val="27"/>
                <w:lang w:val="uk-UA"/>
              </w:rPr>
            </w:pPr>
            <w:r>
              <w:rPr>
                <w:spacing w:val="-7"/>
                <w:sz w:val="27"/>
                <w:szCs w:val="27"/>
                <w:lang w:val="uk-UA"/>
              </w:rPr>
              <w:t>імуноглобулін</w:t>
            </w:r>
          </w:p>
        </w:tc>
      </w:tr>
    </w:tbl>
    <w:p w:rsidR="002E354D" w:rsidRDefault="002E354D" w:rsidP="002E354D">
      <w:pPr>
        <w:spacing w:line="360" w:lineRule="auto"/>
        <w:jc w:val="center"/>
        <w:rPr>
          <w:sz w:val="28"/>
          <w:szCs w:val="28"/>
          <w:lang w:val="uk-UA"/>
        </w:rPr>
      </w:pPr>
      <w:r>
        <w:rPr>
          <w:sz w:val="28"/>
          <w:szCs w:val="28"/>
          <w:lang w:val="uk-UA"/>
        </w:rPr>
        <w:t>ВСТУП</w:t>
      </w:r>
    </w:p>
    <w:p w:rsidR="002E354D" w:rsidRDefault="002E354D" w:rsidP="002E354D">
      <w:pPr>
        <w:spacing w:line="360" w:lineRule="auto"/>
        <w:jc w:val="center"/>
        <w:rPr>
          <w:sz w:val="28"/>
          <w:szCs w:val="28"/>
          <w:lang w:val="uk-UA"/>
        </w:rPr>
      </w:pPr>
    </w:p>
    <w:p w:rsidR="002E354D" w:rsidRDefault="002E354D" w:rsidP="002E354D">
      <w:pPr>
        <w:spacing w:line="360" w:lineRule="auto"/>
        <w:ind w:firstLine="720"/>
        <w:jc w:val="both"/>
        <w:rPr>
          <w:sz w:val="28"/>
          <w:szCs w:val="28"/>
          <w:lang w:val="uk-UA"/>
        </w:rPr>
      </w:pPr>
      <w:r>
        <w:rPr>
          <w:b/>
          <w:sz w:val="28"/>
          <w:szCs w:val="28"/>
          <w:lang w:val="uk-UA"/>
        </w:rPr>
        <w:t xml:space="preserve">Актуальність теми. </w:t>
      </w:r>
      <w:r>
        <w:rPr>
          <w:sz w:val="28"/>
          <w:szCs w:val="28"/>
          <w:lang w:val="uk-UA"/>
        </w:rPr>
        <w:t>Проблема післяопераційних ускладнень у невідкладній хірургії, передовсім інфекційного характеру, належить до особливо актуальних. Гнійно-септичні ускладнення виникають у 2-70% хворих, оперованих з причини гострих захворювань тонкої та товстої кишок, незважаючи на дотримання канонів асептики і профілактичне застосування АБЛЗ [4, 28, 31, 40, 59, 89, 97, 124, 197].</w:t>
      </w:r>
    </w:p>
    <w:p w:rsidR="002E354D" w:rsidRDefault="002E354D" w:rsidP="002E354D">
      <w:pPr>
        <w:spacing w:line="360" w:lineRule="auto"/>
        <w:ind w:firstLine="720"/>
        <w:jc w:val="both"/>
        <w:rPr>
          <w:sz w:val="28"/>
          <w:szCs w:val="28"/>
          <w:lang w:val="uk-UA"/>
        </w:rPr>
      </w:pPr>
      <w:r>
        <w:rPr>
          <w:sz w:val="28"/>
          <w:szCs w:val="28"/>
          <w:lang w:val="uk-UA"/>
        </w:rPr>
        <w:t>Гнійно-септичні ускладнення не лише затьмарюють хірургічну практику, але й погіршують якість життя пацієнтів, призводять до значних фінансових витрат, отож є вагомою не тільки медичною, але і соціальною проблемою. Впродовж останніх років летальність при ГСУ зросла до 53,3-60%, що відповідає летальності від важкого інфаркту міокарда [</w:t>
      </w:r>
      <w:r>
        <w:rPr>
          <w:bCs/>
          <w:sz w:val="28"/>
          <w:szCs w:val="28"/>
          <w:lang w:val="uk-UA"/>
        </w:rPr>
        <w:t>88</w:t>
      </w:r>
      <w:r>
        <w:rPr>
          <w:sz w:val="28"/>
          <w:szCs w:val="28"/>
          <w:lang w:val="uk-UA"/>
        </w:rPr>
        <w:t>, 95, 163, 168, 216].</w:t>
      </w:r>
    </w:p>
    <w:p w:rsidR="002E354D" w:rsidRDefault="002E354D" w:rsidP="002E354D">
      <w:pPr>
        <w:spacing w:line="360" w:lineRule="auto"/>
        <w:ind w:firstLine="720"/>
        <w:jc w:val="both"/>
        <w:rPr>
          <w:sz w:val="28"/>
          <w:szCs w:val="28"/>
          <w:lang w:val="uk-UA"/>
        </w:rPr>
      </w:pPr>
      <w:r>
        <w:rPr>
          <w:sz w:val="28"/>
          <w:szCs w:val="28"/>
          <w:lang w:val="uk-UA"/>
        </w:rPr>
        <w:t xml:space="preserve">Спектр ГСУ у невідкладній хірургії тонкої та товстої кишок включає нагноєння післяопераційної рани, третинний перитоніт, інтраабдомінальні </w:t>
      </w:r>
      <w:r>
        <w:rPr>
          <w:sz w:val="28"/>
          <w:szCs w:val="28"/>
          <w:lang w:val="uk-UA"/>
        </w:rPr>
        <w:lastRenderedPageBreak/>
        <w:t>абсцеси, флегмони передньої черевної стінки і кишкові нориці [</w:t>
      </w:r>
      <w:r>
        <w:rPr>
          <w:rFonts w:cs="Arial"/>
          <w:sz w:val="28"/>
          <w:szCs w:val="28"/>
          <w:lang w:val="uk-UA"/>
        </w:rPr>
        <w:t>45, 51, 108, 130</w:t>
      </w:r>
      <w:r>
        <w:rPr>
          <w:sz w:val="28"/>
          <w:szCs w:val="28"/>
          <w:lang w:val="uk-UA"/>
        </w:rPr>
        <w:t>]. Все частіше причиною виникнення післяопераційних ГСУ стає нозокоміальна патогенна мікрофлора [1, 5, 10, 14, 31, 34, 75, 125, 166, 169, 200, 210].</w:t>
      </w:r>
    </w:p>
    <w:p w:rsidR="002E354D" w:rsidRDefault="002E354D" w:rsidP="002E354D">
      <w:pPr>
        <w:spacing w:line="360" w:lineRule="auto"/>
        <w:ind w:firstLine="720"/>
        <w:jc w:val="both"/>
        <w:rPr>
          <w:sz w:val="28"/>
          <w:szCs w:val="28"/>
          <w:lang w:val="uk-UA"/>
        </w:rPr>
      </w:pPr>
      <w:r>
        <w:rPr>
          <w:sz w:val="28"/>
          <w:szCs w:val="28"/>
          <w:lang w:val="uk-UA"/>
        </w:rPr>
        <w:t xml:space="preserve">Проспективними дослідженнями виявлено вплив низки параметрів гомеостазу, зокрема гормонів стресової відповіді (катехоламінів та глюкокортикоїдів) на перебіг запальних та імунних реакцій, загоєння ран, розвиток ускладнень післяопераційного періоду [36, 38, 103, 104, 133, 142, 157, 164, 171, 184, 193, 203]. Одним із перспективних шляхів оптимізації профілактики ГСУ визнано об’єктивну оцінку ризику їх виникнення [5, 97, 113]. </w:t>
      </w:r>
    </w:p>
    <w:p w:rsidR="002E354D" w:rsidRDefault="002E354D" w:rsidP="002E354D">
      <w:pPr>
        <w:spacing w:line="360" w:lineRule="auto"/>
        <w:ind w:firstLine="720"/>
        <w:jc w:val="both"/>
        <w:rPr>
          <w:sz w:val="28"/>
          <w:szCs w:val="28"/>
          <w:lang w:val="uk-UA"/>
        </w:rPr>
      </w:pPr>
      <w:r>
        <w:rPr>
          <w:sz w:val="28"/>
          <w:szCs w:val="28"/>
          <w:lang w:val="uk-UA"/>
        </w:rPr>
        <w:t>На основі визначених прогностичних факторів були опрацьовані способи кількісної оцінки ризику ГСУ в хірургії [15, 57, 93, 119, 135]. Відомі сучасні способи прогнозування ризику ГСУ все ж достатньо не враховують окремих гомеостатичних параметрів, зокрема показників стресової реакції організму хворого.</w:t>
      </w:r>
    </w:p>
    <w:p w:rsidR="002E354D" w:rsidRDefault="002E354D" w:rsidP="002E354D">
      <w:pPr>
        <w:spacing w:line="360" w:lineRule="auto"/>
        <w:ind w:firstLine="720"/>
        <w:jc w:val="both"/>
        <w:rPr>
          <w:sz w:val="28"/>
          <w:szCs w:val="28"/>
          <w:lang w:val="uk-UA"/>
        </w:rPr>
      </w:pPr>
      <w:r>
        <w:rPr>
          <w:sz w:val="28"/>
          <w:szCs w:val="28"/>
          <w:lang w:val="uk-UA"/>
        </w:rPr>
        <w:t>Таким чином, опрацювання об’єктивізованого способу прогнозування ризику розвитку ГСУ у невідкладній хірургії тонкої та товстої кишок із врахуванням гормональних показників стресової реакції організму є актуальним і потребує подальшого вивчення.</w:t>
      </w:r>
    </w:p>
    <w:p w:rsidR="002E354D" w:rsidRDefault="002E354D" w:rsidP="002E354D">
      <w:pPr>
        <w:pStyle w:val="a7"/>
        <w:spacing w:line="360" w:lineRule="auto"/>
        <w:ind w:left="0" w:firstLine="709"/>
        <w:jc w:val="both"/>
      </w:pPr>
      <w:r>
        <w:rPr>
          <w:b/>
        </w:rPr>
        <w:t xml:space="preserve">Зв’язок роботи з науковими програмами, планами, темами. </w:t>
      </w:r>
      <w:r>
        <w:t>Дисертаційна робота виконана у відповідності до плану НДР Львівського національного медичного університету імені Данила Галицького і є фрагментом комплексної НДР кафедри хірургії факультету післядипломної освіти „Вдосконалення лікувально-діагностичної тактики при захворюваннях та травмах тонкої і товстої кишок” (державна реєстрація № 0100U006845) у співпраці з кафедрою клінічної лабораторної діагностики факультету післядипломної освіти.</w:t>
      </w:r>
    </w:p>
    <w:p w:rsidR="002E354D" w:rsidRDefault="002E354D" w:rsidP="002E354D">
      <w:pPr>
        <w:spacing w:line="360" w:lineRule="auto"/>
        <w:ind w:firstLine="720"/>
        <w:jc w:val="both"/>
        <w:rPr>
          <w:i/>
          <w:sz w:val="28"/>
          <w:lang w:val="uk-UA"/>
        </w:rPr>
      </w:pPr>
      <w:r>
        <w:rPr>
          <w:b/>
          <w:sz w:val="28"/>
          <w:szCs w:val="28"/>
          <w:lang w:val="uk-UA"/>
        </w:rPr>
        <w:t xml:space="preserve">Мета і завдання дослідження. </w:t>
      </w:r>
      <w:r>
        <w:rPr>
          <w:sz w:val="28"/>
          <w:lang w:val="uk-UA"/>
        </w:rPr>
        <w:t xml:space="preserve">Метою </w:t>
      </w:r>
      <w:r>
        <w:rPr>
          <w:bCs/>
          <w:sz w:val="28"/>
          <w:lang w:val="uk-UA"/>
        </w:rPr>
        <w:t>дослідження</w:t>
      </w:r>
      <w:r>
        <w:rPr>
          <w:i/>
          <w:sz w:val="28"/>
          <w:lang w:val="uk-UA"/>
        </w:rPr>
        <w:t xml:space="preserve"> </w:t>
      </w:r>
      <w:r>
        <w:rPr>
          <w:sz w:val="28"/>
          <w:lang w:val="uk-UA"/>
        </w:rPr>
        <w:t xml:space="preserve">є покращання результатів лікування хворих на гострі хірургічні захворювання тонкої та товстої кишок, зокрема зниження частоти післяопераційних ГСУ, шляхом </w:t>
      </w:r>
      <w:r>
        <w:rPr>
          <w:sz w:val="28"/>
          <w:lang w:val="uk-UA"/>
        </w:rPr>
        <w:lastRenderedPageBreak/>
        <w:t xml:space="preserve">розпрацювання способу об’єктивізованої бальної оцінки ступеня їх ризику і на його основі – опрацювання методу профілактики ГСУ. </w:t>
      </w:r>
    </w:p>
    <w:p w:rsidR="002E354D" w:rsidRDefault="002E354D" w:rsidP="002E354D">
      <w:pPr>
        <w:spacing w:line="360" w:lineRule="auto"/>
        <w:ind w:firstLine="709"/>
        <w:jc w:val="both"/>
        <w:rPr>
          <w:i/>
          <w:sz w:val="28"/>
          <w:szCs w:val="28"/>
          <w:lang w:val="uk-UA"/>
        </w:rPr>
      </w:pPr>
      <w:r>
        <w:rPr>
          <w:i/>
          <w:sz w:val="28"/>
          <w:szCs w:val="28"/>
          <w:lang w:val="uk-UA"/>
        </w:rPr>
        <w:t>Завдання дослідження:</w:t>
      </w:r>
    </w:p>
    <w:p w:rsidR="002E354D" w:rsidRDefault="002E354D" w:rsidP="002E354D">
      <w:pPr>
        <w:numPr>
          <w:ilvl w:val="0"/>
          <w:numId w:val="8"/>
        </w:numPr>
        <w:tabs>
          <w:tab w:val="clear" w:pos="1200"/>
        </w:tabs>
        <w:spacing w:after="0" w:line="360" w:lineRule="auto"/>
        <w:ind w:left="360"/>
        <w:jc w:val="both"/>
        <w:rPr>
          <w:sz w:val="28"/>
          <w:lang w:val="uk-UA"/>
        </w:rPr>
      </w:pPr>
      <w:r>
        <w:rPr>
          <w:sz w:val="28"/>
          <w:lang w:val="uk-UA"/>
        </w:rPr>
        <w:t xml:space="preserve">Визначити структуру і тенденції післяопераційних </w:t>
      </w:r>
      <w:r>
        <w:rPr>
          <w:bCs/>
          <w:sz w:val="28"/>
          <w:szCs w:val="28"/>
          <w:lang w:val="uk-UA"/>
        </w:rPr>
        <w:t>гнійно-септичних ускладнень</w:t>
      </w:r>
      <w:r>
        <w:rPr>
          <w:sz w:val="28"/>
          <w:szCs w:val="28"/>
          <w:lang w:val="uk-UA"/>
        </w:rPr>
        <w:t xml:space="preserve"> у хворих на гострі захворювання </w:t>
      </w:r>
      <w:r>
        <w:rPr>
          <w:sz w:val="28"/>
          <w:lang w:val="uk-UA"/>
        </w:rPr>
        <w:t>тонкої та товстої кишок.</w:t>
      </w:r>
    </w:p>
    <w:p w:rsidR="002E354D" w:rsidRDefault="002E354D" w:rsidP="002E354D">
      <w:pPr>
        <w:numPr>
          <w:ilvl w:val="0"/>
          <w:numId w:val="8"/>
        </w:numPr>
        <w:tabs>
          <w:tab w:val="clear" w:pos="1200"/>
        </w:tabs>
        <w:spacing w:after="0" w:line="360" w:lineRule="auto"/>
        <w:ind w:left="360"/>
        <w:jc w:val="both"/>
        <w:rPr>
          <w:sz w:val="28"/>
          <w:lang w:val="uk-UA"/>
        </w:rPr>
      </w:pPr>
      <w:r>
        <w:rPr>
          <w:sz w:val="28"/>
          <w:lang w:val="uk-UA"/>
        </w:rPr>
        <w:t xml:space="preserve">Дослідити спектр та антибіотикочутливість збудників післяопераційних </w:t>
      </w:r>
      <w:r>
        <w:rPr>
          <w:bCs/>
          <w:sz w:val="28"/>
          <w:szCs w:val="28"/>
          <w:lang w:val="uk-UA"/>
        </w:rPr>
        <w:t>гнійно-септичних ускладнень</w:t>
      </w:r>
      <w:r>
        <w:rPr>
          <w:sz w:val="28"/>
          <w:szCs w:val="28"/>
          <w:lang w:val="uk-UA"/>
        </w:rPr>
        <w:t xml:space="preserve"> у </w:t>
      </w:r>
      <w:r>
        <w:rPr>
          <w:sz w:val="28"/>
          <w:lang w:val="uk-UA"/>
        </w:rPr>
        <w:t>невідкладній хірургії тонкої та товстої кишок.</w:t>
      </w:r>
    </w:p>
    <w:p w:rsidR="002E354D" w:rsidRDefault="002E354D" w:rsidP="002E354D">
      <w:pPr>
        <w:numPr>
          <w:ilvl w:val="0"/>
          <w:numId w:val="8"/>
        </w:numPr>
        <w:tabs>
          <w:tab w:val="clear" w:pos="1200"/>
        </w:tabs>
        <w:spacing w:after="0" w:line="360" w:lineRule="auto"/>
        <w:ind w:left="360"/>
        <w:jc w:val="both"/>
        <w:rPr>
          <w:sz w:val="28"/>
          <w:lang w:val="uk-UA"/>
        </w:rPr>
      </w:pPr>
      <w:r>
        <w:rPr>
          <w:sz w:val="28"/>
          <w:lang w:val="uk-UA"/>
        </w:rPr>
        <w:t xml:space="preserve">Оцінити характер змін клітинної та гуморальної ланок імунної відповіді на гостру хірургічну патологію тонкої та товстої кишок і розвиток післяопераційних </w:t>
      </w:r>
      <w:r>
        <w:rPr>
          <w:bCs/>
          <w:sz w:val="28"/>
          <w:szCs w:val="28"/>
          <w:lang w:val="uk-UA"/>
        </w:rPr>
        <w:t>гнійно-септичних ускладнень</w:t>
      </w:r>
      <w:r>
        <w:rPr>
          <w:sz w:val="28"/>
          <w:lang w:val="uk-UA"/>
        </w:rPr>
        <w:t>.</w:t>
      </w:r>
    </w:p>
    <w:p w:rsidR="002E354D" w:rsidRDefault="002E354D" w:rsidP="002E354D">
      <w:pPr>
        <w:numPr>
          <w:ilvl w:val="0"/>
          <w:numId w:val="8"/>
        </w:numPr>
        <w:tabs>
          <w:tab w:val="clear" w:pos="1200"/>
        </w:tabs>
        <w:spacing w:after="0" w:line="360" w:lineRule="auto"/>
        <w:ind w:left="360"/>
        <w:jc w:val="both"/>
        <w:rPr>
          <w:sz w:val="28"/>
          <w:lang w:val="uk-UA"/>
        </w:rPr>
      </w:pPr>
      <w:r>
        <w:rPr>
          <w:sz w:val="28"/>
          <w:lang w:val="uk-UA"/>
        </w:rPr>
        <w:t xml:space="preserve">Визначити зміни зсідальної системи крові у пацієнтів із гострою хірургічною патологією тонкої та товстої кишок при виникненні </w:t>
      </w:r>
      <w:r>
        <w:rPr>
          <w:sz w:val="28"/>
          <w:szCs w:val="28"/>
          <w:lang w:val="uk-UA"/>
        </w:rPr>
        <w:t xml:space="preserve">післяопераційних </w:t>
      </w:r>
      <w:r>
        <w:rPr>
          <w:bCs/>
          <w:sz w:val="28"/>
          <w:szCs w:val="28"/>
          <w:lang w:val="uk-UA"/>
        </w:rPr>
        <w:t>гнійно-септичних ускладнень</w:t>
      </w:r>
      <w:r>
        <w:rPr>
          <w:sz w:val="28"/>
          <w:lang w:val="uk-UA"/>
        </w:rPr>
        <w:t>.</w:t>
      </w:r>
    </w:p>
    <w:p w:rsidR="002E354D" w:rsidRDefault="002E354D" w:rsidP="002E354D">
      <w:pPr>
        <w:numPr>
          <w:ilvl w:val="0"/>
          <w:numId w:val="8"/>
        </w:numPr>
        <w:tabs>
          <w:tab w:val="clear" w:pos="1200"/>
        </w:tabs>
        <w:spacing w:after="0" w:line="360" w:lineRule="auto"/>
        <w:ind w:left="360"/>
        <w:jc w:val="both"/>
        <w:rPr>
          <w:sz w:val="28"/>
          <w:lang w:val="uk-UA"/>
        </w:rPr>
      </w:pPr>
      <w:r>
        <w:rPr>
          <w:sz w:val="28"/>
          <w:lang w:val="uk-UA"/>
        </w:rPr>
        <w:t xml:space="preserve">Дослідити роль і значення гормональної стресорної реакції у розвитку післяопераційних </w:t>
      </w:r>
      <w:r>
        <w:rPr>
          <w:bCs/>
          <w:sz w:val="28"/>
          <w:szCs w:val="28"/>
          <w:lang w:val="uk-UA"/>
        </w:rPr>
        <w:t>гнійно-септичних ускладнень</w:t>
      </w:r>
      <w:r>
        <w:rPr>
          <w:sz w:val="28"/>
          <w:lang w:val="uk-UA"/>
        </w:rPr>
        <w:t>.</w:t>
      </w:r>
    </w:p>
    <w:p w:rsidR="002E354D" w:rsidRDefault="002E354D" w:rsidP="002E354D">
      <w:pPr>
        <w:numPr>
          <w:ilvl w:val="0"/>
          <w:numId w:val="8"/>
        </w:numPr>
        <w:tabs>
          <w:tab w:val="clear" w:pos="1200"/>
        </w:tabs>
        <w:spacing w:after="0" w:line="360" w:lineRule="auto"/>
        <w:ind w:left="360"/>
        <w:jc w:val="both"/>
        <w:rPr>
          <w:sz w:val="28"/>
          <w:lang w:val="uk-UA"/>
        </w:rPr>
      </w:pPr>
      <w:r>
        <w:rPr>
          <w:sz w:val="28"/>
          <w:lang w:val="uk-UA"/>
        </w:rPr>
        <w:t xml:space="preserve">З’ясувати прогностичне значення анамнестичних, загальноклінічних, антропометричних та гомеостатичних показників у розвитку післяопераційних </w:t>
      </w:r>
      <w:r>
        <w:rPr>
          <w:bCs/>
          <w:sz w:val="28"/>
          <w:szCs w:val="28"/>
          <w:lang w:val="uk-UA"/>
        </w:rPr>
        <w:t>гнійно-септичних ускладнень</w:t>
      </w:r>
      <w:r>
        <w:rPr>
          <w:sz w:val="28"/>
          <w:lang w:val="uk-UA"/>
        </w:rPr>
        <w:t xml:space="preserve"> у пацієнтів</w:t>
      </w:r>
      <w:r>
        <w:rPr>
          <w:sz w:val="28"/>
          <w:szCs w:val="28"/>
          <w:lang w:val="uk-UA"/>
        </w:rPr>
        <w:t xml:space="preserve"> із гострими захворюваннями </w:t>
      </w:r>
      <w:r>
        <w:rPr>
          <w:sz w:val="28"/>
          <w:lang w:val="uk-UA"/>
        </w:rPr>
        <w:t>тонкої та товстої кишок.</w:t>
      </w:r>
    </w:p>
    <w:p w:rsidR="002E354D" w:rsidRDefault="002E354D" w:rsidP="002E354D">
      <w:pPr>
        <w:numPr>
          <w:ilvl w:val="0"/>
          <w:numId w:val="8"/>
        </w:numPr>
        <w:tabs>
          <w:tab w:val="clear" w:pos="1200"/>
        </w:tabs>
        <w:spacing w:after="0" w:line="360" w:lineRule="auto"/>
        <w:ind w:left="360"/>
        <w:jc w:val="both"/>
        <w:rPr>
          <w:sz w:val="28"/>
          <w:lang w:val="uk-UA"/>
        </w:rPr>
      </w:pPr>
      <w:r>
        <w:rPr>
          <w:sz w:val="28"/>
          <w:lang w:val="uk-UA"/>
        </w:rPr>
        <w:t xml:space="preserve">Опрацювати об’єктивізований спосіб визначення ризику </w:t>
      </w:r>
      <w:r>
        <w:rPr>
          <w:bCs/>
          <w:sz w:val="28"/>
          <w:szCs w:val="28"/>
          <w:lang w:val="uk-UA"/>
        </w:rPr>
        <w:t>гнійно-септичних ускладнень</w:t>
      </w:r>
      <w:r>
        <w:rPr>
          <w:sz w:val="28"/>
          <w:szCs w:val="28"/>
          <w:lang w:val="uk-UA"/>
        </w:rPr>
        <w:t xml:space="preserve"> у </w:t>
      </w:r>
      <w:r>
        <w:rPr>
          <w:sz w:val="28"/>
          <w:lang w:val="uk-UA"/>
        </w:rPr>
        <w:t>невідкладній хірургії тонкої та товстої кишок.</w:t>
      </w:r>
    </w:p>
    <w:p w:rsidR="002E354D" w:rsidRDefault="002E354D" w:rsidP="002E354D">
      <w:pPr>
        <w:numPr>
          <w:ilvl w:val="0"/>
          <w:numId w:val="8"/>
        </w:numPr>
        <w:tabs>
          <w:tab w:val="clear" w:pos="1200"/>
        </w:tabs>
        <w:spacing w:after="0" w:line="360" w:lineRule="auto"/>
        <w:ind w:left="360"/>
        <w:jc w:val="both"/>
        <w:rPr>
          <w:sz w:val="28"/>
          <w:lang w:val="uk-UA"/>
        </w:rPr>
      </w:pPr>
      <w:r>
        <w:rPr>
          <w:sz w:val="28"/>
          <w:lang w:val="uk-UA"/>
        </w:rPr>
        <w:t xml:space="preserve">Розпрацювати методику медикаментної профілактики післяопераційних </w:t>
      </w:r>
      <w:r>
        <w:rPr>
          <w:bCs/>
          <w:sz w:val="28"/>
          <w:szCs w:val="28"/>
          <w:lang w:val="uk-UA"/>
        </w:rPr>
        <w:t>гнійно-септичних ускладнень</w:t>
      </w:r>
      <w:r>
        <w:rPr>
          <w:sz w:val="28"/>
          <w:lang w:val="uk-UA"/>
        </w:rPr>
        <w:t xml:space="preserve"> у хворих на </w:t>
      </w:r>
      <w:r>
        <w:rPr>
          <w:sz w:val="28"/>
          <w:szCs w:val="28"/>
          <w:lang w:val="uk-UA"/>
        </w:rPr>
        <w:t xml:space="preserve">гострі захворювання </w:t>
      </w:r>
      <w:r>
        <w:rPr>
          <w:sz w:val="28"/>
          <w:lang w:val="uk-UA"/>
        </w:rPr>
        <w:t>тонкої та товстої кишок.</w:t>
      </w:r>
    </w:p>
    <w:p w:rsidR="002E354D" w:rsidRDefault="002E354D" w:rsidP="002E354D">
      <w:pPr>
        <w:spacing w:line="360" w:lineRule="auto"/>
        <w:ind w:firstLine="720"/>
        <w:jc w:val="both"/>
        <w:rPr>
          <w:sz w:val="28"/>
          <w:szCs w:val="28"/>
          <w:lang w:val="uk-UA"/>
        </w:rPr>
      </w:pPr>
      <w:r>
        <w:rPr>
          <w:i/>
          <w:sz w:val="28"/>
          <w:szCs w:val="28"/>
          <w:lang w:val="uk-UA"/>
        </w:rPr>
        <w:t xml:space="preserve">Об’єкт дослідження </w:t>
      </w:r>
      <w:r>
        <w:rPr>
          <w:sz w:val="28"/>
          <w:szCs w:val="28"/>
          <w:lang w:val="uk-UA"/>
        </w:rPr>
        <w:t>– ГСУ у невідкладній хірургії тонкої та товстої кишок.</w:t>
      </w:r>
    </w:p>
    <w:p w:rsidR="002E354D" w:rsidRDefault="002E354D" w:rsidP="002E354D">
      <w:pPr>
        <w:spacing w:line="360" w:lineRule="auto"/>
        <w:ind w:firstLine="720"/>
        <w:jc w:val="both"/>
        <w:rPr>
          <w:sz w:val="28"/>
          <w:szCs w:val="28"/>
          <w:lang w:val="uk-UA"/>
        </w:rPr>
      </w:pPr>
      <w:r>
        <w:rPr>
          <w:i/>
          <w:sz w:val="28"/>
          <w:szCs w:val="28"/>
          <w:lang w:val="uk-UA"/>
        </w:rPr>
        <w:lastRenderedPageBreak/>
        <w:t>Предмет дослідження</w:t>
      </w:r>
      <w:r>
        <w:rPr>
          <w:sz w:val="28"/>
          <w:szCs w:val="28"/>
          <w:lang w:val="uk-UA"/>
        </w:rPr>
        <w:t xml:space="preserve"> – антропометричні, анамнестичні, лабораторні, інтраопераційні фактори ризику розвитку ГСУ у невідкладній хірургії тонкої та товстої кишок.</w:t>
      </w:r>
    </w:p>
    <w:p w:rsidR="002E354D" w:rsidRDefault="002E354D" w:rsidP="002E354D">
      <w:pPr>
        <w:spacing w:line="360" w:lineRule="auto"/>
        <w:ind w:firstLine="720"/>
        <w:jc w:val="both"/>
        <w:rPr>
          <w:sz w:val="28"/>
          <w:szCs w:val="28"/>
          <w:lang w:val="uk-UA"/>
        </w:rPr>
      </w:pPr>
      <w:r>
        <w:rPr>
          <w:i/>
          <w:sz w:val="28"/>
          <w:szCs w:val="28"/>
          <w:lang w:val="uk-UA"/>
        </w:rPr>
        <w:t>Методи дослідження –</w:t>
      </w:r>
      <w:r>
        <w:rPr>
          <w:sz w:val="28"/>
          <w:szCs w:val="28"/>
          <w:lang w:val="uk-UA"/>
        </w:rPr>
        <w:t xml:space="preserve"> ретроспективний аналіз карт стаціонарних хворих, проспективний аналіз результатів клінічно-анамнестичних, антропометричних, лабораторних (загальноклінічні, мікробіологічні, гемостазіологічні, імунологічні, показники фагоцитарної активності нейтрофілів, </w:t>
      </w:r>
      <w:r>
        <w:rPr>
          <w:sz w:val="28"/>
          <w:szCs w:val="28"/>
          <w:lang w:val="en-US"/>
        </w:rPr>
        <w:t>Ig</w:t>
      </w:r>
      <w:r>
        <w:rPr>
          <w:sz w:val="28"/>
          <w:szCs w:val="28"/>
          <w:lang w:val="uk-UA"/>
        </w:rPr>
        <w:t xml:space="preserve"> A, </w:t>
      </w:r>
      <w:r>
        <w:rPr>
          <w:sz w:val="28"/>
          <w:szCs w:val="28"/>
          <w:lang w:val="en-US"/>
        </w:rPr>
        <w:t>M</w:t>
      </w:r>
      <w:r>
        <w:rPr>
          <w:sz w:val="28"/>
          <w:szCs w:val="28"/>
          <w:lang w:val="uk-UA"/>
        </w:rPr>
        <w:t xml:space="preserve"> та </w:t>
      </w:r>
      <w:r>
        <w:rPr>
          <w:sz w:val="28"/>
          <w:szCs w:val="28"/>
          <w:lang w:val="en-US"/>
        </w:rPr>
        <w:t>G</w:t>
      </w:r>
      <w:r>
        <w:rPr>
          <w:sz w:val="28"/>
          <w:szCs w:val="28"/>
          <w:lang w:val="uk-UA"/>
        </w:rPr>
        <w:t>, рівень кортизолу в сироватці крові та адреналіну, 17-КС та 17-КГС – у добовій сечі) та інструментальних (УСГ ОЧП, Rö-обстеження ОГК та ОЧП, комп’ютерна томографія, лапароскопія) досліджень, статистичне опрацювання отриманих результатів.</w:t>
      </w:r>
    </w:p>
    <w:p w:rsidR="002E354D" w:rsidRDefault="002E354D" w:rsidP="002E354D">
      <w:pPr>
        <w:spacing w:line="360" w:lineRule="auto"/>
        <w:ind w:firstLine="720"/>
        <w:jc w:val="both"/>
        <w:rPr>
          <w:sz w:val="28"/>
          <w:szCs w:val="28"/>
          <w:lang w:val="uk-UA"/>
        </w:rPr>
      </w:pPr>
      <w:r>
        <w:rPr>
          <w:b/>
          <w:sz w:val="28"/>
          <w:szCs w:val="28"/>
          <w:lang w:val="uk-UA"/>
        </w:rPr>
        <w:t xml:space="preserve">Наукова новизна одержаних результатів. </w:t>
      </w:r>
      <w:r>
        <w:rPr>
          <w:sz w:val="28"/>
          <w:szCs w:val="28"/>
          <w:lang w:val="uk-UA"/>
        </w:rPr>
        <w:t xml:space="preserve">У науковій роботі вперше з’ясовано зміни дистресорної реакції організму при виникненні післяопераційних ГСУ у хворих на гострі захворювання тонкої та товстої кишок. </w:t>
      </w:r>
    </w:p>
    <w:p w:rsidR="002E354D" w:rsidRDefault="002E354D" w:rsidP="002E354D">
      <w:pPr>
        <w:spacing w:line="360" w:lineRule="auto"/>
        <w:ind w:firstLine="720"/>
        <w:jc w:val="both"/>
        <w:rPr>
          <w:sz w:val="28"/>
          <w:szCs w:val="28"/>
          <w:lang w:val="uk-UA"/>
        </w:rPr>
      </w:pPr>
      <w:r>
        <w:rPr>
          <w:sz w:val="28"/>
          <w:szCs w:val="28"/>
          <w:lang w:val="uk-UA"/>
        </w:rPr>
        <w:t>Вперше встановлено, що найбільш інформаційними в оцінці дистресорної реакції організму хворого із післяопераційними ГСУ є рівні адреналіну та 17-КС у добовій сечі.</w:t>
      </w:r>
    </w:p>
    <w:p w:rsidR="002E354D" w:rsidRDefault="002E354D" w:rsidP="002E354D">
      <w:pPr>
        <w:spacing w:line="360" w:lineRule="auto"/>
        <w:ind w:firstLine="720"/>
        <w:jc w:val="both"/>
        <w:rPr>
          <w:sz w:val="28"/>
          <w:szCs w:val="28"/>
          <w:lang w:val="uk-UA"/>
        </w:rPr>
      </w:pPr>
      <w:r>
        <w:rPr>
          <w:sz w:val="28"/>
          <w:szCs w:val="28"/>
          <w:lang w:val="uk-UA"/>
        </w:rPr>
        <w:t>Вперше на основі статистичного аналізу виокремлено 15 факторів ризику розвитку післяопераційних ГСУ у невідкладній хірургії тонкої та товстої кишок і визначено прогностичну вагомість кожного з них.</w:t>
      </w:r>
    </w:p>
    <w:p w:rsidR="002E354D" w:rsidRDefault="002E354D" w:rsidP="002E354D">
      <w:pPr>
        <w:spacing w:line="360" w:lineRule="auto"/>
        <w:ind w:firstLine="720"/>
        <w:jc w:val="both"/>
        <w:rPr>
          <w:sz w:val="28"/>
          <w:szCs w:val="28"/>
          <w:lang w:val="uk-UA"/>
        </w:rPr>
      </w:pPr>
      <w:r>
        <w:rPr>
          <w:sz w:val="28"/>
          <w:szCs w:val="28"/>
          <w:lang w:val="uk-UA"/>
        </w:rPr>
        <w:t>Вперше з’ясовано роль і значення гормональної стресорної реакції організму та стану зсідальної системи крові у прогнозуванні ризику післяопераційних ГСУ у невідкладній хірургії тонкої та товстої кишок.</w:t>
      </w:r>
    </w:p>
    <w:p w:rsidR="002E354D" w:rsidRDefault="002E354D" w:rsidP="002E354D">
      <w:pPr>
        <w:spacing w:line="360" w:lineRule="auto"/>
        <w:ind w:firstLine="720"/>
        <w:jc w:val="both"/>
        <w:rPr>
          <w:sz w:val="28"/>
          <w:szCs w:val="28"/>
          <w:lang w:val="uk-UA"/>
        </w:rPr>
      </w:pPr>
      <w:r>
        <w:rPr>
          <w:sz w:val="28"/>
          <w:szCs w:val="28"/>
          <w:lang w:val="uk-UA"/>
        </w:rPr>
        <w:t>Вперше опрацьовано об’єктивізований спосіб бальної оцінки ризику ГСУ у невідкладній хірургії тонкої та товстої кишок із урахуванням параметрів гормональної стресорної реакції організму.</w:t>
      </w:r>
    </w:p>
    <w:p w:rsidR="002E354D" w:rsidRDefault="002E354D" w:rsidP="002E354D">
      <w:pPr>
        <w:spacing w:line="360" w:lineRule="auto"/>
        <w:ind w:firstLine="720"/>
        <w:jc w:val="both"/>
        <w:rPr>
          <w:sz w:val="28"/>
          <w:szCs w:val="28"/>
          <w:lang w:val="uk-UA"/>
        </w:rPr>
      </w:pPr>
      <w:r>
        <w:rPr>
          <w:sz w:val="28"/>
          <w:szCs w:val="28"/>
          <w:lang w:val="uk-UA"/>
        </w:rPr>
        <w:lastRenderedPageBreak/>
        <w:t>Отримало подальший розвиток вивчення впливу анамнестичних даних, показників об’єктивного стану пацієнта, параметрів імунного статусу, запалення та ендогенної інтоксикації, окремих методів лікування хворих на гострі хірургічні захворювання тонкої та товстої кишок на виникнення ГСУ.</w:t>
      </w:r>
    </w:p>
    <w:p w:rsidR="002E354D" w:rsidRDefault="002E354D" w:rsidP="002E354D">
      <w:pPr>
        <w:spacing w:line="360" w:lineRule="auto"/>
        <w:ind w:firstLine="720"/>
        <w:jc w:val="both"/>
        <w:rPr>
          <w:sz w:val="28"/>
          <w:szCs w:val="28"/>
          <w:lang w:val="uk-UA"/>
        </w:rPr>
      </w:pPr>
      <w:r>
        <w:rPr>
          <w:sz w:val="28"/>
          <w:szCs w:val="28"/>
          <w:lang w:val="uk-UA"/>
        </w:rPr>
        <w:t>Вперше опрацьовано адаптовану до умов невідкладної абдомінальної хірургії медикаментну профілактику ГСУ, яка, зокрема, передбачає корекцію дистресорного стану пацієнта (деклараційний патент України №34192).</w:t>
      </w:r>
    </w:p>
    <w:p w:rsidR="002E354D" w:rsidRPr="002E354D" w:rsidRDefault="002E354D" w:rsidP="002E354D">
      <w:pPr>
        <w:pStyle w:val="a7"/>
        <w:spacing w:line="360" w:lineRule="auto"/>
        <w:ind w:left="0" w:firstLine="709"/>
        <w:jc w:val="both"/>
        <w:rPr>
          <w:lang w:val="uk-UA"/>
        </w:rPr>
      </w:pPr>
      <w:r w:rsidRPr="002E354D">
        <w:rPr>
          <w:b/>
          <w:lang w:val="uk-UA"/>
        </w:rPr>
        <w:t>Практичне значення одержаних результатів.</w:t>
      </w:r>
      <w:r w:rsidRPr="002E354D">
        <w:rPr>
          <w:lang w:val="uk-UA"/>
        </w:rPr>
        <w:t xml:space="preserve"> Опрацьований спосіб об’єктивізованої оцінки ступеня ризику ГСУ дає можливість застосувати цілеспрямовані та індивідуалізовані заходи з його зниження. Отож, показання </w:t>
      </w:r>
      <w:r w:rsidRPr="002E354D">
        <w:rPr>
          <w:szCs w:val="28"/>
          <w:lang w:val="uk-UA"/>
        </w:rPr>
        <w:t>до перебування хворого в РАВ, катетеризації центральної вени та сечового міхура, назогастральної і назоєюнальної інтубації, післяопераційної ШВЛ</w:t>
      </w:r>
      <w:r w:rsidRPr="002E354D">
        <w:rPr>
          <w:lang w:val="uk-UA"/>
        </w:rPr>
        <w:t xml:space="preserve"> повинні бути максимально об’єктивізованими.</w:t>
      </w:r>
    </w:p>
    <w:p w:rsidR="002E354D" w:rsidRDefault="002E354D" w:rsidP="002E354D">
      <w:pPr>
        <w:spacing w:line="360" w:lineRule="auto"/>
        <w:ind w:firstLine="708"/>
        <w:jc w:val="both"/>
        <w:rPr>
          <w:sz w:val="28"/>
          <w:szCs w:val="28"/>
          <w:lang w:val="uk-UA"/>
        </w:rPr>
      </w:pPr>
      <w:r>
        <w:rPr>
          <w:sz w:val="28"/>
          <w:szCs w:val="28"/>
          <w:lang w:val="uk-UA"/>
        </w:rPr>
        <w:t>Для профілактики ГСУ у хворих на гострі хірургічні захворювання тонкої та товстої кишок, поряд із дотриманням правил асептики та АБП, адекватного усунення вогнища запалення в черевній порожнині, важливо забезпечити пацієнтам умови, які б запобігали або масимально пом’якшували психоемоційний стрес упродовж усього періоду лікування.</w:t>
      </w:r>
    </w:p>
    <w:p w:rsidR="002E354D" w:rsidRDefault="002E354D" w:rsidP="002E354D">
      <w:pPr>
        <w:pStyle w:val="a7"/>
        <w:spacing w:line="360" w:lineRule="auto"/>
        <w:ind w:left="0" w:firstLine="709"/>
        <w:jc w:val="both"/>
      </w:pPr>
      <w:r>
        <w:t>Розпрацьовану методику медикаментної профілактики ГСУ (</w:t>
      </w:r>
      <w:r>
        <w:rPr>
          <w:szCs w:val="28"/>
        </w:rPr>
        <w:t>деклараційний патент України №34192</w:t>
      </w:r>
      <w:r>
        <w:t>) доцільно застосовувати у хворих із високим ступенем їх ризику.</w:t>
      </w:r>
    </w:p>
    <w:p w:rsidR="002E354D" w:rsidRDefault="002E354D" w:rsidP="002E354D">
      <w:pPr>
        <w:pStyle w:val="a7"/>
        <w:spacing w:line="360" w:lineRule="auto"/>
        <w:ind w:left="0" w:firstLine="709"/>
        <w:jc w:val="both"/>
      </w:pPr>
      <w:r>
        <w:rPr>
          <w:spacing w:val="2"/>
          <w:szCs w:val="28"/>
        </w:rPr>
        <w:t>Запропонований спосіб фармакопрофілактики дав можливість ефективно знизити частоту післяопераційних ГСУ у хворих після невідкладних хірургічних втручань на тонкій та товстій кишках у хірургічних відділеннях Львівської комунальної міської клінічної лікарні швидкої медичної допомоги, Львівської обласної клінічної лікарні, Волинської обласної клінічної лікарні, Луцької міської клінічної лікарні, Луцької районної клінічної лікарні (акти впровадження – див. Додаток до дисертації</w:t>
      </w:r>
      <w:r>
        <w:t>).</w:t>
      </w:r>
    </w:p>
    <w:p w:rsidR="002E354D" w:rsidRDefault="002E354D" w:rsidP="002E354D">
      <w:pPr>
        <w:pStyle w:val="a7"/>
        <w:spacing w:line="360" w:lineRule="auto"/>
        <w:ind w:left="0" w:firstLine="709"/>
        <w:jc w:val="both"/>
        <w:rPr>
          <w:spacing w:val="2"/>
          <w:szCs w:val="28"/>
        </w:rPr>
      </w:pPr>
      <w:r>
        <w:rPr>
          <w:spacing w:val="2"/>
          <w:szCs w:val="28"/>
        </w:rPr>
        <w:t xml:space="preserve">Отримані за ходом наукового дослідження дані щодо мікробного спектру збудників ГСУ, змін гомеостазу при виникненні інфекційних ускладнень у післяопераційному періоді, способів кількісної оцінки ступеня ризику ГСУ та шляхів його зменшення в ургентній хірургії тонкої та товстої кишок використовуються у навчальному процесі слухачів передатестаційних циклів та циклів тематичного удосконалення, інтернів на кафедрі хірургії факультету післядипломної освіти, а </w:t>
      </w:r>
      <w:r>
        <w:rPr>
          <w:spacing w:val="2"/>
          <w:szCs w:val="28"/>
        </w:rPr>
        <w:lastRenderedPageBreak/>
        <w:t xml:space="preserve">також студентів на кафедрі </w:t>
      </w:r>
      <w:r>
        <w:rPr>
          <w:bCs/>
          <w:spacing w:val="2"/>
          <w:szCs w:val="28"/>
        </w:rPr>
        <w:t xml:space="preserve">клінічної фармації, фармакотерапії та медичної стандартизації </w:t>
      </w:r>
      <w:r>
        <w:rPr>
          <w:spacing w:val="2"/>
          <w:szCs w:val="28"/>
        </w:rPr>
        <w:t>Львівського національного медичного університету імені Данила Галицького.</w:t>
      </w:r>
    </w:p>
    <w:p w:rsidR="002E354D" w:rsidRDefault="002E354D" w:rsidP="002E354D">
      <w:pPr>
        <w:spacing w:line="360" w:lineRule="auto"/>
        <w:ind w:firstLine="708"/>
        <w:jc w:val="both"/>
        <w:rPr>
          <w:sz w:val="28"/>
          <w:szCs w:val="28"/>
          <w:lang w:val="uk-UA"/>
        </w:rPr>
      </w:pPr>
      <w:r>
        <w:rPr>
          <w:b/>
          <w:sz w:val="28"/>
          <w:szCs w:val="28"/>
          <w:lang w:val="uk-UA"/>
        </w:rPr>
        <w:t xml:space="preserve">Особистий внесок здобувача. </w:t>
      </w:r>
      <w:r>
        <w:rPr>
          <w:bCs/>
          <w:sz w:val="28"/>
          <w:szCs w:val="28"/>
          <w:lang w:val="uk-UA"/>
        </w:rPr>
        <w:t>Дисертаційна робота є особисто виконаною науковою працею автора.</w:t>
      </w:r>
      <w:r>
        <w:rPr>
          <w:b/>
          <w:bCs/>
          <w:sz w:val="28"/>
          <w:szCs w:val="28"/>
          <w:lang w:val="uk-UA"/>
        </w:rPr>
        <w:t xml:space="preserve"> </w:t>
      </w:r>
      <w:r>
        <w:rPr>
          <w:sz w:val="28"/>
          <w:szCs w:val="28"/>
          <w:lang w:val="uk-UA"/>
        </w:rPr>
        <w:t>Здобувач здійснив інформаційно-патентний пошук та виявив невирішені питання проблеми ГСУ у невідкладній хірургії тонкої та товстої кишок, визначив мету та завдання дослідження. Самостійно провів ретроспективний аналіз 849 медичних карт стаціонарного хворого та проспективний аналіз результатів обстеження та лікування 103 хворих на гостру хірургічну патологію тонкої та товстої кишок. Опанував методи обстеження пацієнтів та особливості хірургічних втручань у них. Обстеження хворих та забір біосубстратів дисертант провів самостійно. Аналіз та інтерпретацію результатів клінічних, лабораторних та інструментальних досліджень дисертант здійснив персонально. Викладені у дисертації ідеї, принципові наукові положення і висновки сформульовані автором. У наукових працях, опублікованих у співавторстві, використано фактичний матеріал досліджень автора. Співавторство інших науковців полягало переважно у консультативно-технічній допомозі та співучасті у діагностично-лікувальному процесі.</w:t>
      </w:r>
    </w:p>
    <w:p w:rsidR="002E354D" w:rsidRDefault="002E354D" w:rsidP="002E354D">
      <w:pPr>
        <w:spacing w:line="360" w:lineRule="auto"/>
        <w:ind w:firstLine="708"/>
        <w:jc w:val="both"/>
        <w:rPr>
          <w:b/>
          <w:sz w:val="28"/>
          <w:szCs w:val="28"/>
          <w:lang w:val="uk-UA"/>
        </w:rPr>
      </w:pPr>
      <w:r>
        <w:rPr>
          <w:b/>
          <w:sz w:val="28"/>
          <w:szCs w:val="28"/>
          <w:lang w:val="uk-UA"/>
        </w:rPr>
        <w:t xml:space="preserve">Апробація результатів дослідження. </w:t>
      </w:r>
      <w:r>
        <w:rPr>
          <w:sz w:val="28"/>
          <w:szCs w:val="28"/>
          <w:lang w:val="uk-UA"/>
        </w:rPr>
        <w:t xml:space="preserve">Основні положення та результати дисертаційної роботи представлені на: І-й всеукраїнській науково-практичній конференції „Актуальні проблеми стандартизації у невідкладній абдомінальній хірургії” (Львів, 2004); 9-му з’їзді Європейської Асоціації Хірургів (Відень, Австрія, 2005); ІІ-му з’їзді колопроктологів України (Київ, 2006); науково-практичній конференції „Рани, ранова інфекція, ранні післяопераційні ускладнення в абдомінальній та судинній хірургії” (Київ, 2006); науково-практичній конференції „Сучасні принципи діагностики, лікування і профілактики тромбоемболічних та гнійно-септичних ускладнень у невідкладній абдомінальній хірургії” (Львів, 2008); науково-практичній </w:t>
      </w:r>
      <w:r>
        <w:rPr>
          <w:sz w:val="28"/>
          <w:szCs w:val="28"/>
          <w:lang w:val="uk-UA"/>
        </w:rPr>
        <w:lastRenderedPageBreak/>
        <w:t>конференції „Рани м’яких тканин. Ранні післяопераційні ускладнення” (Київ, 2008).</w:t>
      </w:r>
    </w:p>
    <w:p w:rsidR="002E354D" w:rsidRDefault="002E354D" w:rsidP="002E354D">
      <w:pPr>
        <w:spacing w:line="360" w:lineRule="auto"/>
        <w:ind w:firstLine="708"/>
        <w:jc w:val="both"/>
        <w:rPr>
          <w:sz w:val="28"/>
          <w:szCs w:val="28"/>
          <w:lang w:val="uk-UA"/>
        </w:rPr>
      </w:pPr>
      <w:r>
        <w:rPr>
          <w:b/>
          <w:sz w:val="28"/>
          <w:szCs w:val="28"/>
          <w:lang w:val="uk-UA"/>
        </w:rPr>
        <w:t xml:space="preserve">Публікації. </w:t>
      </w:r>
      <w:r>
        <w:rPr>
          <w:sz w:val="28"/>
          <w:szCs w:val="28"/>
          <w:lang w:val="uk-UA"/>
        </w:rPr>
        <w:t>За матеріалами дисертації опубліковано 11 наукових праць (4 – у фахових виданнях, рекомендованих ВАК України, 6 – в інших виданнях і матеріалах науково-практичних конференцій, 1 деклараційний патент України на корисну модель).</w:t>
      </w:r>
    </w:p>
    <w:p w:rsidR="002E354D" w:rsidRDefault="002E354D" w:rsidP="002E354D">
      <w:pPr>
        <w:spacing w:line="360" w:lineRule="auto"/>
        <w:ind w:firstLine="720"/>
        <w:jc w:val="both"/>
        <w:rPr>
          <w:sz w:val="28"/>
          <w:szCs w:val="28"/>
          <w:lang w:val="uk-UA"/>
        </w:rPr>
      </w:pPr>
    </w:p>
    <w:p w:rsidR="002E354D" w:rsidRDefault="002E354D" w:rsidP="002E354D">
      <w:pPr>
        <w:jc w:val="center"/>
        <w:rPr>
          <w:b/>
          <w:sz w:val="28"/>
          <w:szCs w:val="28"/>
          <w:lang w:val="uk-UA"/>
        </w:rPr>
      </w:pPr>
      <w:r>
        <w:rPr>
          <w:b/>
          <w:sz w:val="28"/>
          <w:szCs w:val="28"/>
          <w:lang w:val="uk-UA"/>
        </w:rPr>
        <w:t>ВИСНОВКИ</w:t>
      </w:r>
    </w:p>
    <w:p w:rsidR="002E354D" w:rsidRDefault="002E354D" w:rsidP="002E354D">
      <w:pPr>
        <w:jc w:val="center"/>
        <w:rPr>
          <w:b/>
          <w:sz w:val="28"/>
          <w:szCs w:val="28"/>
          <w:lang w:val="uk-UA"/>
        </w:rPr>
      </w:pPr>
    </w:p>
    <w:p w:rsidR="002E354D" w:rsidRDefault="002E354D" w:rsidP="002E354D">
      <w:pPr>
        <w:spacing w:line="360" w:lineRule="auto"/>
        <w:ind w:firstLine="684"/>
        <w:jc w:val="both"/>
        <w:rPr>
          <w:sz w:val="28"/>
          <w:szCs w:val="28"/>
          <w:lang w:val="uk-UA"/>
        </w:rPr>
      </w:pPr>
      <w:r>
        <w:rPr>
          <w:sz w:val="28"/>
          <w:szCs w:val="28"/>
          <w:lang w:val="uk-UA"/>
        </w:rPr>
        <w:t>У дисертаційній роботі досягнуто нового вирішення актуального завдання невідкладної абдомінальної хірургії – зниження частоти післяопераційних ГСУ шляхом об’єктивізованого визначення прогностичності факторів і на їх основі опрацювання способу оцінки ризику ГСУ та застосування медикаментної їх профілактики.</w:t>
      </w:r>
    </w:p>
    <w:p w:rsidR="002E354D" w:rsidRDefault="002E354D" w:rsidP="002E354D">
      <w:pPr>
        <w:numPr>
          <w:ilvl w:val="0"/>
          <w:numId w:val="9"/>
        </w:numPr>
        <w:tabs>
          <w:tab w:val="clear" w:pos="1404"/>
          <w:tab w:val="left" w:pos="969"/>
        </w:tabs>
        <w:spacing w:after="0" w:line="360" w:lineRule="auto"/>
        <w:ind w:left="0" w:firstLine="684"/>
        <w:jc w:val="both"/>
        <w:rPr>
          <w:sz w:val="28"/>
          <w:szCs w:val="28"/>
          <w:lang w:val="uk-UA"/>
        </w:rPr>
      </w:pPr>
      <w:r>
        <w:rPr>
          <w:sz w:val="28"/>
          <w:szCs w:val="28"/>
          <w:lang w:val="uk-UA"/>
        </w:rPr>
        <w:t>Впродовж двох періодів наукового дослідження (ретроспективного – 2000-2003 р.р. та проспективного – 2004-2008 р.р.) відбулось зростання частоти післяопераційних ГСУ (від 7,65% до 10,7%; р&gt;0,05) та сиґніфікантно – сепсису (від 0,2% до 4,8%; р&lt;0,01) у хворих на гострі хірургічні захворювання тонкої та товстої кишок. Перитоніт є найчастішим ГСУ у невідкладній хірургії тонкої та товстої кишок.</w:t>
      </w:r>
    </w:p>
    <w:p w:rsidR="002E354D" w:rsidRDefault="002E354D" w:rsidP="002E354D">
      <w:pPr>
        <w:numPr>
          <w:ilvl w:val="0"/>
          <w:numId w:val="9"/>
        </w:numPr>
        <w:tabs>
          <w:tab w:val="clear" w:pos="1404"/>
          <w:tab w:val="left" w:pos="969"/>
        </w:tabs>
        <w:spacing w:after="0" w:line="360" w:lineRule="auto"/>
        <w:ind w:left="0" w:firstLine="684"/>
        <w:jc w:val="both"/>
        <w:rPr>
          <w:sz w:val="28"/>
          <w:szCs w:val="28"/>
          <w:lang w:val="uk-UA"/>
        </w:rPr>
      </w:pPr>
      <w:r>
        <w:rPr>
          <w:sz w:val="28"/>
          <w:szCs w:val="28"/>
          <w:lang w:val="uk-UA"/>
        </w:rPr>
        <w:t xml:space="preserve">У більшості випадків (63,6%) післяопераційні ГСУ спричинені нозокоміальною мікрофлорою: </w:t>
      </w:r>
      <w:r>
        <w:rPr>
          <w:sz w:val="28"/>
          <w:szCs w:val="28"/>
          <w:lang w:val="en-GB"/>
        </w:rPr>
        <w:t>Staphylococcus</w:t>
      </w:r>
      <w:r>
        <w:rPr>
          <w:sz w:val="28"/>
          <w:szCs w:val="28"/>
          <w:lang w:val="uk-UA"/>
        </w:rPr>
        <w:t xml:space="preserve"> </w:t>
      </w:r>
      <w:r>
        <w:rPr>
          <w:sz w:val="28"/>
          <w:szCs w:val="28"/>
          <w:lang w:val="en-GB"/>
        </w:rPr>
        <w:t>epidermidis</w:t>
      </w:r>
      <w:r>
        <w:rPr>
          <w:sz w:val="28"/>
          <w:szCs w:val="28"/>
          <w:lang w:val="uk-UA"/>
        </w:rPr>
        <w:t xml:space="preserve">, </w:t>
      </w:r>
      <w:r>
        <w:rPr>
          <w:sz w:val="28"/>
          <w:szCs w:val="28"/>
          <w:lang w:val="en-GB"/>
        </w:rPr>
        <w:t>Staphylococcus</w:t>
      </w:r>
      <w:r>
        <w:rPr>
          <w:sz w:val="28"/>
          <w:szCs w:val="28"/>
          <w:lang w:val="uk-UA"/>
        </w:rPr>
        <w:t xml:space="preserve"> </w:t>
      </w:r>
      <w:r>
        <w:rPr>
          <w:sz w:val="28"/>
          <w:szCs w:val="28"/>
          <w:lang w:val="en-GB"/>
        </w:rPr>
        <w:t>aureus</w:t>
      </w:r>
      <w:r>
        <w:rPr>
          <w:sz w:val="28"/>
          <w:szCs w:val="28"/>
          <w:lang w:val="uk-UA"/>
        </w:rPr>
        <w:t xml:space="preserve">, </w:t>
      </w:r>
      <w:r>
        <w:rPr>
          <w:sz w:val="28"/>
          <w:szCs w:val="28"/>
          <w:lang w:val="en-GB"/>
        </w:rPr>
        <w:t>Escherichia</w:t>
      </w:r>
      <w:r>
        <w:rPr>
          <w:sz w:val="28"/>
          <w:szCs w:val="28"/>
          <w:lang w:val="uk-UA"/>
        </w:rPr>
        <w:t xml:space="preserve"> с</w:t>
      </w:r>
      <w:r>
        <w:rPr>
          <w:sz w:val="28"/>
          <w:szCs w:val="28"/>
          <w:lang w:val="en-GB"/>
        </w:rPr>
        <w:t>oli</w:t>
      </w:r>
      <w:r>
        <w:rPr>
          <w:sz w:val="28"/>
          <w:szCs w:val="28"/>
          <w:lang w:val="uk-UA"/>
        </w:rPr>
        <w:t xml:space="preserve"> та </w:t>
      </w:r>
      <w:r>
        <w:rPr>
          <w:sz w:val="28"/>
          <w:szCs w:val="28"/>
          <w:lang w:val="en-GB"/>
        </w:rPr>
        <w:t>Pseudomonas</w:t>
      </w:r>
      <w:r>
        <w:rPr>
          <w:sz w:val="28"/>
          <w:szCs w:val="28"/>
          <w:lang w:val="uk-UA"/>
        </w:rPr>
        <w:t xml:space="preserve"> </w:t>
      </w:r>
      <w:r>
        <w:rPr>
          <w:sz w:val="28"/>
          <w:szCs w:val="28"/>
          <w:lang w:val="en-GB"/>
        </w:rPr>
        <w:t>aeruginosa</w:t>
      </w:r>
      <w:r>
        <w:rPr>
          <w:sz w:val="28"/>
          <w:szCs w:val="28"/>
          <w:lang w:val="uk-UA"/>
        </w:rPr>
        <w:t>. Найвищу чутливість висіяної мікрофлори виявлено до карбапенемів.</w:t>
      </w:r>
    </w:p>
    <w:p w:rsidR="002E354D" w:rsidRDefault="002E354D" w:rsidP="002E354D">
      <w:pPr>
        <w:numPr>
          <w:ilvl w:val="0"/>
          <w:numId w:val="9"/>
        </w:numPr>
        <w:tabs>
          <w:tab w:val="clear" w:pos="1404"/>
          <w:tab w:val="left" w:pos="969"/>
        </w:tabs>
        <w:spacing w:after="0" w:line="360" w:lineRule="auto"/>
        <w:ind w:left="0" w:firstLine="684"/>
        <w:jc w:val="both"/>
        <w:rPr>
          <w:sz w:val="28"/>
          <w:szCs w:val="28"/>
          <w:lang w:val="uk-UA"/>
        </w:rPr>
      </w:pPr>
      <w:r>
        <w:rPr>
          <w:sz w:val="28"/>
          <w:szCs w:val="28"/>
          <w:lang w:val="uk-UA"/>
        </w:rPr>
        <w:t xml:space="preserve">Розвиток ГСУ не супроводжується статистично вірогідними змінами фагоцитарної активності нейтрофільних лейкоцитів та концентрацій Ig M і G. Дослідженням виявлено сиґніфікантне збільшення рівня Ig А у хворих з </w:t>
      </w:r>
      <w:r>
        <w:rPr>
          <w:sz w:val="28"/>
          <w:szCs w:val="28"/>
          <w:lang w:val="uk-UA"/>
        </w:rPr>
        <w:lastRenderedPageBreak/>
        <w:t>післяопераційними ГСУ у порівнянні з пацієнтами без ускладнень (від 2,58±1,02 г/л до 3,54±0,64 г/л; р&lt;0,05).</w:t>
      </w:r>
    </w:p>
    <w:p w:rsidR="002E354D" w:rsidRDefault="002E354D" w:rsidP="002E354D">
      <w:pPr>
        <w:numPr>
          <w:ilvl w:val="0"/>
          <w:numId w:val="9"/>
        </w:numPr>
        <w:tabs>
          <w:tab w:val="clear" w:pos="1404"/>
          <w:tab w:val="left" w:pos="969"/>
        </w:tabs>
        <w:spacing w:after="0" w:line="360" w:lineRule="auto"/>
        <w:ind w:left="0" w:firstLine="684"/>
        <w:jc w:val="both"/>
        <w:rPr>
          <w:sz w:val="28"/>
          <w:szCs w:val="28"/>
          <w:lang w:val="uk-UA"/>
        </w:rPr>
      </w:pPr>
      <w:r>
        <w:rPr>
          <w:sz w:val="28"/>
          <w:szCs w:val="28"/>
          <w:lang w:val="uk-UA"/>
        </w:rPr>
        <w:t>Виникнення післяопераційних ГСУ у пацієнтів з гострою хірургічною патологією тонкої та товстої кишок супроводжується активуванням зсідальної системи крові, зокрема статистично вірогідно нижчими ступенем спонтанного лізису кров’яного згустка (4,30±3,40% проти 11,72±7,05%; p&lt;0,05) та рівнем антитромбіну-ІІІ (61,05±10,84% проти 72,15±10,33%; p&lt;0,05) і, навпаки, зростанням кількості тромбоцитів (321,0±99,21∙10</w:t>
      </w:r>
      <w:r>
        <w:rPr>
          <w:sz w:val="28"/>
          <w:szCs w:val="28"/>
          <w:vertAlign w:val="superscript"/>
          <w:lang w:val="uk-UA"/>
        </w:rPr>
        <w:t>6</w:t>
      </w:r>
      <w:r>
        <w:rPr>
          <w:sz w:val="28"/>
          <w:szCs w:val="28"/>
          <w:lang w:val="uk-UA"/>
        </w:rPr>
        <w:t>/л проти 272,53±71,18∙10</w:t>
      </w:r>
      <w:r>
        <w:rPr>
          <w:sz w:val="28"/>
          <w:szCs w:val="28"/>
          <w:vertAlign w:val="superscript"/>
          <w:lang w:val="uk-UA"/>
        </w:rPr>
        <w:t>6</w:t>
      </w:r>
      <w:r>
        <w:rPr>
          <w:sz w:val="28"/>
          <w:szCs w:val="28"/>
          <w:lang w:val="uk-UA"/>
        </w:rPr>
        <w:t>/л; p&lt;0,05) та ступеня ретракції кров’яного згустка (61,43±22,53% проти 43,23±11,15%; p&lt;0,05).</w:t>
      </w:r>
    </w:p>
    <w:p w:rsidR="002E354D" w:rsidRDefault="002E354D" w:rsidP="002E354D">
      <w:pPr>
        <w:numPr>
          <w:ilvl w:val="0"/>
          <w:numId w:val="9"/>
        </w:numPr>
        <w:tabs>
          <w:tab w:val="clear" w:pos="1404"/>
          <w:tab w:val="left" w:pos="969"/>
        </w:tabs>
        <w:spacing w:after="0" w:line="360" w:lineRule="auto"/>
        <w:ind w:left="0" w:firstLine="684"/>
        <w:jc w:val="both"/>
        <w:rPr>
          <w:sz w:val="28"/>
          <w:szCs w:val="28"/>
          <w:lang w:val="uk-UA"/>
        </w:rPr>
      </w:pPr>
      <w:r>
        <w:rPr>
          <w:sz w:val="28"/>
          <w:szCs w:val="28"/>
          <w:lang w:val="uk-UA"/>
        </w:rPr>
        <w:t xml:space="preserve">Розвиток післяопераційних ГСУ відбувається при істотному збільшенні концентрації адреналіну в сечі (від 11,51±4,44 мкг/л/доба до 19,61±11,18 мкг/л/доба; p&lt;0,05) та зниженні рівня 17-КС у сечі (від 53,75±38,28 мг/доба до 38,42±19,76 мг/доба; p&lt;0,05), що свідчить про наявність дистресорної реакції організму хворого. </w:t>
      </w:r>
    </w:p>
    <w:p w:rsidR="002E354D" w:rsidRDefault="002E354D" w:rsidP="002E354D">
      <w:pPr>
        <w:numPr>
          <w:ilvl w:val="0"/>
          <w:numId w:val="9"/>
        </w:numPr>
        <w:tabs>
          <w:tab w:val="clear" w:pos="1404"/>
          <w:tab w:val="left" w:pos="969"/>
        </w:tabs>
        <w:spacing w:after="0" w:line="360" w:lineRule="auto"/>
        <w:ind w:left="0" w:firstLine="684"/>
        <w:jc w:val="both"/>
        <w:rPr>
          <w:sz w:val="28"/>
          <w:szCs w:val="28"/>
          <w:lang w:val="uk-UA"/>
        </w:rPr>
      </w:pPr>
      <w:r>
        <w:rPr>
          <w:sz w:val="28"/>
          <w:szCs w:val="28"/>
          <w:lang w:val="uk-UA"/>
        </w:rPr>
        <w:t>Із 15 чинників ризику у хворих на гострі хірургічні захворювання тонкої та товстої кишок, які мали статистично вірогідний (</w:t>
      </w:r>
      <w:r>
        <w:rPr>
          <w:sz w:val="28"/>
          <w:szCs w:val="28"/>
          <w:lang w:val="en-US"/>
        </w:rPr>
        <w:t>p</w:t>
      </w:r>
      <w:r>
        <w:rPr>
          <w:sz w:val="28"/>
          <w:szCs w:val="28"/>
          <w:lang w:val="uk-UA"/>
        </w:rPr>
        <w:t>&lt;0,05) зв’язок із розвитком післяопераційних ГСУ, 10 є параметричними та 5 – ранговими. Серед параметричних найвищу прогностичність мають показники гормональної стресорної реакції та зсідальної системи крові, з рангових – назоєюнальна інтубація. Мультифакторним аналізом визначено прогностичну вагомість кожного з факторів у балах.</w:t>
      </w:r>
    </w:p>
    <w:p w:rsidR="002E354D" w:rsidRDefault="002E354D" w:rsidP="002E354D">
      <w:pPr>
        <w:numPr>
          <w:ilvl w:val="0"/>
          <w:numId w:val="9"/>
        </w:numPr>
        <w:tabs>
          <w:tab w:val="clear" w:pos="1404"/>
          <w:tab w:val="left" w:pos="969"/>
        </w:tabs>
        <w:spacing w:after="0" w:line="360" w:lineRule="auto"/>
        <w:ind w:left="0" w:firstLine="684"/>
        <w:jc w:val="both"/>
        <w:rPr>
          <w:sz w:val="28"/>
          <w:szCs w:val="28"/>
          <w:lang w:val="uk-UA"/>
        </w:rPr>
      </w:pPr>
      <w:r>
        <w:rPr>
          <w:sz w:val="28"/>
          <w:szCs w:val="28"/>
          <w:lang w:val="uk-UA"/>
        </w:rPr>
        <w:t>Визначення ступеня ризику розвитку ГСУ здійснюється шляхом додавання бальних значень факторів ризику. Низькому ризику (ГСУ – 1,5%) відповідає кількість балів &lt;-10, помірному (ГСУ – 17,8%) – від -10 до 10, високому (ГСУ – 55,6%) – &gt;10 балів.</w:t>
      </w:r>
    </w:p>
    <w:p w:rsidR="002E354D" w:rsidRDefault="002E354D" w:rsidP="002E354D">
      <w:pPr>
        <w:numPr>
          <w:ilvl w:val="0"/>
          <w:numId w:val="9"/>
        </w:numPr>
        <w:tabs>
          <w:tab w:val="clear" w:pos="1404"/>
          <w:tab w:val="left" w:pos="969"/>
        </w:tabs>
        <w:spacing w:after="0" w:line="360" w:lineRule="auto"/>
        <w:ind w:left="0" w:firstLine="684"/>
        <w:jc w:val="both"/>
        <w:rPr>
          <w:sz w:val="28"/>
          <w:szCs w:val="28"/>
          <w:lang w:val="uk-UA"/>
        </w:rPr>
      </w:pPr>
      <w:r>
        <w:rPr>
          <w:sz w:val="28"/>
          <w:szCs w:val="28"/>
          <w:lang w:val="uk-UA"/>
        </w:rPr>
        <w:t xml:space="preserve">При високому ризику ГСУ показана медикаментна їх профілактика шляхом парентерального введення діазепаму, пентоксифіліну та </w:t>
      </w:r>
      <w:r>
        <w:rPr>
          <w:sz w:val="28"/>
          <w:szCs w:val="28"/>
          <w:lang w:val="uk-UA"/>
        </w:rPr>
        <w:lastRenderedPageBreak/>
        <w:t>гідрокортизону впродовж перших 3 діб періопераційного періоду. Застосування опрацьованого способу профілактики дозволило сиґніфікантно знизити частоту післяопераційних ГСУ у хворих на гострі хірургічні захворювання та ушкодження тонкої та товстої кишок з 5,1% до 1,2% (p&lt;0,05).</w:t>
      </w:r>
    </w:p>
    <w:p w:rsidR="002E354D" w:rsidRPr="002E354D" w:rsidRDefault="002E354D" w:rsidP="002E354D">
      <w:pPr>
        <w:spacing w:line="360" w:lineRule="auto"/>
        <w:rPr>
          <w:sz w:val="28"/>
          <w:szCs w:val="28"/>
          <w:lang w:val="uk-UA"/>
        </w:rPr>
      </w:pPr>
    </w:p>
    <w:p w:rsidR="002E354D" w:rsidRPr="002E354D" w:rsidRDefault="002E354D" w:rsidP="002E354D">
      <w:pPr>
        <w:spacing w:line="360" w:lineRule="auto"/>
        <w:rPr>
          <w:sz w:val="28"/>
          <w:szCs w:val="28"/>
          <w:lang w:val="uk-UA"/>
        </w:rPr>
      </w:pPr>
    </w:p>
    <w:p w:rsidR="002E354D" w:rsidRPr="002E354D" w:rsidRDefault="002E354D" w:rsidP="002E354D">
      <w:pPr>
        <w:spacing w:line="360" w:lineRule="auto"/>
        <w:rPr>
          <w:sz w:val="28"/>
          <w:szCs w:val="28"/>
          <w:lang w:val="uk-UA"/>
        </w:rPr>
      </w:pPr>
    </w:p>
    <w:p w:rsidR="002E354D" w:rsidRDefault="002E354D" w:rsidP="002E354D">
      <w:pPr>
        <w:widowControl w:val="0"/>
        <w:spacing w:line="360" w:lineRule="auto"/>
        <w:jc w:val="center"/>
        <w:rPr>
          <w:b/>
          <w:sz w:val="28"/>
          <w:szCs w:val="28"/>
          <w:lang w:val="uk-UA"/>
        </w:rPr>
      </w:pPr>
      <w:r>
        <w:rPr>
          <w:b/>
          <w:sz w:val="28"/>
          <w:szCs w:val="28"/>
        </w:rPr>
        <w:t>СПИСОК</w:t>
      </w:r>
      <w:r>
        <w:rPr>
          <w:b/>
          <w:sz w:val="28"/>
          <w:szCs w:val="28"/>
          <w:lang w:val="uk-UA"/>
        </w:rPr>
        <w:t xml:space="preserve"> ВИКОРИСТАНИХ ДЖЕРЕЛ</w:t>
      </w:r>
    </w:p>
    <w:p w:rsidR="002E354D" w:rsidRDefault="002E354D" w:rsidP="002E354D">
      <w:pPr>
        <w:spacing w:line="360" w:lineRule="auto"/>
        <w:jc w:val="both"/>
        <w:rPr>
          <w:sz w:val="28"/>
          <w:szCs w:val="28"/>
          <w:lang w:val="uk-UA"/>
        </w:rPr>
      </w:pPr>
    </w:p>
    <w:p w:rsidR="002E354D" w:rsidRDefault="002E354D" w:rsidP="002E354D">
      <w:pPr>
        <w:numPr>
          <w:ilvl w:val="0"/>
          <w:numId w:val="10"/>
        </w:numPr>
        <w:tabs>
          <w:tab w:val="clear" w:pos="720"/>
        </w:tabs>
        <w:spacing w:after="0" w:line="360" w:lineRule="auto"/>
        <w:ind w:left="360"/>
        <w:jc w:val="both"/>
        <w:rPr>
          <w:sz w:val="28"/>
          <w:szCs w:val="28"/>
          <w:lang w:val="uk-UA"/>
        </w:rPr>
      </w:pPr>
      <w:r>
        <w:rPr>
          <w:sz w:val="28"/>
          <w:szCs w:val="28"/>
          <w:lang w:val="uk-UA"/>
        </w:rPr>
        <w:t>Абаев Ю. К. Современные особенности хирургической инфекции / Ю. К. Абаев // Вестник хирургии им. И. И. Грекова. – 2005. – №3. – С.107–111.</w:t>
      </w:r>
    </w:p>
    <w:p w:rsidR="002E354D" w:rsidRDefault="002E354D" w:rsidP="002E354D">
      <w:pPr>
        <w:numPr>
          <w:ilvl w:val="0"/>
          <w:numId w:val="10"/>
        </w:numPr>
        <w:tabs>
          <w:tab w:val="clear" w:pos="720"/>
        </w:tabs>
        <w:spacing w:after="0" w:line="360" w:lineRule="auto"/>
        <w:ind w:left="360"/>
        <w:jc w:val="both"/>
        <w:rPr>
          <w:sz w:val="28"/>
          <w:szCs w:val="28"/>
        </w:rPr>
      </w:pPr>
      <w:r>
        <w:rPr>
          <w:sz w:val="28"/>
          <w:szCs w:val="28"/>
          <w:lang w:val="uk-UA"/>
        </w:rPr>
        <w:t>Абдоминальн</w:t>
      </w:r>
      <w:r>
        <w:rPr>
          <w:sz w:val="28"/>
          <w:szCs w:val="28"/>
        </w:rPr>
        <w:t xml:space="preserve">ый сепсис, возможности антибактериальной и имунокорригирующей терапии / </w:t>
      </w:r>
      <w:r>
        <w:rPr>
          <w:sz w:val="28"/>
          <w:szCs w:val="28"/>
          <w:lang w:val="uk-UA"/>
        </w:rPr>
        <w:t xml:space="preserve">Б. С. Брискин, Н. Н. Хачатрян, З. И. Савченко </w:t>
      </w:r>
      <w:r>
        <w:rPr>
          <w:sz w:val="28"/>
          <w:szCs w:val="28"/>
        </w:rPr>
        <w:t>[</w:t>
      </w:r>
      <w:r>
        <w:rPr>
          <w:sz w:val="28"/>
          <w:szCs w:val="28"/>
          <w:lang w:val="uk-UA"/>
        </w:rPr>
        <w:t>и др.</w:t>
      </w:r>
      <w:r>
        <w:rPr>
          <w:sz w:val="28"/>
          <w:szCs w:val="28"/>
        </w:rPr>
        <w:t>] // Хирургия. – 2002. – №4. – С.69–74.</w:t>
      </w:r>
    </w:p>
    <w:p w:rsidR="002E354D" w:rsidRDefault="002E354D" w:rsidP="002E354D">
      <w:pPr>
        <w:numPr>
          <w:ilvl w:val="0"/>
          <w:numId w:val="10"/>
        </w:numPr>
        <w:tabs>
          <w:tab w:val="clear" w:pos="720"/>
        </w:tabs>
        <w:spacing w:after="0" w:line="360" w:lineRule="auto"/>
        <w:ind w:left="360"/>
        <w:jc w:val="both"/>
        <w:rPr>
          <w:sz w:val="28"/>
          <w:szCs w:val="28"/>
        </w:rPr>
      </w:pPr>
      <w:r>
        <w:rPr>
          <w:sz w:val="28"/>
          <w:szCs w:val="28"/>
        </w:rPr>
        <w:t>Активация работ</w:t>
      </w:r>
      <w:r>
        <w:rPr>
          <w:sz w:val="28"/>
          <w:szCs w:val="28"/>
          <w:lang w:val="uk-UA"/>
        </w:rPr>
        <w:t xml:space="preserve">ы иммунной системы при острых воспалительных заболеваниях </w:t>
      </w:r>
      <w:r>
        <w:rPr>
          <w:sz w:val="28"/>
          <w:szCs w:val="28"/>
        </w:rPr>
        <w:t>/ И. Д. Понякина, Т. Г. Робустова, С. В. Лохвицкий [</w:t>
      </w:r>
      <w:r>
        <w:rPr>
          <w:sz w:val="28"/>
          <w:szCs w:val="28"/>
          <w:lang w:val="uk-UA"/>
        </w:rPr>
        <w:t>и др.</w:t>
      </w:r>
      <w:r>
        <w:rPr>
          <w:sz w:val="28"/>
          <w:szCs w:val="28"/>
        </w:rPr>
        <w:t xml:space="preserve">] </w:t>
      </w:r>
      <w:r>
        <w:rPr>
          <w:sz w:val="28"/>
          <w:szCs w:val="28"/>
          <w:lang w:val="uk-UA"/>
        </w:rPr>
        <w:t xml:space="preserve">// </w:t>
      </w:r>
      <w:r>
        <w:rPr>
          <w:sz w:val="28"/>
          <w:szCs w:val="28"/>
        </w:rPr>
        <w:t>Физиология человека. – 2001. – №4. – С.116–122.</w:t>
      </w:r>
    </w:p>
    <w:p w:rsidR="002E354D" w:rsidRDefault="002E354D" w:rsidP="002E354D">
      <w:pPr>
        <w:numPr>
          <w:ilvl w:val="0"/>
          <w:numId w:val="10"/>
        </w:numPr>
        <w:tabs>
          <w:tab w:val="clear" w:pos="720"/>
        </w:tabs>
        <w:spacing w:after="0" w:line="360" w:lineRule="auto"/>
        <w:ind w:left="360"/>
        <w:jc w:val="both"/>
        <w:rPr>
          <w:sz w:val="28"/>
          <w:lang w:val="uk-UA"/>
        </w:rPr>
      </w:pPr>
      <w:r>
        <w:rPr>
          <w:sz w:val="28"/>
          <w:szCs w:val="28"/>
          <w:lang w:val="uk-UA"/>
        </w:rPr>
        <w:t>Актуальн</w:t>
      </w:r>
      <w:r>
        <w:rPr>
          <w:bCs/>
          <w:sz w:val="28"/>
        </w:rPr>
        <w:t>ые вопросы хирургической тактики при непроходимости кишечника /</w:t>
      </w:r>
      <w:r>
        <w:rPr>
          <w:sz w:val="28"/>
          <w:szCs w:val="28"/>
          <w:lang w:val="uk-UA"/>
        </w:rPr>
        <w:t xml:space="preserve"> П. Д. Фомин, А. В. Заплавский, П. В. Иванчов </w:t>
      </w:r>
      <w:r>
        <w:rPr>
          <w:sz w:val="28"/>
          <w:szCs w:val="28"/>
        </w:rPr>
        <w:t>[и др.]</w:t>
      </w:r>
      <w:r>
        <w:rPr>
          <w:sz w:val="28"/>
          <w:szCs w:val="28"/>
          <w:lang w:val="uk-UA"/>
        </w:rPr>
        <w:t xml:space="preserve"> </w:t>
      </w:r>
      <w:r>
        <w:rPr>
          <w:bCs/>
          <w:sz w:val="28"/>
        </w:rPr>
        <w:t>//</w:t>
      </w:r>
      <w:r>
        <w:rPr>
          <w:sz w:val="28"/>
          <w:szCs w:val="28"/>
          <w:lang w:val="uk-UA"/>
        </w:rPr>
        <w:t xml:space="preserve"> Харківська хірургічна школа. – 2004. – №1–2. – С.68–69.</w:t>
      </w:r>
    </w:p>
    <w:p w:rsidR="002E354D" w:rsidRDefault="002E354D" w:rsidP="002E354D">
      <w:pPr>
        <w:numPr>
          <w:ilvl w:val="0"/>
          <w:numId w:val="10"/>
        </w:numPr>
        <w:tabs>
          <w:tab w:val="clear" w:pos="720"/>
        </w:tabs>
        <w:spacing w:after="0" w:line="360" w:lineRule="auto"/>
        <w:ind w:left="360"/>
        <w:jc w:val="both"/>
        <w:rPr>
          <w:bCs/>
          <w:sz w:val="28"/>
          <w:lang w:val="uk-UA"/>
        </w:rPr>
      </w:pPr>
      <w:r>
        <w:rPr>
          <w:bCs/>
          <w:sz w:val="28"/>
          <w:lang w:val="uk-UA"/>
        </w:rPr>
        <w:t>Антибактериальная терапия в хирургическом лечении больн</w:t>
      </w:r>
      <w:r>
        <w:rPr>
          <w:bCs/>
          <w:sz w:val="28"/>
        </w:rPr>
        <w:t>ых неспецифическим язвенным колитом и болезнью Крона /</w:t>
      </w:r>
      <w:r>
        <w:rPr>
          <w:bCs/>
          <w:sz w:val="28"/>
          <w:lang w:val="uk-UA"/>
        </w:rPr>
        <w:t xml:space="preserve"> Ф. И. Гюльмамедов, Г. К. Кухто, В. И.</w:t>
      </w:r>
      <w:r>
        <w:rPr>
          <w:bCs/>
          <w:sz w:val="28"/>
        </w:rPr>
        <w:t xml:space="preserve"> </w:t>
      </w:r>
      <w:r>
        <w:rPr>
          <w:bCs/>
          <w:sz w:val="28"/>
          <w:lang w:val="uk-UA"/>
        </w:rPr>
        <w:t xml:space="preserve">Шаламов </w:t>
      </w:r>
      <w:r>
        <w:rPr>
          <w:bCs/>
          <w:sz w:val="28"/>
        </w:rPr>
        <w:t>[</w:t>
      </w:r>
      <w:r>
        <w:rPr>
          <w:bCs/>
          <w:sz w:val="28"/>
          <w:lang w:val="uk-UA"/>
        </w:rPr>
        <w:t>и др.</w:t>
      </w:r>
      <w:r>
        <w:rPr>
          <w:bCs/>
          <w:sz w:val="28"/>
        </w:rPr>
        <w:t xml:space="preserve">] // </w:t>
      </w:r>
      <w:r>
        <w:rPr>
          <w:bCs/>
          <w:sz w:val="28"/>
          <w:lang w:val="uk-UA"/>
        </w:rPr>
        <w:t>Матеріали ХХ з’їзду хірургів України, Тернопіль. – Тернопіль, 2002. –</w:t>
      </w:r>
      <w:r>
        <w:rPr>
          <w:sz w:val="28"/>
          <w:lang w:val="uk-UA"/>
        </w:rPr>
        <w:t xml:space="preserve"> С.</w:t>
      </w:r>
      <w:r>
        <w:rPr>
          <w:sz w:val="28"/>
        </w:rPr>
        <w:t>387–388.</w:t>
      </w:r>
    </w:p>
    <w:p w:rsidR="002E354D" w:rsidRDefault="002E354D" w:rsidP="002E354D">
      <w:pPr>
        <w:numPr>
          <w:ilvl w:val="0"/>
          <w:numId w:val="10"/>
        </w:numPr>
        <w:tabs>
          <w:tab w:val="clear" w:pos="720"/>
        </w:tabs>
        <w:spacing w:after="0" w:line="360" w:lineRule="auto"/>
        <w:ind w:left="360"/>
        <w:jc w:val="both"/>
        <w:rPr>
          <w:lang w:val="uk-UA"/>
        </w:rPr>
      </w:pPr>
      <w:r>
        <w:rPr>
          <w:sz w:val="28"/>
          <w:lang w:val="uk-UA"/>
        </w:rPr>
        <w:t xml:space="preserve">Антибіотикопрофілактика в абдомінальній хірургії / Б. М. Даценко, Т. І. Тамм, С. Г. Бєлов [та ін.] // </w:t>
      </w:r>
      <w:r>
        <w:rPr>
          <w:bCs/>
          <w:sz w:val="28"/>
          <w:lang w:val="uk-UA"/>
        </w:rPr>
        <w:t>Матеріали ХХ з’їзду хірургів України, Тернопіль. – Тернопіль, 2002. –</w:t>
      </w:r>
      <w:r>
        <w:rPr>
          <w:lang w:val="uk-UA"/>
        </w:rPr>
        <w:t xml:space="preserve"> </w:t>
      </w:r>
      <w:r>
        <w:rPr>
          <w:sz w:val="28"/>
          <w:lang w:val="uk-UA"/>
        </w:rPr>
        <w:t>С.370–371.</w:t>
      </w:r>
    </w:p>
    <w:p w:rsidR="002E354D" w:rsidRDefault="002E354D" w:rsidP="002E354D">
      <w:pPr>
        <w:numPr>
          <w:ilvl w:val="0"/>
          <w:numId w:val="10"/>
        </w:numPr>
        <w:tabs>
          <w:tab w:val="clear" w:pos="720"/>
          <w:tab w:val="left" w:pos="360"/>
        </w:tabs>
        <w:autoSpaceDE w:val="0"/>
        <w:autoSpaceDN w:val="0"/>
        <w:adjustRightInd w:val="0"/>
        <w:spacing w:after="0" w:line="360" w:lineRule="auto"/>
        <w:ind w:left="360"/>
        <w:jc w:val="both"/>
        <w:rPr>
          <w:sz w:val="28"/>
          <w:szCs w:val="28"/>
          <w:lang w:val="uk-UA"/>
        </w:rPr>
      </w:pPr>
      <w:r>
        <w:rPr>
          <w:sz w:val="28"/>
          <w:szCs w:val="28"/>
          <w:lang w:val="uk-UA"/>
        </w:rPr>
        <w:lastRenderedPageBreak/>
        <w:t>Бадиков В. Д. Антибиотикопрофилактика хирургических инфекций / В. Д. Бадиков, Г. Н. Цыбуляк, И. П. Миннулин // Вестник хирургии им. И. И. Грекова. – 2002. – №4. – С.95–101.</w:t>
      </w:r>
    </w:p>
    <w:p w:rsidR="002E354D" w:rsidRDefault="002E354D" w:rsidP="002E354D">
      <w:pPr>
        <w:numPr>
          <w:ilvl w:val="0"/>
          <w:numId w:val="10"/>
        </w:numPr>
        <w:tabs>
          <w:tab w:val="clear" w:pos="720"/>
        </w:tabs>
        <w:spacing w:after="0" w:line="360" w:lineRule="auto"/>
        <w:ind w:left="360"/>
        <w:jc w:val="both"/>
        <w:rPr>
          <w:sz w:val="28"/>
          <w:szCs w:val="28"/>
          <w:lang w:val="uk-UA"/>
        </w:rPr>
      </w:pPr>
      <w:r>
        <w:rPr>
          <w:sz w:val="28"/>
          <w:szCs w:val="28"/>
          <w:lang w:val="uk-UA"/>
        </w:rPr>
        <w:t>Баркаган З. С. Диагностика систем</w:t>
      </w:r>
      <w:r>
        <w:rPr>
          <w:sz w:val="28"/>
          <w:szCs w:val="28"/>
          <w:lang w:val="x-none"/>
        </w:rPr>
        <w:t>ы</w:t>
      </w:r>
      <w:r>
        <w:rPr>
          <w:sz w:val="28"/>
          <w:szCs w:val="28"/>
          <w:lang w:val="uk-UA"/>
        </w:rPr>
        <w:t xml:space="preserve"> гемостаза</w:t>
      </w:r>
      <w:r>
        <w:rPr>
          <w:b/>
          <w:sz w:val="28"/>
          <w:szCs w:val="28"/>
          <w:lang w:val="uk-UA"/>
        </w:rPr>
        <w:t xml:space="preserve"> / </w:t>
      </w:r>
      <w:r>
        <w:rPr>
          <w:sz w:val="28"/>
          <w:szCs w:val="28"/>
          <w:lang w:val="uk-UA"/>
        </w:rPr>
        <w:t>З. С. Баркаган, А. П. Момот : Ньюдиамед, 1999. – 224 с.</w:t>
      </w:r>
    </w:p>
    <w:p w:rsidR="002E354D" w:rsidRDefault="002E354D" w:rsidP="002E354D">
      <w:pPr>
        <w:numPr>
          <w:ilvl w:val="0"/>
          <w:numId w:val="10"/>
        </w:numPr>
        <w:tabs>
          <w:tab w:val="clear" w:pos="720"/>
          <w:tab w:val="left" w:pos="360"/>
        </w:tabs>
        <w:spacing w:after="0" w:line="360" w:lineRule="auto"/>
        <w:ind w:left="360"/>
        <w:jc w:val="both"/>
        <w:rPr>
          <w:sz w:val="28"/>
          <w:szCs w:val="28"/>
        </w:rPr>
      </w:pPr>
      <w:r>
        <w:rPr>
          <w:sz w:val="28"/>
          <w:szCs w:val="28"/>
        </w:rPr>
        <w:t>Беленький В. П. Изменение показателей иммунитета у больных с острой спаечной непроходимостью кишечника и возможности ее коррекции / В. П. Беленький // Клінічна хірургія. – 2000. – №3. – С.23–24.</w:t>
      </w:r>
    </w:p>
    <w:p w:rsidR="002E354D" w:rsidRDefault="002E354D" w:rsidP="002E354D">
      <w:pPr>
        <w:numPr>
          <w:ilvl w:val="0"/>
          <w:numId w:val="10"/>
        </w:numPr>
        <w:tabs>
          <w:tab w:val="clear" w:pos="720"/>
        </w:tabs>
        <w:autoSpaceDE w:val="0"/>
        <w:autoSpaceDN w:val="0"/>
        <w:adjustRightInd w:val="0"/>
        <w:spacing w:after="0" w:line="360" w:lineRule="auto"/>
        <w:ind w:left="480" w:hanging="480"/>
        <w:jc w:val="both"/>
        <w:rPr>
          <w:sz w:val="28"/>
          <w:szCs w:val="28"/>
          <w:lang w:val="uk-UA"/>
        </w:rPr>
      </w:pPr>
      <w:r>
        <w:rPr>
          <w:sz w:val="28"/>
          <w:szCs w:val="28"/>
          <w:lang w:val="uk-UA"/>
        </w:rPr>
        <w:t>Белобородов В. Б. Актуальные вопросы патогенеза и лечения сепсиса / В. Б. Белобородов // Клиническая антибиотикотерапия. – 2000. – №7. – С.16–22.</w:t>
      </w:r>
    </w:p>
    <w:p w:rsidR="002E354D" w:rsidRDefault="002E354D" w:rsidP="002E354D">
      <w:pPr>
        <w:numPr>
          <w:ilvl w:val="0"/>
          <w:numId w:val="10"/>
        </w:numPr>
        <w:tabs>
          <w:tab w:val="clear" w:pos="720"/>
        </w:tabs>
        <w:spacing w:after="0" w:line="360" w:lineRule="auto"/>
        <w:ind w:left="480" w:hanging="480"/>
        <w:jc w:val="both"/>
        <w:rPr>
          <w:sz w:val="28"/>
          <w:szCs w:val="28"/>
          <w:lang w:val="uk-UA"/>
        </w:rPr>
      </w:pPr>
      <w:r>
        <w:rPr>
          <w:sz w:val="28"/>
          <w:szCs w:val="28"/>
          <w:lang w:val="uk-UA"/>
        </w:rPr>
        <w:t>Белобородова Н. В. Иммунологические аспекты послеоперационного сепсиса / Н. В. Белобородова, Е. Н. Бачинская // Анестезиология и реаниматология. – 2000. – №1. – С.59–66.</w:t>
      </w:r>
    </w:p>
    <w:p w:rsidR="002E354D" w:rsidRDefault="002E354D" w:rsidP="002E354D">
      <w:pPr>
        <w:numPr>
          <w:ilvl w:val="0"/>
          <w:numId w:val="10"/>
        </w:numPr>
        <w:tabs>
          <w:tab w:val="clear" w:pos="720"/>
        </w:tabs>
        <w:spacing w:after="0" w:line="360" w:lineRule="auto"/>
        <w:ind w:left="480" w:hanging="480"/>
        <w:jc w:val="both"/>
        <w:rPr>
          <w:bCs/>
          <w:sz w:val="28"/>
          <w:lang w:val="uk-UA"/>
        </w:rPr>
      </w:pPr>
      <w:r>
        <w:rPr>
          <w:bCs/>
          <w:sz w:val="28"/>
          <w:lang w:val="uk-UA"/>
        </w:rPr>
        <w:t xml:space="preserve">Беляев А. В. Клиническое значение </w:t>
      </w:r>
      <w:r>
        <w:rPr>
          <w:bCs/>
          <w:sz w:val="28"/>
          <w:lang w:val="uk-UA"/>
        </w:rPr>
        <w:sym w:font="Symbol" w:char="F062"/>
      </w:r>
      <w:r>
        <w:rPr>
          <w:bCs/>
          <w:sz w:val="28"/>
          <w:lang w:val="uk-UA"/>
        </w:rPr>
        <w:t xml:space="preserve">-лактамаз расширеного спектра действия / А. В. Беляев // Клиническая антибиотикотерапия. – 2003. – №1. – С.10–14. </w:t>
      </w:r>
    </w:p>
    <w:p w:rsidR="002E354D" w:rsidRDefault="002E354D" w:rsidP="002E354D">
      <w:pPr>
        <w:numPr>
          <w:ilvl w:val="0"/>
          <w:numId w:val="10"/>
        </w:numPr>
        <w:tabs>
          <w:tab w:val="clear" w:pos="720"/>
        </w:tabs>
        <w:spacing w:after="0" w:line="360" w:lineRule="auto"/>
        <w:ind w:left="480" w:hanging="480"/>
        <w:jc w:val="both"/>
        <w:rPr>
          <w:bCs/>
          <w:sz w:val="28"/>
          <w:lang w:val="uk-UA"/>
        </w:rPr>
      </w:pPr>
      <w:r>
        <w:rPr>
          <w:bCs/>
          <w:sz w:val="28"/>
          <w:lang w:val="uk-UA"/>
        </w:rPr>
        <w:t>Березняков И. Г. Резистентность к антибиотикам: причин</w:t>
      </w:r>
      <w:r>
        <w:rPr>
          <w:sz w:val="28"/>
          <w:lang w:val="uk-UA"/>
        </w:rPr>
        <w:t xml:space="preserve">ы, механизмы, пути преодоления / </w:t>
      </w:r>
      <w:r>
        <w:rPr>
          <w:bCs/>
          <w:sz w:val="28"/>
          <w:lang w:val="uk-UA"/>
        </w:rPr>
        <w:t xml:space="preserve">И. Г. Березняков </w:t>
      </w:r>
      <w:r>
        <w:rPr>
          <w:sz w:val="28"/>
          <w:lang w:val="uk-UA"/>
        </w:rPr>
        <w:t>// Клиническая антибиотикотерапия. – 2001. – №4. – С.18–21.</w:t>
      </w:r>
    </w:p>
    <w:p w:rsidR="002E354D" w:rsidRDefault="002E354D" w:rsidP="002E354D">
      <w:pPr>
        <w:numPr>
          <w:ilvl w:val="0"/>
          <w:numId w:val="10"/>
        </w:numPr>
        <w:tabs>
          <w:tab w:val="clear" w:pos="720"/>
        </w:tabs>
        <w:spacing w:after="0" w:line="360" w:lineRule="auto"/>
        <w:ind w:left="480" w:hanging="480"/>
        <w:jc w:val="both"/>
        <w:rPr>
          <w:sz w:val="28"/>
          <w:szCs w:val="28"/>
          <w:lang w:val="uk-UA"/>
        </w:rPr>
      </w:pPr>
      <w:r>
        <w:rPr>
          <w:sz w:val="28"/>
          <w:szCs w:val="28"/>
          <w:lang w:val="uk-UA"/>
        </w:rPr>
        <w:t xml:space="preserve">Бойко В. В. Особенности течения, микробиологии и антибиотикотерапии абдоминального сепсиса / В. В. Бойко, И. А. Криворучко // </w:t>
      </w:r>
      <w:r>
        <w:rPr>
          <w:bCs/>
          <w:sz w:val="28"/>
          <w:szCs w:val="28"/>
          <w:lang w:val="uk-UA"/>
        </w:rPr>
        <w:t>Матеріали ХХ з’їзду хірургів України</w:t>
      </w:r>
      <w:r>
        <w:rPr>
          <w:bCs/>
          <w:sz w:val="28"/>
          <w:lang w:val="uk-UA"/>
        </w:rPr>
        <w:t>, Тернопіль.</w:t>
      </w:r>
      <w:r>
        <w:rPr>
          <w:bCs/>
          <w:sz w:val="28"/>
          <w:szCs w:val="28"/>
          <w:lang w:val="uk-UA"/>
        </w:rPr>
        <w:t xml:space="preserve"> – Тернопіль, 2002. –</w:t>
      </w:r>
      <w:r>
        <w:rPr>
          <w:sz w:val="28"/>
          <w:szCs w:val="28"/>
          <w:lang w:val="uk-UA"/>
        </w:rPr>
        <w:t xml:space="preserve"> С.309–310.</w:t>
      </w:r>
    </w:p>
    <w:p w:rsidR="002E354D" w:rsidRDefault="002E354D" w:rsidP="002E354D">
      <w:pPr>
        <w:numPr>
          <w:ilvl w:val="0"/>
          <w:numId w:val="10"/>
        </w:numPr>
        <w:tabs>
          <w:tab w:val="clear" w:pos="720"/>
        </w:tabs>
        <w:spacing w:after="0" w:line="360" w:lineRule="auto"/>
        <w:ind w:left="480" w:hanging="480"/>
        <w:jc w:val="both"/>
        <w:rPr>
          <w:sz w:val="28"/>
          <w:lang w:val="uk-UA"/>
        </w:rPr>
      </w:pPr>
      <w:r>
        <w:rPr>
          <w:sz w:val="28"/>
          <w:lang w:val="uk-UA"/>
        </w:rPr>
        <w:t>Бойко В. В. Прогнозирование и профилактика гнойно-септических осложнений в хирургии остр</w:t>
      </w:r>
      <w:r>
        <w:rPr>
          <w:sz w:val="28"/>
          <w:szCs w:val="28"/>
          <w:lang w:val="uk-UA"/>
        </w:rPr>
        <w:t>ы</w:t>
      </w:r>
      <w:r>
        <w:rPr>
          <w:sz w:val="28"/>
          <w:lang w:val="uk-UA"/>
        </w:rPr>
        <w:t>х хирургических заболеваний органов брюшной полости / В. В. Бойко, В. К. Логачев, М. Е. Тимченко // Клінічна хірургія. – 2008. – №11–12. – С.32.</w:t>
      </w:r>
    </w:p>
    <w:p w:rsidR="002E354D" w:rsidRDefault="002E354D" w:rsidP="002E354D">
      <w:pPr>
        <w:numPr>
          <w:ilvl w:val="0"/>
          <w:numId w:val="10"/>
        </w:numPr>
        <w:tabs>
          <w:tab w:val="clear" w:pos="720"/>
        </w:tabs>
        <w:spacing w:after="0" w:line="360" w:lineRule="auto"/>
        <w:ind w:left="480" w:hanging="480"/>
        <w:jc w:val="both"/>
        <w:rPr>
          <w:sz w:val="28"/>
          <w:szCs w:val="28"/>
          <w:lang w:val="uk-UA"/>
        </w:rPr>
      </w:pPr>
      <w:r>
        <w:rPr>
          <w:sz w:val="28"/>
          <w:szCs w:val="28"/>
          <w:lang w:val="uk-UA"/>
        </w:rPr>
        <w:lastRenderedPageBreak/>
        <w:t>Бондаренко М. В. Сучасні методи оцінки високого операційного ризику / М. В. Бондаренко // Клінічна хірургія. – 2004. – №10. – С.40–43.</w:t>
      </w:r>
    </w:p>
    <w:p w:rsidR="002E354D" w:rsidRDefault="002E354D" w:rsidP="002E354D">
      <w:pPr>
        <w:numPr>
          <w:ilvl w:val="0"/>
          <w:numId w:val="10"/>
        </w:numPr>
        <w:tabs>
          <w:tab w:val="clear" w:pos="720"/>
        </w:tabs>
        <w:spacing w:after="0" w:line="360" w:lineRule="auto"/>
        <w:ind w:left="480" w:hanging="480"/>
        <w:jc w:val="both"/>
        <w:rPr>
          <w:sz w:val="28"/>
          <w:szCs w:val="28"/>
        </w:rPr>
      </w:pPr>
      <w:r>
        <w:rPr>
          <w:sz w:val="28"/>
          <w:szCs w:val="28"/>
        </w:rPr>
        <w:t xml:space="preserve">Боровиков В. П. </w:t>
      </w:r>
      <w:r>
        <w:rPr>
          <w:sz w:val="28"/>
          <w:szCs w:val="28"/>
          <w:lang w:val="en-US"/>
        </w:rPr>
        <w:t>STATISTICA</w:t>
      </w:r>
      <w:r>
        <w:rPr>
          <w:sz w:val="28"/>
          <w:szCs w:val="28"/>
        </w:rPr>
        <w:t>: искусство анализа данных на компьютере. Для профессионалов / В. П. Боровиков. – СПб : Питер, 2001. – 656 с.</w:t>
      </w:r>
    </w:p>
    <w:p w:rsidR="002E354D" w:rsidRDefault="002E354D" w:rsidP="002E354D">
      <w:pPr>
        <w:numPr>
          <w:ilvl w:val="0"/>
          <w:numId w:val="10"/>
        </w:numPr>
        <w:tabs>
          <w:tab w:val="clear" w:pos="720"/>
        </w:tabs>
        <w:spacing w:after="0" w:line="360" w:lineRule="auto"/>
        <w:ind w:left="480" w:hanging="480"/>
        <w:jc w:val="both"/>
        <w:rPr>
          <w:sz w:val="28"/>
          <w:szCs w:val="28"/>
          <w:lang w:val="uk-UA"/>
        </w:rPr>
      </w:pPr>
      <w:r>
        <w:rPr>
          <w:sz w:val="28"/>
          <w:szCs w:val="28"/>
          <w:lang w:val="uk-UA"/>
        </w:rPr>
        <w:t>Велигоцкий Н. Н. Современные аспекты хирургического лечения ран и раневой инфекции / Н. Н. Велигоцкий, И. Е. Бугаков // Харківська хірургічна школа. – 2007. – №1(24). – С.97–101.</w:t>
      </w:r>
    </w:p>
    <w:p w:rsidR="002E354D" w:rsidRDefault="002E354D" w:rsidP="002E354D">
      <w:pPr>
        <w:numPr>
          <w:ilvl w:val="0"/>
          <w:numId w:val="10"/>
        </w:numPr>
        <w:tabs>
          <w:tab w:val="clear" w:pos="720"/>
        </w:tabs>
        <w:spacing w:after="0" w:line="360" w:lineRule="auto"/>
        <w:ind w:left="480" w:hanging="480"/>
        <w:jc w:val="both"/>
        <w:rPr>
          <w:sz w:val="28"/>
          <w:lang w:val="uk-UA"/>
        </w:rPr>
      </w:pPr>
      <w:r>
        <w:rPr>
          <w:sz w:val="28"/>
          <w:lang w:val="uk-UA"/>
        </w:rPr>
        <w:t>Видовий склад збудників внутрішньогоспітальних інфекцій у відділеннях хірургічного профілю та їх вплив на апоптоз лімфоцитів / І. С. Гайдаш, В. В. Флегонтова, С. В. Вітріщак [та ін.] // Шпитальна хірургія. – 2001. – №3. – С.107–110.</w:t>
      </w:r>
    </w:p>
    <w:p w:rsidR="002E354D" w:rsidRDefault="002E354D" w:rsidP="002E354D">
      <w:pPr>
        <w:numPr>
          <w:ilvl w:val="0"/>
          <w:numId w:val="10"/>
        </w:numPr>
        <w:tabs>
          <w:tab w:val="clear" w:pos="720"/>
        </w:tabs>
        <w:spacing w:after="0" w:line="360" w:lineRule="auto"/>
        <w:ind w:left="480" w:hanging="480"/>
        <w:jc w:val="both"/>
        <w:rPr>
          <w:sz w:val="28"/>
          <w:lang w:val="uk-UA"/>
        </w:rPr>
      </w:pPr>
      <w:r>
        <w:rPr>
          <w:sz w:val="28"/>
          <w:lang w:val="uk-UA"/>
        </w:rPr>
        <w:t>Винник Ю. А. Антибактериальная профилактика инфекционных осложнений в онкохирургии / Ю. А. Винник, М. А. Георгиянц, А. Б. Морозов // Клиническая антибиотикотерапия. – 2003. – №1. – С.23–27.</w:t>
      </w:r>
    </w:p>
    <w:p w:rsidR="002E354D" w:rsidRDefault="002E354D" w:rsidP="002E354D">
      <w:pPr>
        <w:numPr>
          <w:ilvl w:val="0"/>
          <w:numId w:val="10"/>
        </w:numPr>
        <w:tabs>
          <w:tab w:val="clear" w:pos="720"/>
        </w:tabs>
        <w:spacing w:after="0" w:line="360" w:lineRule="auto"/>
        <w:ind w:left="480" w:hanging="480"/>
        <w:jc w:val="both"/>
        <w:rPr>
          <w:sz w:val="28"/>
          <w:lang w:val="uk-UA"/>
        </w:rPr>
      </w:pPr>
      <w:r>
        <w:rPr>
          <w:sz w:val="28"/>
          <w:lang w:val="uk-UA"/>
        </w:rPr>
        <w:t>Винницкий Л. И. Проблемы клинического применения иммунокорректоров в хирургической клинике / Л. И. Винницкий // Антибиотики и химиотерапия. – 2000. – Т.45, №12. – С.12–16.</w:t>
      </w:r>
    </w:p>
    <w:p w:rsidR="002E354D" w:rsidRDefault="002E354D" w:rsidP="002E354D">
      <w:pPr>
        <w:numPr>
          <w:ilvl w:val="0"/>
          <w:numId w:val="10"/>
        </w:numPr>
        <w:tabs>
          <w:tab w:val="clear" w:pos="720"/>
        </w:tabs>
        <w:autoSpaceDE w:val="0"/>
        <w:autoSpaceDN w:val="0"/>
        <w:adjustRightInd w:val="0"/>
        <w:spacing w:after="0" w:line="360" w:lineRule="auto"/>
        <w:ind w:left="480" w:hanging="480"/>
        <w:jc w:val="both"/>
        <w:rPr>
          <w:sz w:val="28"/>
          <w:szCs w:val="28"/>
          <w:lang w:val="uk-UA"/>
        </w:rPr>
      </w:pPr>
      <w:r>
        <w:rPr>
          <w:sz w:val="28"/>
          <w:szCs w:val="28"/>
          <w:lang w:val="uk-UA"/>
        </w:rPr>
        <w:t>Вишинський К. Б. Сучасні погляди на проблему сепсису / К. Б. Вишинський, І. В. Недашківський // Шпитальна хірургія. – 2001. – №3. – С.193–196.</w:t>
      </w:r>
    </w:p>
    <w:p w:rsidR="002E354D" w:rsidRDefault="002E354D" w:rsidP="002E354D">
      <w:pPr>
        <w:numPr>
          <w:ilvl w:val="0"/>
          <w:numId w:val="10"/>
        </w:numPr>
        <w:tabs>
          <w:tab w:val="clear" w:pos="720"/>
        </w:tabs>
        <w:spacing w:after="0" w:line="360" w:lineRule="auto"/>
        <w:ind w:left="480" w:hanging="480"/>
        <w:jc w:val="both"/>
        <w:rPr>
          <w:sz w:val="28"/>
          <w:szCs w:val="28"/>
        </w:rPr>
      </w:pPr>
      <w:r>
        <w:rPr>
          <w:sz w:val="28"/>
          <w:szCs w:val="28"/>
        </w:rPr>
        <w:t>Гельфанд Е. Б. Абдоминальный сепсис: интегральная оценка тяжести состояния и полиорганной дисфункции / Е. Б. Гельфанд, В. А. Гологорский, Б. Р. Гельфанд // Анестезиология и реаниматология. – 2000. – №3, С. 29–33.</w:t>
      </w:r>
    </w:p>
    <w:p w:rsidR="002E354D" w:rsidRDefault="002E354D" w:rsidP="002E354D">
      <w:pPr>
        <w:numPr>
          <w:ilvl w:val="0"/>
          <w:numId w:val="10"/>
        </w:numPr>
        <w:tabs>
          <w:tab w:val="clear" w:pos="720"/>
        </w:tabs>
        <w:spacing w:after="0" w:line="360" w:lineRule="auto"/>
        <w:ind w:left="480" w:hanging="480"/>
        <w:jc w:val="both"/>
        <w:rPr>
          <w:sz w:val="28"/>
          <w:lang w:val="uk-UA"/>
        </w:rPr>
      </w:pPr>
      <w:r>
        <w:rPr>
          <w:sz w:val="28"/>
          <w:szCs w:val="28"/>
        </w:rPr>
        <w:t>Гланц С. Медико-биологическая статистика / С. Гланц. – М : Прак</w:t>
      </w:r>
      <w:r>
        <w:rPr>
          <w:sz w:val="28"/>
          <w:szCs w:val="28"/>
        </w:rPr>
        <w:softHyphen/>
        <w:t>тика, 1999. – 459 с.</w:t>
      </w:r>
    </w:p>
    <w:p w:rsidR="002E354D" w:rsidRDefault="002E354D" w:rsidP="002E354D">
      <w:pPr>
        <w:numPr>
          <w:ilvl w:val="0"/>
          <w:numId w:val="10"/>
        </w:numPr>
        <w:tabs>
          <w:tab w:val="clear" w:pos="720"/>
        </w:tabs>
        <w:spacing w:after="0" w:line="360" w:lineRule="auto"/>
        <w:ind w:left="480" w:hanging="480"/>
        <w:jc w:val="both"/>
        <w:rPr>
          <w:sz w:val="28"/>
          <w:lang w:val="uk-UA"/>
        </w:rPr>
      </w:pPr>
      <w:r>
        <w:rPr>
          <w:sz w:val="28"/>
          <w:lang w:val="uk-UA"/>
        </w:rPr>
        <w:t xml:space="preserve">Гнойно-воспалительные процессы органов брюшной полости, обусловленные анаэробными микроорганизмами / Ю. Л. Волянский, С. В. </w:t>
      </w:r>
      <w:r>
        <w:rPr>
          <w:sz w:val="28"/>
          <w:lang w:val="uk-UA"/>
        </w:rPr>
        <w:lastRenderedPageBreak/>
        <w:t xml:space="preserve">Бирюкова, В. Ф. Дьяченко [и др.] // </w:t>
      </w:r>
      <w:r>
        <w:rPr>
          <w:bCs/>
          <w:sz w:val="28"/>
          <w:lang w:val="uk-UA"/>
        </w:rPr>
        <w:t>Матеріали ХХ з’їзду хірургів України, Тернопіль. – Тернопіль, 2002. –</w:t>
      </w:r>
      <w:r>
        <w:rPr>
          <w:sz w:val="28"/>
          <w:lang w:val="uk-UA"/>
        </w:rPr>
        <w:t xml:space="preserve"> С.373–374.</w:t>
      </w:r>
    </w:p>
    <w:p w:rsidR="002E354D" w:rsidRDefault="002E354D" w:rsidP="002E354D">
      <w:pPr>
        <w:numPr>
          <w:ilvl w:val="0"/>
          <w:numId w:val="10"/>
        </w:numPr>
        <w:tabs>
          <w:tab w:val="clear" w:pos="720"/>
        </w:tabs>
        <w:spacing w:after="0" w:line="360" w:lineRule="auto"/>
        <w:ind w:left="480" w:hanging="480"/>
        <w:jc w:val="both"/>
        <w:rPr>
          <w:sz w:val="28"/>
          <w:szCs w:val="28"/>
          <w:lang w:val="uk-UA"/>
        </w:rPr>
      </w:pPr>
      <w:r>
        <w:rPr>
          <w:bCs/>
          <w:sz w:val="28"/>
          <w:lang w:val="uk-UA"/>
        </w:rPr>
        <w:t xml:space="preserve">Горшевикова </w:t>
      </w:r>
      <w:r>
        <w:rPr>
          <w:bCs/>
          <w:sz w:val="28"/>
        </w:rPr>
        <w:t xml:space="preserve">Э. Г. Микробиологические аспекты применения фторхинолонов в хирургии / Э. Г. </w:t>
      </w:r>
      <w:r>
        <w:rPr>
          <w:bCs/>
          <w:sz w:val="28"/>
          <w:lang w:val="uk-UA"/>
        </w:rPr>
        <w:t xml:space="preserve">Горшевикова </w:t>
      </w:r>
      <w:r>
        <w:rPr>
          <w:bCs/>
          <w:sz w:val="28"/>
        </w:rPr>
        <w:t xml:space="preserve">// </w:t>
      </w:r>
      <w:r>
        <w:rPr>
          <w:bCs/>
          <w:sz w:val="28"/>
          <w:lang w:val="uk-UA"/>
        </w:rPr>
        <w:t>Клінічна хірургія</w:t>
      </w:r>
      <w:r>
        <w:rPr>
          <w:bCs/>
          <w:sz w:val="28"/>
        </w:rPr>
        <w:t>. – 2001. – №2. – С.43</w:t>
      </w:r>
      <w:r>
        <w:rPr>
          <w:sz w:val="28"/>
          <w:szCs w:val="28"/>
          <w:lang w:val="uk-UA"/>
        </w:rPr>
        <w:t>–46.</w:t>
      </w:r>
    </w:p>
    <w:p w:rsidR="002E354D" w:rsidRDefault="002E354D" w:rsidP="002E354D">
      <w:pPr>
        <w:numPr>
          <w:ilvl w:val="0"/>
          <w:numId w:val="10"/>
        </w:numPr>
        <w:tabs>
          <w:tab w:val="clear" w:pos="720"/>
        </w:tabs>
        <w:spacing w:after="0" w:line="360" w:lineRule="auto"/>
        <w:ind w:left="480" w:hanging="480"/>
        <w:jc w:val="both"/>
        <w:rPr>
          <w:sz w:val="28"/>
          <w:szCs w:val="28"/>
          <w:lang w:val="uk-UA"/>
        </w:rPr>
      </w:pPr>
      <w:r>
        <w:rPr>
          <w:sz w:val="28"/>
          <w:szCs w:val="28"/>
          <w:lang w:val="uk-UA"/>
        </w:rPr>
        <w:t>Горячковский А. М. Клиническая биохимия в лабораторной диагностике / А. М. Горячковский. – Одесса</w:t>
      </w:r>
      <w:r>
        <w:rPr>
          <w:sz w:val="28"/>
          <w:szCs w:val="28"/>
        </w:rPr>
        <w:t xml:space="preserve"> : </w:t>
      </w:r>
      <w:r>
        <w:rPr>
          <w:b/>
          <w:sz w:val="28"/>
          <w:szCs w:val="28"/>
        </w:rPr>
        <w:t>Э</w:t>
      </w:r>
      <w:r>
        <w:rPr>
          <w:sz w:val="28"/>
          <w:szCs w:val="28"/>
        </w:rPr>
        <w:t>кология</w:t>
      </w:r>
      <w:r>
        <w:rPr>
          <w:sz w:val="28"/>
          <w:szCs w:val="28"/>
          <w:lang w:val="uk-UA"/>
        </w:rPr>
        <w:t>, 2005. – 616 с.</w:t>
      </w:r>
    </w:p>
    <w:p w:rsidR="002E354D" w:rsidRDefault="002E354D" w:rsidP="002E354D">
      <w:pPr>
        <w:numPr>
          <w:ilvl w:val="0"/>
          <w:numId w:val="10"/>
        </w:numPr>
        <w:tabs>
          <w:tab w:val="clear" w:pos="720"/>
        </w:tabs>
        <w:spacing w:after="0" w:line="360" w:lineRule="auto"/>
        <w:ind w:left="480" w:hanging="480"/>
        <w:jc w:val="both"/>
        <w:rPr>
          <w:sz w:val="28"/>
          <w:szCs w:val="28"/>
          <w:lang w:val="uk-UA"/>
        </w:rPr>
      </w:pPr>
      <w:r>
        <w:rPr>
          <w:sz w:val="28"/>
          <w:szCs w:val="28"/>
          <w:lang w:val="uk-UA"/>
        </w:rPr>
        <w:t>Гостищев В. К. Перитонит / В. К. Гостищев, В. П. Сажин, А. Л. Авдовенко. – М : Медицина, 2002. – 224 с.</w:t>
      </w:r>
    </w:p>
    <w:p w:rsidR="002E354D" w:rsidRDefault="002E354D" w:rsidP="002E354D">
      <w:pPr>
        <w:numPr>
          <w:ilvl w:val="0"/>
          <w:numId w:val="10"/>
        </w:numPr>
        <w:tabs>
          <w:tab w:val="clear" w:pos="720"/>
        </w:tabs>
        <w:spacing w:after="0" w:line="360" w:lineRule="auto"/>
        <w:ind w:left="480" w:hanging="480"/>
        <w:jc w:val="both"/>
        <w:rPr>
          <w:sz w:val="28"/>
          <w:szCs w:val="28"/>
          <w:lang w:val="uk-UA"/>
        </w:rPr>
      </w:pPr>
      <w:r>
        <w:rPr>
          <w:sz w:val="28"/>
          <w:szCs w:val="28"/>
          <w:lang w:val="uk-UA"/>
        </w:rPr>
        <w:t>Гринев М. В. Хирургический сепсис / М. В. Гринев, М. И. Громов, В. Е. Комраков. – СПб-М : ОАО Типография „Внешторгиздат”, 2001. – 315 с.</w:t>
      </w:r>
    </w:p>
    <w:p w:rsidR="002E354D" w:rsidRDefault="002E354D" w:rsidP="002E354D">
      <w:pPr>
        <w:numPr>
          <w:ilvl w:val="0"/>
          <w:numId w:val="10"/>
        </w:numPr>
        <w:tabs>
          <w:tab w:val="clear" w:pos="720"/>
        </w:tabs>
        <w:spacing w:after="0" w:line="360" w:lineRule="auto"/>
        <w:ind w:left="480" w:hanging="480"/>
        <w:jc w:val="both"/>
        <w:rPr>
          <w:sz w:val="28"/>
          <w:lang w:val="uk-UA"/>
        </w:rPr>
      </w:pPr>
      <w:r>
        <w:rPr>
          <w:sz w:val="28"/>
          <w:lang w:val="uk-UA"/>
        </w:rPr>
        <w:t>Гринчук Ф. В. Профілактика нагноєння операційної рани у пацієнтів з гострими хірургічними захворюваннями / Ф. В. Гринчук // Клінічна хірургія. – №11–12. – 2002. – С.23–24.</w:t>
      </w:r>
    </w:p>
    <w:p w:rsidR="002E354D" w:rsidRDefault="002E354D" w:rsidP="002E354D">
      <w:pPr>
        <w:numPr>
          <w:ilvl w:val="0"/>
          <w:numId w:val="10"/>
        </w:numPr>
        <w:tabs>
          <w:tab w:val="clear" w:pos="720"/>
        </w:tabs>
        <w:spacing w:after="0" w:line="360" w:lineRule="auto"/>
        <w:ind w:left="480" w:hanging="480"/>
        <w:jc w:val="both"/>
        <w:rPr>
          <w:sz w:val="28"/>
          <w:szCs w:val="28"/>
          <w:lang w:val="uk-UA"/>
        </w:rPr>
      </w:pPr>
      <w:r>
        <w:rPr>
          <w:sz w:val="28"/>
          <w:szCs w:val="28"/>
          <w:lang w:val="uk-UA"/>
        </w:rPr>
        <w:t>Грубник В. В. Значение инфекционного контроля в хирургии / В. В. Грубник, А. И. Зайчук // Клінічна хірургія. – 2007. – №11–12. – С.16–17.</w:t>
      </w:r>
    </w:p>
    <w:p w:rsidR="002E354D" w:rsidRDefault="002E354D" w:rsidP="002E354D">
      <w:pPr>
        <w:numPr>
          <w:ilvl w:val="0"/>
          <w:numId w:val="10"/>
        </w:numPr>
        <w:tabs>
          <w:tab w:val="clear" w:pos="720"/>
        </w:tabs>
        <w:spacing w:after="0" w:line="360" w:lineRule="auto"/>
        <w:ind w:left="480" w:hanging="480"/>
        <w:jc w:val="both"/>
        <w:rPr>
          <w:bCs/>
          <w:sz w:val="28"/>
          <w:lang w:val="uk-UA"/>
        </w:rPr>
      </w:pPr>
      <w:r>
        <w:rPr>
          <w:sz w:val="28"/>
          <w:szCs w:val="28"/>
        </w:rPr>
        <w:t>Гублер Е. В. Вычислительные методы анализа и распознавания патологических процессов / Е. В. Гублер. – Л : Медицина, 1978. – 244 с.</w:t>
      </w:r>
    </w:p>
    <w:p w:rsidR="002E354D" w:rsidRDefault="002E354D" w:rsidP="002E354D">
      <w:pPr>
        <w:numPr>
          <w:ilvl w:val="0"/>
          <w:numId w:val="10"/>
        </w:numPr>
        <w:tabs>
          <w:tab w:val="clear" w:pos="720"/>
        </w:tabs>
        <w:spacing w:after="0" w:line="360" w:lineRule="auto"/>
        <w:ind w:left="480" w:hanging="480"/>
        <w:jc w:val="both"/>
        <w:rPr>
          <w:sz w:val="28"/>
          <w:szCs w:val="28"/>
          <w:lang w:val="uk-UA"/>
        </w:rPr>
      </w:pPr>
      <w:r>
        <w:rPr>
          <w:sz w:val="28"/>
          <w:szCs w:val="28"/>
          <w:lang w:val="uk-UA"/>
        </w:rPr>
        <w:t>Гунина Л. М. Маркеры эндотоксикоза и методы детоксикационной терапии / Л. М. Гунина // Біль, знеболювання, інтенсивна терапія. – 1998. – №4. – С.28–32.</w:t>
      </w:r>
    </w:p>
    <w:p w:rsidR="002E354D" w:rsidRDefault="002E354D" w:rsidP="002E354D">
      <w:pPr>
        <w:numPr>
          <w:ilvl w:val="0"/>
          <w:numId w:val="10"/>
        </w:numPr>
        <w:tabs>
          <w:tab w:val="clear" w:pos="720"/>
        </w:tabs>
        <w:spacing w:after="0" w:line="360" w:lineRule="auto"/>
        <w:ind w:left="480" w:hanging="480"/>
        <w:jc w:val="both"/>
        <w:rPr>
          <w:bCs/>
          <w:sz w:val="28"/>
          <w:lang w:val="uk-UA"/>
        </w:rPr>
      </w:pPr>
      <w:r>
        <w:rPr>
          <w:bCs/>
          <w:sz w:val="28"/>
          <w:lang w:val="uk-UA"/>
        </w:rPr>
        <w:t>Гусак И. В. Стратегия антибактериальной терапии абдоминального сепсиса / И. В. Гусак // Матеріали ХХ з’їзду хірургів України, Тернопіль. – Тернопіль, 2002. –</w:t>
      </w:r>
      <w:r>
        <w:rPr>
          <w:sz w:val="28"/>
          <w:lang w:val="uk-UA"/>
        </w:rPr>
        <w:t xml:space="preserve"> С.393–394.</w:t>
      </w:r>
    </w:p>
    <w:p w:rsidR="002E354D" w:rsidRDefault="002E354D" w:rsidP="002E354D">
      <w:pPr>
        <w:numPr>
          <w:ilvl w:val="0"/>
          <w:numId w:val="10"/>
        </w:numPr>
        <w:tabs>
          <w:tab w:val="clear" w:pos="720"/>
        </w:tabs>
        <w:spacing w:after="0" w:line="360" w:lineRule="auto"/>
        <w:ind w:left="480" w:hanging="480"/>
        <w:jc w:val="both"/>
        <w:rPr>
          <w:sz w:val="28"/>
          <w:szCs w:val="28"/>
          <w:lang w:val="uk-UA"/>
        </w:rPr>
      </w:pPr>
      <w:r>
        <w:rPr>
          <w:sz w:val="28"/>
          <w:lang w:val="uk-UA"/>
        </w:rPr>
        <w:t xml:space="preserve">Даценко Б. М. </w:t>
      </w:r>
      <w:r>
        <w:rPr>
          <w:sz w:val="28"/>
          <w:szCs w:val="28"/>
          <w:lang w:val="uk-UA"/>
        </w:rPr>
        <w:t xml:space="preserve">Основні критерії комплексної діагностики хірургічного сепсису / </w:t>
      </w:r>
      <w:r>
        <w:rPr>
          <w:sz w:val="28"/>
          <w:lang w:val="uk-UA"/>
        </w:rPr>
        <w:t>Б. М. Даценко</w:t>
      </w:r>
      <w:r>
        <w:rPr>
          <w:sz w:val="28"/>
          <w:szCs w:val="28"/>
          <w:lang w:val="uk-UA"/>
        </w:rPr>
        <w:t>, О. В. Кирилов // Acta Medica Leopoliensia. – 2006. – Т.ХІІ, №2. – С.39–43.</w:t>
      </w:r>
    </w:p>
    <w:p w:rsidR="002E354D" w:rsidRDefault="002E354D" w:rsidP="002E354D">
      <w:pPr>
        <w:numPr>
          <w:ilvl w:val="0"/>
          <w:numId w:val="10"/>
        </w:numPr>
        <w:tabs>
          <w:tab w:val="clear" w:pos="720"/>
        </w:tabs>
        <w:spacing w:after="0" w:line="360" w:lineRule="auto"/>
        <w:ind w:left="480" w:hanging="480"/>
        <w:jc w:val="both"/>
        <w:rPr>
          <w:sz w:val="28"/>
          <w:lang w:val="uk-UA"/>
        </w:rPr>
      </w:pPr>
      <w:r>
        <w:rPr>
          <w:sz w:val="28"/>
          <w:lang w:val="uk-UA"/>
        </w:rPr>
        <w:lastRenderedPageBreak/>
        <w:t>Деев В. А. Роль кортикостероидов в патогенезе гнойно-септических осложнений и значение их для определения для обоснования профилактики и лечения / В. А. Деев // Лабораторная диагностика. – 1999. – №1. – С.3–6.</w:t>
      </w:r>
    </w:p>
    <w:p w:rsidR="002E354D" w:rsidRDefault="002E354D" w:rsidP="002E354D">
      <w:pPr>
        <w:numPr>
          <w:ilvl w:val="0"/>
          <w:numId w:val="10"/>
        </w:numPr>
        <w:tabs>
          <w:tab w:val="clear" w:pos="720"/>
        </w:tabs>
        <w:spacing w:after="0" w:line="360" w:lineRule="auto"/>
        <w:ind w:left="480" w:hanging="480"/>
        <w:jc w:val="both"/>
        <w:rPr>
          <w:sz w:val="28"/>
          <w:szCs w:val="28"/>
        </w:rPr>
      </w:pPr>
      <w:r>
        <w:rPr>
          <w:sz w:val="28"/>
          <w:szCs w:val="28"/>
        </w:rPr>
        <w:t>Деллинджер Э. Г. Профилактическое применение антибиотиков в хирургии / Э. Г. Деллинджер // Клиническая миробиология и антимикробная химиотерапия. – 2001. – №3. – С.260–265.</w:t>
      </w:r>
    </w:p>
    <w:p w:rsidR="002E354D" w:rsidRDefault="002E354D" w:rsidP="002E354D">
      <w:pPr>
        <w:numPr>
          <w:ilvl w:val="0"/>
          <w:numId w:val="10"/>
        </w:numPr>
        <w:tabs>
          <w:tab w:val="clear" w:pos="720"/>
        </w:tabs>
        <w:spacing w:after="0" w:line="360" w:lineRule="auto"/>
        <w:ind w:left="480" w:hanging="480"/>
        <w:jc w:val="both"/>
        <w:rPr>
          <w:sz w:val="28"/>
          <w:lang w:val="uk-UA"/>
        </w:rPr>
      </w:pPr>
      <w:r>
        <w:rPr>
          <w:sz w:val="28"/>
          <w:lang w:val="uk-UA"/>
        </w:rPr>
        <w:t xml:space="preserve">Демидов В. М. Перспективи застосування коректорів нейропептидів при комплексному лікуванні хворих із хірурґічним сепсисом / В. М. Демидов, С. М. Демидов, С. В. Ціповяз // </w:t>
      </w:r>
      <w:r>
        <w:rPr>
          <w:sz w:val="28"/>
        </w:rPr>
        <w:t>Acta</w:t>
      </w:r>
      <w:r>
        <w:rPr>
          <w:sz w:val="28"/>
          <w:lang w:val="uk-UA"/>
        </w:rPr>
        <w:t xml:space="preserve"> </w:t>
      </w:r>
      <w:r>
        <w:rPr>
          <w:sz w:val="28"/>
        </w:rPr>
        <w:t>Med</w:t>
      </w:r>
      <w:r>
        <w:rPr>
          <w:sz w:val="28"/>
          <w:lang w:val="en-US"/>
        </w:rPr>
        <w:t>ica</w:t>
      </w:r>
      <w:r>
        <w:rPr>
          <w:sz w:val="28"/>
          <w:lang w:val="uk-UA"/>
        </w:rPr>
        <w:t xml:space="preserve"> </w:t>
      </w:r>
      <w:r>
        <w:rPr>
          <w:sz w:val="28"/>
        </w:rPr>
        <w:t>Leopol</w:t>
      </w:r>
      <w:r>
        <w:rPr>
          <w:sz w:val="28"/>
          <w:lang w:val="en-US"/>
        </w:rPr>
        <w:t>iensia</w:t>
      </w:r>
      <w:r>
        <w:rPr>
          <w:sz w:val="28"/>
          <w:lang w:val="uk-UA"/>
        </w:rPr>
        <w:t>. – 2001. – Т.</w:t>
      </w:r>
      <w:r>
        <w:rPr>
          <w:sz w:val="28"/>
        </w:rPr>
        <w:t xml:space="preserve"> IV</w:t>
      </w:r>
      <w:r>
        <w:rPr>
          <w:sz w:val="28"/>
          <w:lang w:val="uk-UA"/>
        </w:rPr>
        <w:t>, №7. – С.24–26.</w:t>
      </w:r>
    </w:p>
    <w:p w:rsidR="002E354D" w:rsidRDefault="002E354D" w:rsidP="002E354D">
      <w:pPr>
        <w:numPr>
          <w:ilvl w:val="0"/>
          <w:numId w:val="10"/>
        </w:numPr>
        <w:tabs>
          <w:tab w:val="clear" w:pos="720"/>
        </w:tabs>
        <w:spacing w:after="0" w:line="360" w:lineRule="auto"/>
        <w:ind w:left="480" w:hanging="480"/>
        <w:jc w:val="both"/>
        <w:rPr>
          <w:sz w:val="28"/>
          <w:szCs w:val="28"/>
          <w:lang w:val="uk-UA"/>
        </w:rPr>
      </w:pPr>
      <w:r>
        <w:rPr>
          <w:bCs/>
          <w:sz w:val="28"/>
          <w:lang w:val="uk-UA"/>
        </w:rPr>
        <w:t>Дєєв В. А. Динаміка ентеробактерійної інфекції у хірургічних хворих / В. А. Дєєв, С. М. Титаренко, О. А. Пілюгіна // Клінічна хірургія. – 2007. – №11–12. – С.20.</w:t>
      </w:r>
    </w:p>
    <w:p w:rsidR="002E354D" w:rsidRDefault="002E354D" w:rsidP="002E354D">
      <w:pPr>
        <w:numPr>
          <w:ilvl w:val="0"/>
          <w:numId w:val="10"/>
        </w:numPr>
        <w:tabs>
          <w:tab w:val="clear" w:pos="720"/>
        </w:tabs>
        <w:spacing w:after="0" w:line="360" w:lineRule="auto"/>
        <w:ind w:left="480" w:hanging="480"/>
        <w:jc w:val="both"/>
        <w:rPr>
          <w:sz w:val="28"/>
          <w:lang w:val="uk-UA"/>
        </w:rPr>
      </w:pPr>
      <w:r>
        <w:rPr>
          <w:sz w:val="28"/>
          <w:lang w:val="uk-UA"/>
        </w:rPr>
        <w:t xml:space="preserve">Дзюбановський І. Я. Антибіотикопрофілактика та антибіотикотерапія ранових ускладнень після апендектомії / І. Я. Дзюбановський, М. Й. Ткачук // </w:t>
      </w:r>
      <w:r>
        <w:rPr>
          <w:bCs/>
          <w:sz w:val="28"/>
          <w:lang w:val="uk-UA"/>
        </w:rPr>
        <w:t>Матеріали ХХ з’їзду хірургів України, Тернопіль. – Тернопіль, 2002. –</w:t>
      </w:r>
      <w:r>
        <w:rPr>
          <w:sz w:val="28"/>
          <w:lang w:val="uk-UA"/>
        </w:rPr>
        <w:t xml:space="preserve"> С.429–430.</w:t>
      </w:r>
    </w:p>
    <w:p w:rsidR="002E354D" w:rsidRDefault="002E354D" w:rsidP="002E354D">
      <w:pPr>
        <w:numPr>
          <w:ilvl w:val="0"/>
          <w:numId w:val="10"/>
        </w:numPr>
        <w:tabs>
          <w:tab w:val="clear" w:pos="720"/>
        </w:tabs>
        <w:spacing w:after="0" w:line="360" w:lineRule="auto"/>
        <w:ind w:left="480" w:hanging="480"/>
        <w:jc w:val="both"/>
        <w:rPr>
          <w:bCs/>
          <w:sz w:val="28"/>
          <w:szCs w:val="28"/>
          <w:lang w:val="uk-UA"/>
        </w:rPr>
      </w:pPr>
      <w:r>
        <w:rPr>
          <w:sz w:val="28"/>
          <w:szCs w:val="28"/>
          <w:lang w:val="uk-UA"/>
        </w:rPr>
        <w:t>Досвід діагностики, передопераційного приготування та хірургічного лікування хворих на феохромоцитому / Н. І. Бойко, І. М. Павловський, В. І. Вишневський [та ін.] // Клінічна ендокринологія та ендокринна хірургія. – 2005. – №3(12). – С.37–40.</w:t>
      </w:r>
    </w:p>
    <w:p w:rsidR="002E354D" w:rsidRDefault="002E354D" w:rsidP="002E354D">
      <w:pPr>
        <w:numPr>
          <w:ilvl w:val="0"/>
          <w:numId w:val="10"/>
        </w:numPr>
        <w:tabs>
          <w:tab w:val="clear" w:pos="720"/>
        </w:tabs>
        <w:spacing w:after="0" w:line="360" w:lineRule="auto"/>
        <w:ind w:left="480" w:hanging="480"/>
        <w:jc w:val="both"/>
        <w:rPr>
          <w:sz w:val="28"/>
          <w:lang w:val="uk-UA"/>
        </w:rPr>
      </w:pPr>
      <w:r>
        <w:rPr>
          <w:sz w:val="28"/>
          <w:lang w:val="uk-UA"/>
        </w:rPr>
        <w:t xml:space="preserve">Еволюція наших уявлень про </w:t>
      </w:r>
      <w:r>
        <w:rPr>
          <w:sz w:val="28"/>
        </w:rPr>
        <w:t>Systemic</w:t>
      </w:r>
      <w:r>
        <w:rPr>
          <w:sz w:val="28"/>
          <w:lang w:val="uk-UA"/>
        </w:rPr>
        <w:t xml:space="preserve"> </w:t>
      </w:r>
      <w:r>
        <w:rPr>
          <w:sz w:val="28"/>
        </w:rPr>
        <w:t>Inflammatory</w:t>
      </w:r>
      <w:r>
        <w:rPr>
          <w:sz w:val="28"/>
          <w:lang w:val="uk-UA"/>
        </w:rPr>
        <w:t xml:space="preserve"> </w:t>
      </w:r>
      <w:r>
        <w:rPr>
          <w:sz w:val="28"/>
        </w:rPr>
        <w:t>Response</w:t>
      </w:r>
      <w:r>
        <w:rPr>
          <w:sz w:val="28"/>
          <w:lang w:val="uk-UA"/>
        </w:rPr>
        <w:t xml:space="preserve"> </w:t>
      </w:r>
      <w:r>
        <w:rPr>
          <w:sz w:val="28"/>
        </w:rPr>
        <w:t>Syndrome</w:t>
      </w:r>
      <w:r>
        <w:rPr>
          <w:sz w:val="28"/>
          <w:lang w:val="uk-UA"/>
        </w:rPr>
        <w:t xml:space="preserve"> (</w:t>
      </w:r>
      <w:r>
        <w:rPr>
          <w:sz w:val="28"/>
        </w:rPr>
        <w:t>SIRS</w:t>
      </w:r>
      <w:r>
        <w:rPr>
          <w:sz w:val="28"/>
          <w:lang w:val="uk-UA"/>
        </w:rPr>
        <w:t xml:space="preserve">) / В. І. Черній, Р. І. Новікова, І. В. Кузнєцова [та ін.] // </w:t>
      </w:r>
      <w:r>
        <w:rPr>
          <w:sz w:val="28"/>
        </w:rPr>
        <w:t>Acta</w:t>
      </w:r>
      <w:r>
        <w:rPr>
          <w:sz w:val="28"/>
          <w:lang w:val="uk-UA"/>
        </w:rPr>
        <w:t xml:space="preserve"> </w:t>
      </w:r>
      <w:r>
        <w:rPr>
          <w:sz w:val="28"/>
        </w:rPr>
        <w:t>Med</w:t>
      </w:r>
      <w:r>
        <w:rPr>
          <w:sz w:val="28"/>
          <w:lang w:val="uk-UA"/>
        </w:rPr>
        <w:t xml:space="preserve">ica </w:t>
      </w:r>
      <w:r>
        <w:rPr>
          <w:sz w:val="28"/>
        </w:rPr>
        <w:t>Leopol</w:t>
      </w:r>
      <w:r>
        <w:rPr>
          <w:sz w:val="28"/>
          <w:lang w:val="en-US"/>
        </w:rPr>
        <w:t>iensia</w:t>
      </w:r>
      <w:r>
        <w:rPr>
          <w:sz w:val="28"/>
          <w:lang w:val="uk-UA"/>
        </w:rPr>
        <w:t>. – 2001. – Т.</w:t>
      </w:r>
      <w:r>
        <w:rPr>
          <w:sz w:val="28"/>
        </w:rPr>
        <w:t>VII</w:t>
      </w:r>
      <w:r>
        <w:rPr>
          <w:sz w:val="28"/>
          <w:lang w:val="uk-UA"/>
        </w:rPr>
        <w:t>, №3. – С.10–12.</w:t>
      </w:r>
    </w:p>
    <w:p w:rsidR="002E354D" w:rsidRDefault="002E354D" w:rsidP="002E354D">
      <w:pPr>
        <w:numPr>
          <w:ilvl w:val="0"/>
          <w:numId w:val="10"/>
        </w:numPr>
        <w:tabs>
          <w:tab w:val="clear" w:pos="720"/>
        </w:tabs>
        <w:spacing w:after="0" w:line="360" w:lineRule="auto"/>
        <w:ind w:left="480" w:hanging="480"/>
        <w:jc w:val="both"/>
        <w:rPr>
          <w:sz w:val="28"/>
          <w:lang w:val="uk-UA"/>
        </w:rPr>
      </w:pPr>
      <w:r>
        <w:rPr>
          <w:sz w:val="28"/>
          <w:lang w:val="uk-UA"/>
        </w:rPr>
        <w:t xml:space="preserve">Емпірична та спрямована антибактерійна терапія сепсису / В. Г. Ярешко, С. Д. Шаповал, Л. А. Василевська [та ін.] // </w:t>
      </w:r>
      <w:r>
        <w:rPr>
          <w:sz w:val="28"/>
        </w:rPr>
        <w:t>Acta</w:t>
      </w:r>
      <w:r>
        <w:rPr>
          <w:sz w:val="28"/>
          <w:lang w:val="uk-UA"/>
        </w:rPr>
        <w:t xml:space="preserve"> </w:t>
      </w:r>
      <w:r>
        <w:rPr>
          <w:sz w:val="28"/>
        </w:rPr>
        <w:t>Med</w:t>
      </w:r>
      <w:r>
        <w:rPr>
          <w:sz w:val="28"/>
          <w:lang w:val="en-US"/>
        </w:rPr>
        <w:t>ica</w:t>
      </w:r>
      <w:r>
        <w:rPr>
          <w:sz w:val="28"/>
          <w:lang w:val="uk-UA"/>
        </w:rPr>
        <w:t xml:space="preserve"> </w:t>
      </w:r>
      <w:r>
        <w:rPr>
          <w:sz w:val="28"/>
        </w:rPr>
        <w:t>Leopoliensia</w:t>
      </w:r>
      <w:r>
        <w:rPr>
          <w:sz w:val="28"/>
          <w:lang w:val="uk-UA"/>
        </w:rPr>
        <w:t xml:space="preserve">. – 2001. – </w:t>
      </w:r>
      <w:r>
        <w:rPr>
          <w:sz w:val="28"/>
        </w:rPr>
        <w:t>T</w:t>
      </w:r>
      <w:r>
        <w:rPr>
          <w:sz w:val="28"/>
          <w:lang w:val="uk-UA"/>
        </w:rPr>
        <w:t xml:space="preserve">.ІІІ, №7. – </w:t>
      </w:r>
      <w:r>
        <w:rPr>
          <w:sz w:val="28"/>
        </w:rPr>
        <w:t>C</w:t>
      </w:r>
      <w:r>
        <w:rPr>
          <w:sz w:val="28"/>
          <w:lang w:val="uk-UA"/>
        </w:rPr>
        <w:t>.118–120.</w:t>
      </w:r>
    </w:p>
    <w:p w:rsidR="002E354D" w:rsidRDefault="002E354D" w:rsidP="002E354D">
      <w:pPr>
        <w:numPr>
          <w:ilvl w:val="0"/>
          <w:numId w:val="10"/>
        </w:numPr>
        <w:tabs>
          <w:tab w:val="clear" w:pos="720"/>
        </w:tabs>
        <w:spacing w:after="0" w:line="360" w:lineRule="auto"/>
        <w:ind w:left="480" w:hanging="480"/>
        <w:jc w:val="both"/>
        <w:rPr>
          <w:sz w:val="28"/>
          <w:szCs w:val="28"/>
          <w:lang w:val="uk-UA"/>
        </w:rPr>
      </w:pPr>
      <w:r>
        <w:rPr>
          <w:sz w:val="28"/>
          <w:szCs w:val="28"/>
          <w:lang w:val="uk-UA"/>
        </w:rPr>
        <w:lastRenderedPageBreak/>
        <w:t>Ерофеев В. В. Некотор</w:t>
      </w:r>
      <w:r>
        <w:rPr>
          <w:sz w:val="28"/>
          <w:szCs w:val="28"/>
        </w:rPr>
        <w:t>ые аспекты лечения гнойно-септических осложнений с учетом состояния системы иммунитета /</w:t>
      </w:r>
      <w:r>
        <w:rPr>
          <w:sz w:val="28"/>
          <w:szCs w:val="28"/>
          <w:lang w:val="uk-UA"/>
        </w:rPr>
        <w:t xml:space="preserve"> В. В. Ерофеев, И. В. Лирцман </w:t>
      </w:r>
      <w:r>
        <w:rPr>
          <w:sz w:val="28"/>
          <w:szCs w:val="28"/>
        </w:rPr>
        <w:t>// Анестезиология и реаниматология. – 1999. – №1. – С.32–34.</w:t>
      </w:r>
    </w:p>
    <w:p w:rsidR="002E354D" w:rsidRDefault="002E354D" w:rsidP="002E354D">
      <w:pPr>
        <w:numPr>
          <w:ilvl w:val="0"/>
          <w:numId w:val="10"/>
        </w:numPr>
        <w:tabs>
          <w:tab w:val="clear" w:pos="720"/>
        </w:tabs>
        <w:spacing w:after="0" w:line="360" w:lineRule="auto"/>
        <w:ind w:left="480" w:hanging="480"/>
        <w:jc w:val="both"/>
        <w:rPr>
          <w:sz w:val="28"/>
          <w:lang w:val="uk-UA"/>
        </w:rPr>
      </w:pPr>
      <w:r>
        <w:rPr>
          <w:sz w:val="28"/>
          <w:lang w:val="uk-UA"/>
        </w:rPr>
        <w:t>Ерюхин И. А. Инфекция в хирургии: старая проблема накануне нового т</w:t>
      </w:r>
      <w:r>
        <w:rPr>
          <w:sz w:val="28"/>
        </w:rPr>
        <w:t>ысячелетия (</w:t>
      </w:r>
      <w:r>
        <w:rPr>
          <w:sz w:val="28"/>
          <w:lang w:val="uk-UA"/>
        </w:rPr>
        <w:t>Часть І</w:t>
      </w:r>
      <w:r>
        <w:rPr>
          <w:sz w:val="28"/>
        </w:rPr>
        <w:t>)</w:t>
      </w:r>
      <w:r>
        <w:rPr>
          <w:sz w:val="28"/>
          <w:lang w:val="uk-UA"/>
        </w:rPr>
        <w:t xml:space="preserve"> / И. А. Ерюхин</w:t>
      </w:r>
      <w:r>
        <w:rPr>
          <w:sz w:val="28"/>
        </w:rPr>
        <w:t xml:space="preserve"> //</w:t>
      </w:r>
      <w:r>
        <w:rPr>
          <w:sz w:val="28"/>
          <w:lang w:val="uk-UA"/>
        </w:rPr>
        <w:t xml:space="preserve"> Вестник хирургии им. И. И. Грекова. – 1998. – №1. – </w:t>
      </w:r>
      <w:r>
        <w:rPr>
          <w:sz w:val="28"/>
        </w:rPr>
        <w:t>C</w:t>
      </w:r>
      <w:r>
        <w:rPr>
          <w:sz w:val="28"/>
          <w:lang w:val="uk-UA"/>
        </w:rPr>
        <w:t>.85–91.</w:t>
      </w:r>
    </w:p>
    <w:p w:rsidR="002E354D" w:rsidRDefault="002E354D" w:rsidP="002E354D">
      <w:pPr>
        <w:numPr>
          <w:ilvl w:val="0"/>
          <w:numId w:val="10"/>
        </w:numPr>
        <w:tabs>
          <w:tab w:val="clear" w:pos="720"/>
        </w:tabs>
        <w:spacing w:after="0" w:line="360" w:lineRule="auto"/>
        <w:ind w:left="480" w:hanging="480"/>
        <w:jc w:val="both"/>
        <w:rPr>
          <w:sz w:val="28"/>
          <w:lang w:val="uk-UA"/>
        </w:rPr>
      </w:pPr>
      <w:r>
        <w:rPr>
          <w:sz w:val="28"/>
          <w:lang w:val="uk-UA"/>
        </w:rPr>
        <w:t>Ерюхин И. А. Инфекция в хирургии: старая проблема накануне нового т</w:t>
      </w:r>
      <w:r>
        <w:rPr>
          <w:sz w:val="28"/>
        </w:rPr>
        <w:t>ысячелетия (</w:t>
      </w:r>
      <w:r>
        <w:rPr>
          <w:sz w:val="28"/>
          <w:lang w:val="uk-UA"/>
        </w:rPr>
        <w:t>Часть ІІ</w:t>
      </w:r>
      <w:r>
        <w:rPr>
          <w:sz w:val="28"/>
        </w:rPr>
        <w:t xml:space="preserve">) </w:t>
      </w:r>
      <w:r>
        <w:rPr>
          <w:sz w:val="28"/>
          <w:lang w:val="uk-UA"/>
        </w:rPr>
        <w:t>/ И. А. Ерюхин</w:t>
      </w:r>
      <w:r>
        <w:rPr>
          <w:sz w:val="28"/>
        </w:rPr>
        <w:t xml:space="preserve"> //</w:t>
      </w:r>
      <w:r>
        <w:rPr>
          <w:sz w:val="28"/>
          <w:lang w:val="uk-UA"/>
        </w:rPr>
        <w:t xml:space="preserve"> Вестник хирургии им. И. И. Грекова. – 1998. – №2. – </w:t>
      </w:r>
      <w:r>
        <w:rPr>
          <w:sz w:val="28"/>
        </w:rPr>
        <w:t>C</w:t>
      </w:r>
      <w:r>
        <w:rPr>
          <w:sz w:val="28"/>
          <w:lang w:val="uk-UA"/>
        </w:rPr>
        <w:t>.87–94.</w:t>
      </w:r>
    </w:p>
    <w:p w:rsidR="002E354D" w:rsidRDefault="002E354D" w:rsidP="002E354D">
      <w:pPr>
        <w:numPr>
          <w:ilvl w:val="0"/>
          <w:numId w:val="10"/>
        </w:numPr>
        <w:tabs>
          <w:tab w:val="clear" w:pos="720"/>
        </w:tabs>
        <w:spacing w:after="0" w:line="360" w:lineRule="auto"/>
        <w:ind w:left="480" w:hanging="480"/>
        <w:jc w:val="both"/>
        <w:rPr>
          <w:sz w:val="28"/>
          <w:lang w:val="uk-UA"/>
        </w:rPr>
      </w:pPr>
      <w:r>
        <w:rPr>
          <w:sz w:val="28"/>
          <w:lang w:val="uk-UA"/>
        </w:rPr>
        <w:t>Ерюхин И. А. Клинико-микробиологические параллели в хирургической инфекции и антибактериальная терапия / И. А. Ерюхин</w:t>
      </w:r>
      <w:r>
        <w:rPr>
          <w:sz w:val="28"/>
        </w:rPr>
        <w:t xml:space="preserve"> </w:t>
      </w:r>
      <w:r>
        <w:rPr>
          <w:sz w:val="28"/>
          <w:lang w:val="uk-UA"/>
        </w:rPr>
        <w:t>// Материалы 4-го Российского научного форума “Хирургия 2002”, Москва. – Москва, 2002. – С.253–256.</w:t>
      </w:r>
    </w:p>
    <w:p w:rsidR="002E354D" w:rsidRDefault="002E354D" w:rsidP="002E354D">
      <w:pPr>
        <w:numPr>
          <w:ilvl w:val="0"/>
          <w:numId w:val="10"/>
        </w:numPr>
        <w:tabs>
          <w:tab w:val="clear" w:pos="720"/>
        </w:tabs>
        <w:spacing w:after="0" w:line="360" w:lineRule="auto"/>
        <w:ind w:left="480" w:hanging="480"/>
        <w:jc w:val="both"/>
        <w:rPr>
          <w:sz w:val="28"/>
          <w:szCs w:val="28"/>
          <w:lang w:val="uk-UA"/>
        </w:rPr>
      </w:pPr>
      <w:r>
        <w:rPr>
          <w:sz w:val="28"/>
          <w:szCs w:val="28"/>
          <w:lang w:val="uk-UA"/>
        </w:rPr>
        <w:t>Ерюхин И. А. Хирургические инфекции: руководство / И. А. Ерюхин, Б. Р. Гельфанд, С. А. Шляпников. – СПб : Питер, 2003. – 864 с.</w:t>
      </w:r>
    </w:p>
    <w:p w:rsidR="002E354D" w:rsidRDefault="002E354D" w:rsidP="002E354D">
      <w:pPr>
        <w:numPr>
          <w:ilvl w:val="0"/>
          <w:numId w:val="10"/>
        </w:numPr>
        <w:tabs>
          <w:tab w:val="clear" w:pos="720"/>
        </w:tabs>
        <w:spacing w:after="0" w:line="360" w:lineRule="auto"/>
        <w:ind w:left="480" w:hanging="480"/>
        <w:jc w:val="both"/>
        <w:rPr>
          <w:sz w:val="28"/>
          <w:szCs w:val="28"/>
          <w:lang w:val="uk-UA"/>
        </w:rPr>
      </w:pPr>
      <w:r>
        <w:rPr>
          <w:sz w:val="28"/>
          <w:szCs w:val="28"/>
          <w:lang w:val="uk-UA"/>
        </w:rPr>
        <w:t>Ерюхин И. А. Хирургический сепсис (дискуссионн</w:t>
      </w:r>
      <w:r>
        <w:rPr>
          <w:sz w:val="28"/>
          <w:szCs w:val="28"/>
        </w:rPr>
        <w:t>ые аспекты проблемы</w:t>
      </w:r>
      <w:r>
        <w:rPr>
          <w:sz w:val="28"/>
          <w:szCs w:val="28"/>
          <w:lang w:val="uk-UA"/>
        </w:rPr>
        <w:t xml:space="preserve">) </w:t>
      </w:r>
      <w:r>
        <w:rPr>
          <w:sz w:val="28"/>
          <w:lang w:val="uk-UA"/>
        </w:rPr>
        <w:t>/ И. А. Ерюхин</w:t>
      </w:r>
      <w:r>
        <w:rPr>
          <w:sz w:val="28"/>
        </w:rPr>
        <w:t xml:space="preserve">, </w:t>
      </w:r>
      <w:r>
        <w:rPr>
          <w:sz w:val="28"/>
          <w:szCs w:val="28"/>
          <w:lang w:val="uk-UA"/>
        </w:rPr>
        <w:t>С. А. Шляпников</w:t>
      </w:r>
      <w:r>
        <w:rPr>
          <w:sz w:val="28"/>
        </w:rPr>
        <w:t xml:space="preserve"> </w:t>
      </w:r>
      <w:r>
        <w:rPr>
          <w:sz w:val="28"/>
          <w:szCs w:val="28"/>
          <w:lang w:val="uk-UA"/>
        </w:rPr>
        <w:t>// Хирургия. – 2000. – №3. – С.44–46.</w:t>
      </w:r>
    </w:p>
    <w:p w:rsidR="002E354D" w:rsidRDefault="002E354D" w:rsidP="002E354D">
      <w:pPr>
        <w:numPr>
          <w:ilvl w:val="0"/>
          <w:numId w:val="10"/>
        </w:numPr>
        <w:tabs>
          <w:tab w:val="clear" w:pos="720"/>
        </w:tabs>
        <w:autoSpaceDE w:val="0"/>
        <w:autoSpaceDN w:val="0"/>
        <w:adjustRightInd w:val="0"/>
        <w:spacing w:after="0" w:line="360" w:lineRule="auto"/>
        <w:ind w:left="480" w:hanging="480"/>
        <w:jc w:val="both"/>
        <w:rPr>
          <w:sz w:val="28"/>
          <w:szCs w:val="28"/>
          <w:lang w:val="uk-UA"/>
        </w:rPr>
      </w:pPr>
      <w:r>
        <w:rPr>
          <w:sz w:val="28"/>
          <w:szCs w:val="28"/>
          <w:lang w:val="uk-UA"/>
        </w:rPr>
        <w:t>Ефименко Н. А. Антимикробная терапия интраабдоминальных инфекций / Н. А. Ефименко, А. С. Базаров // Клиническая микробиология и антимикробная химиотерапия. – 2003. – №2. – С.2–15.</w:t>
      </w:r>
    </w:p>
    <w:p w:rsidR="002E354D" w:rsidRDefault="002E354D" w:rsidP="002E354D">
      <w:pPr>
        <w:numPr>
          <w:ilvl w:val="0"/>
          <w:numId w:val="10"/>
        </w:numPr>
        <w:tabs>
          <w:tab w:val="clear" w:pos="720"/>
        </w:tabs>
        <w:spacing w:after="0" w:line="360" w:lineRule="auto"/>
        <w:ind w:left="480" w:hanging="480"/>
        <w:jc w:val="both"/>
        <w:rPr>
          <w:sz w:val="28"/>
          <w:szCs w:val="28"/>
          <w:lang w:val="uk-UA"/>
        </w:rPr>
      </w:pPr>
      <w:r>
        <w:rPr>
          <w:sz w:val="28"/>
          <w:szCs w:val="28"/>
          <w:lang w:val="uk-UA"/>
        </w:rPr>
        <w:t xml:space="preserve">Желіба М. Д. Профілактика та </w:t>
      </w:r>
      <w:r>
        <w:rPr>
          <w:bCs/>
          <w:sz w:val="28"/>
          <w:szCs w:val="28"/>
          <w:lang w:val="uk-UA"/>
        </w:rPr>
        <w:t xml:space="preserve">лікування післяопераційної ранової інфекції і гнійно-запальних захворювань м’яких тканин : автореф. дис. на здоб. наук. ступеня докт. мед. наук. : </w:t>
      </w:r>
      <w:r>
        <w:rPr>
          <w:sz w:val="28"/>
          <w:szCs w:val="28"/>
          <w:lang w:val="uk-UA"/>
        </w:rPr>
        <w:t>спец. 14.01.03 „Хірургія”</w:t>
      </w:r>
      <w:r>
        <w:rPr>
          <w:szCs w:val="28"/>
          <w:lang w:val="uk-UA"/>
        </w:rPr>
        <w:t xml:space="preserve"> </w:t>
      </w:r>
      <w:r>
        <w:rPr>
          <w:bCs/>
          <w:sz w:val="28"/>
          <w:szCs w:val="28"/>
          <w:lang w:val="uk-UA"/>
        </w:rPr>
        <w:t xml:space="preserve">/ </w:t>
      </w:r>
      <w:r>
        <w:rPr>
          <w:sz w:val="28"/>
          <w:szCs w:val="28"/>
          <w:lang w:val="uk-UA"/>
        </w:rPr>
        <w:t>М. Д. Желіба.</w:t>
      </w:r>
      <w:r>
        <w:rPr>
          <w:bCs/>
          <w:sz w:val="28"/>
          <w:szCs w:val="28"/>
          <w:lang w:val="uk-UA"/>
        </w:rPr>
        <w:t xml:space="preserve"> – Вінниця, 2002. – 35 с.</w:t>
      </w:r>
    </w:p>
    <w:p w:rsidR="002E354D" w:rsidRDefault="002E354D" w:rsidP="002E354D">
      <w:pPr>
        <w:numPr>
          <w:ilvl w:val="0"/>
          <w:numId w:val="10"/>
        </w:numPr>
        <w:tabs>
          <w:tab w:val="clear" w:pos="720"/>
        </w:tabs>
        <w:autoSpaceDE w:val="0"/>
        <w:autoSpaceDN w:val="0"/>
        <w:adjustRightInd w:val="0"/>
        <w:spacing w:after="0" w:line="360" w:lineRule="auto"/>
        <w:ind w:left="480" w:hanging="480"/>
        <w:jc w:val="both"/>
        <w:rPr>
          <w:sz w:val="28"/>
          <w:szCs w:val="28"/>
          <w:lang w:val="uk-UA"/>
        </w:rPr>
      </w:pPr>
      <w:r>
        <w:rPr>
          <w:sz w:val="28"/>
          <w:szCs w:val="28"/>
          <w:lang w:val="uk-UA"/>
        </w:rPr>
        <w:t>Зайчук А. Учет и анализ причин гнойно-септических осложнений в отделениях хирургического профиля / А. Зайчук // Инфекционный контроль. – 2001. – №1. – С.68–69.</w:t>
      </w:r>
    </w:p>
    <w:p w:rsidR="002E354D" w:rsidRDefault="002E354D" w:rsidP="002E354D">
      <w:pPr>
        <w:numPr>
          <w:ilvl w:val="0"/>
          <w:numId w:val="10"/>
        </w:numPr>
        <w:tabs>
          <w:tab w:val="clear" w:pos="720"/>
        </w:tabs>
        <w:spacing w:after="0" w:line="360" w:lineRule="auto"/>
        <w:ind w:left="480" w:hanging="480"/>
        <w:jc w:val="both"/>
        <w:rPr>
          <w:sz w:val="28"/>
          <w:lang w:val="uk-UA"/>
        </w:rPr>
      </w:pPr>
      <w:r>
        <w:rPr>
          <w:sz w:val="28"/>
          <w:lang w:val="uk-UA"/>
        </w:rPr>
        <w:lastRenderedPageBreak/>
        <w:t>Застосування новітніх технологій у лікуванні хворих з гнійно-септичними ускладненнями / Є. Б. Медвецький, І. І. Сухарєв, В. В. Крижевський [та ін.] // Клінічна хірургія. – 2001. – №7. – С.62–64.</w:t>
      </w:r>
    </w:p>
    <w:p w:rsidR="002E354D" w:rsidRDefault="002E354D" w:rsidP="002E354D">
      <w:pPr>
        <w:numPr>
          <w:ilvl w:val="0"/>
          <w:numId w:val="10"/>
        </w:numPr>
        <w:tabs>
          <w:tab w:val="clear" w:pos="720"/>
        </w:tabs>
        <w:spacing w:after="0" w:line="360" w:lineRule="auto"/>
        <w:ind w:left="480" w:hanging="480"/>
        <w:jc w:val="both"/>
        <w:rPr>
          <w:sz w:val="28"/>
          <w:szCs w:val="28"/>
          <w:lang w:val="uk-UA"/>
        </w:rPr>
      </w:pPr>
      <w:r>
        <w:rPr>
          <w:sz w:val="28"/>
          <w:szCs w:val="28"/>
          <w:lang w:val="uk-UA"/>
        </w:rPr>
        <w:t>Иммунокоррекция у больных старших возрастных групп с распостранёнными формами перитонита / Б. С. Брискин, Н. Н. Хачатрян, Г. Э. Петерс [и др.] // Хирургия. – 2008. – №10. – С.19–26.</w:t>
      </w:r>
    </w:p>
    <w:p w:rsidR="002E354D" w:rsidRDefault="002E354D" w:rsidP="002E354D">
      <w:pPr>
        <w:numPr>
          <w:ilvl w:val="0"/>
          <w:numId w:val="10"/>
        </w:numPr>
        <w:tabs>
          <w:tab w:val="clear" w:pos="720"/>
        </w:tabs>
        <w:spacing w:after="0" w:line="360" w:lineRule="auto"/>
        <w:ind w:left="480" w:hanging="480"/>
        <w:jc w:val="both"/>
        <w:rPr>
          <w:sz w:val="28"/>
          <w:lang w:val="uk-UA"/>
        </w:rPr>
      </w:pPr>
      <w:r>
        <w:rPr>
          <w:sz w:val="28"/>
          <w:lang w:val="uk-UA"/>
        </w:rPr>
        <w:t>Иммунопрофилактика послеоперационн</w:t>
      </w:r>
      <w:r>
        <w:rPr>
          <w:sz w:val="28"/>
        </w:rPr>
        <w:t>ых гнойно-воспалительных осложнений при ранениях груди и живота /</w:t>
      </w:r>
      <w:r>
        <w:rPr>
          <w:sz w:val="28"/>
          <w:lang w:val="uk-UA"/>
        </w:rPr>
        <w:t xml:space="preserve"> Г. В. Булава, М. М. Абакумов, Ш. Н.</w:t>
      </w:r>
      <w:r>
        <w:rPr>
          <w:sz w:val="28"/>
        </w:rPr>
        <w:t xml:space="preserve"> </w:t>
      </w:r>
      <w:r>
        <w:rPr>
          <w:sz w:val="28"/>
          <w:lang w:val="uk-UA"/>
        </w:rPr>
        <w:t xml:space="preserve">Даниелян </w:t>
      </w:r>
      <w:r>
        <w:rPr>
          <w:sz w:val="28"/>
        </w:rPr>
        <w:t xml:space="preserve">[и др.] // Хирургия. – 2002. – </w:t>
      </w:r>
      <w:r>
        <w:rPr>
          <w:sz w:val="28"/>
          <w:lang w:val="uk-UA"/>
        </w:rPr>
        <w:t>№7. – С.4–10.</w:t>
      </w:r>
    </w:p>
    <w:p w:rsidR="002E354D" w:rsidRDefault="002E354D" w:rsidP="002E354D">
      <w:pPr>
        <w:numPr>
          <w:ilvl w:val="0"/>
          <w:numId w:val="10"/>
        </w:numPr>
        <w:tabs>
          <w:tab w:val="clear" w:pos="720"/>
        </w:tabs>
        <w:spacing w:after="0" w:line="360" w:lineRule="auto"/>
        <w:ind w:left="480" w:hanging="480"/>
        <w:jc w:val="both"/>
        <w:rPr>
          <w:sz w:val="28"/>
          <w:szCs w:val="28"/>
          <w:lang w:val="uk-UA"/>
        </w:rPr>
      </w:pPr>
      <w:r>
        <w:rPr>
          <w:sz w:val="28"/>
          <w:szCs w:val="28"/>
          <w:lang w:val="uk-UA"/>
        </w:rPr>
        <w:t>Инвияева Е. В. Мониторинг и коррекция иммунн</w:t>
      </w:r>
      <w:r>
        <w:rPr>
          <w:sz w:val="28"/>
          <w:szCs w:val="28"/>
        </w:rPr>
        <w:t xml:space="preserve">ых показателей у больных с послеоперационными гнойно-воспалительными осложнениями / </w:t>
      </w:r>
      <w:r>
        <w:rPr>
          <w:sz w:val="28"/>
          <w:szCs w:val="28"/>
          <w:lang w:val="uk-UA"/>
        </w:rPr>
        <w:t xml:space="preserve">Е. В. Инвияева, К. А. Бунятян, Л. И. Винницкий </w:t>
      </w:r>
      <w:r>
        <w:rPr>
          <w:sz w:val="28"/>
          <w:szCs w:val="28"/>
        </w:rPr>
        <w:t>// Клиническая лабораторная диагностика. – 2000. – №9. – С.14.</w:t>
      </w:r>
    </w:p>
    <w:p w:rsidR="002E354D" w:rsidRDefault="002E354D" w:rsidP="002E354D">
      <w:pPr>
        <w:numPr>
          <w:ilvl w:val="0"/>
          <w:numId w:val="10"/>
        </w:numPr>
        <w:tabs>
          <w:tab w:val="clear" w:pos="720"/>
        </w:tabs>
        <w:spacing w:after="0" w:line="360" w:lineRule="auto"/>
        <w:ind w:left="480" w:hanging="480"/>
        <w:jc w:val="both"/>
        <w:rPr>
          <w:sz w:val="28"/>
          <w:szCs w:val="28"/>
          <w:lang w:val="uk-UA"/>
        </w:rPr>
      </w:pPr>
      <w:r>
        <w:rPr>
          <w:sz w:val="28"/>
          <w:szCs w:val="28"/>
          <w:lang w:val="uk-UA"/>
        </w:rPr>
        <w:t xml:space="preserve">Индивидуальный прогноз </w:t>
      </w:r>
      <w:r>
        <w:rPr>
          <w:sz w:val="28"/>
          <w:szCs w:val="28"/>
        </w:rPr>
        <w:t>тяжести течения послеоперационного периода и исхода распостраненного перитонита / Л. А. Лаберко, Н. А. Кузнецов, Г. В. Родоман [</w:t>
      </w:r>
      <w:r>
        <w:rPr>
          <w:sz w:val="28"/>
          <w:szCs w:val="28"/>
          <w:lang w:val="uk-UA"/>
        </w:rPr>
        <w:t>и др.</w:t>
      </w:r>
      <w:r>
        <w:rPr>
          <w:sz w:val="28"/>
          <w:szCs w:val="28"/>
        </w:rPr>
        <w:t xml:space="preserve">] // </w:t>
      </w:r>
      <w:r>
        <w:rPr>
          <w:sz w:val="28"/>
          <w:szCs w:val="28"/>
          <w:lang w:val="uk-UA"/>
        </w:rPr>
        <w:t>Хирургия. – 2005. – №2. – С.29–33.</w:t>
      </w:r>
    </w:p>
    <w:p w:rsidR="002E354D" w:rsidRDefault="002E354D" w:rsidP="002E354D">
      <w:pPr>
        <w:numPr>
          <w:ilvl w:val="0"/>
          <w:numId w:val="10"/>
        </w:numPr>
        <w:tabs>
          <w:tab w:val="clear" w:pos="720"/>
        </w:tabs>
        <w:spacing w:after="0" w:line="360" w:lineRule="auto"/>
        <w:ind w:left="480" w:hanging="480"/>
        <w:jc w:val="both"/>
        <w:rPr>
          <w:sz w:val="28"/>
          <w:lang w:val="uk-UA"/>
        </w:rPr>
      </w:pPr>
      <w:r>
        <w:rPr>
          <w:sz w:val="28"/>
          <w:lang w:val="uk-UA"/>
        </w:rPr>
        <w:t>Интраабдоминальная инфекция как причина тромбоэмболических осложнений / Ю. М. Стойко, К. В. Лядов, С. И. Перегудов [и др.] // Хирургия. – 2003. – №6. – С.64–67.</w:t>
      </w:r>
    </w:p>
    <w:p w:rsidR="002E354D" w:rsidRDefault="002E354D" w:rsidP="002E354D">
      <w:pPr>
        <w:numPr>
          <w:ilvl w:val="0"/>
          <w:numId w:val="10"/>
        </w:numPr>
        <w:tabs>
          <w:tab w:val="clear" w:pos="720"/>
        </w:tabs>
        <w:spacing w:after="0" w:line="360" w:lineRule="auto"/>
        <w:ind w:left="480" w:hanging="480"/>
        <w:jc w:val="both"/>
        <w:rPr>
          <w:sz w:val="28"/>
          <w:szCs w:val="28"/>
          <w:lang w:val="uk-UA"/>
        </w:rPr>
      </w:pPr>
      <w:r>
        <w:rPr>
          <w:sz w:val="28"/>
          <w:szCs w:val="28"/>
          <w:lang w:val="uk-UA"/>
        </w:rPr>
        <w:t>Инфекционные осложнения политравм:</w:t>
      </w:r>
      <w:r>
        <w:rPr>
          <w:sz w:val="28"/>
          <w:szCs w:val="28"/>
        </w:rPr>
        <w:t xml:space="preserve"> микробиологические и эпидемиологические аспекты</w:t>
      </w:r>
      <w:r>
        <w:rPr>
          <w:sz w:val="28"/>
          <w:szCs w:val="28"/>
          <w:lang w:val="uk-UA"/>
        </w:rPr>
        <w:t xml:space="preserve"> / Е. К. Гуманенко, П. И. Огарков, В. Ф. Лебедев [и др.] // Вестник хирургии им. И. И. Грекова. – 2006. – №5. – С.56–62.</w:t>
      </w:r>
    </w:p>
    <w:p w:rsidR="002E354D" w:rsidRDefault="002E354D" w:rsidP="002E354D">
      <w:pPr>
        <w:numPr>
          <w:ilvl w:val="0"/>
          <w:numId w:val="10"/>
        </w:numPr>
        <w:tabs>
          <w:tab w:val="clear" w:pos="720"/>
        </w:tabs>
        <w:spacing w:after="0" w:line="360" w:lineRule="auto"/>
        <w:ind w:left="480" w:hanging="480"/>
        <w:jc w:val="both"/>
        <w:rPr>
          <w:sz w:val="28"/>
          <w:szCs w:val="28"/>
          <w:lang w:val="uk-UA"/>
        </w:rPr>
      </w:pPr>
      <w:r>
        <w:rPr>
          <w:sz w:val="28"/>
          <w:szCs w:val="28"/>
          <w:lang w:val="uk-UA"/>
        </w:rPr>
        <w:t>Инфекционн</w:t>
      </w:r>
      <w:r>
        <w:rPr>
          <w:sz w:val="28"/>
          <w:szCs w:val="28"/>
        </w:rPr>
        <w:t>ый контроль в хирургии</w:t>
      </w:r>
      <w:r>
        <w:rPr>
          <w:sz w:val="28"/>
          <w:szCs w:val="28"/>
          <w:lang w:val="uk-UA"/>
        </w:rPr>
        <w:t xml:space="preserve"> </w:t>
      </w:r>
      <w:r>
        <w:rPr>
          <w:sz w:val="28"/>
          <w:szCs w:val="28"/>
        </w:rPr>
        <w:t>[</w:t>
      </w:r>
      <w:r>
        <w:rPr>
          <w:sz w:val="28"/>
          <w:szCs w:val="28"/>
          <w:lang w:val="uk-UA"/>
        </w:rPr>
        <w:t>А. А.</w:t>
      </w:r>
      <w:r>
        <w:rPr>
          <w:sz w:val="28"/>
          <w:szCs w:val="28"/>
        </w:rPr>
        <w:t xml:space="preserve"> </w:t>
      </w:r>
      <w:r>
        <w:rPr>
          <w:sz w:val="28"/>
          <w:szCs w:val="28"/>
          <w:lang w:val="uk-UA"/>
        </w:rPr>
        <w:t>Шалимов, В. В. Грубник, А. И. Ткаченко и др.]. –</w:t>
      </w:r>
      <w:r>
        <w:rPr>
          <w:sz w:val="28"/>
          <w:szCs w:val="28"/>
        </w:rPr>
        <w:t xml:space="preserve"> Київ :</w:t>
      </w:r>
      <w:r>
        <w:rPr>
          <w:sz w:val="28"/>
          <w:szCs w:val="28"/>
          <w:lang w:val="uk-UA"/>
        </w:rPr>
        <w:t xml:space="preserve"> Літтон, </w:t>
      </w:r>
      <w:r>
        <w:rPr>
          <w:sz w:val="28"/>
          <w:szCs w:val="28"/>
        </w:rPr>
        <w:t>2001. – 182 с.</w:t>
      </w:r>
    </w:p>
    <w:p w:rsidR="002E354D" w:rsidRDefault="002E354D" w:rsidP="002E354D">
      <w:pPr>
        <w:numPr>
          <w:ilvl w:val="0"/>
          <w:numId w:val="10"/>
        </w:numPr>
        <w:tabs>
          <w:tab w:val="clear" w:pos="720"/>
        </w:tabs>
        <w:spacing w:after="0" w:line="360" w:lineRule="auto"/>
        <w:ind w:left="480" w:hanging="480"/>
        <w:jc w:val="both"/>
        <w:rPr>
          <w:sz w:val="28"/>
          <w:szCs w:val="28"/>
        </w:rPr>
      </w:pPr>
      <w:r>
        <w:rPr>
          <w:sz w:val="28"/>
          <w:szCs w:val="28"/>
          <w:lang w:val="uk-UA"/>
        </w:rPr>
        <w:t xml:space="preserve">Использование системы контроля тяжести повреждений у больных с сочетанной травмой / В. А. Неверов, А. А. Хромов, С. Н. Черняев </w:t>
      </w:r>
      <w:r>
        <w:rPr>
          <w:sz w:val="28"/>
          <w:szCs w:val="28"/>
        </w:rPr>
        <w:t>[</w:t>
      </w:r>
      <w:r>
        <w:rPr>
          <w:sz w:val="28"/>
          <w:szCs w:val="28"/>
          <w:lang w:val="uk-UA"/>
        </w:rPr>
        <w:t>и др.</w:t>
      </w:r>
      <w:r>
        <w:rPr>
          <w:sz w:val="28"/>
          <w:szCs w:val="28"/>
        </w:rPr>
        <w:t>]</w:t>
      </w:r>
      <w:r>
        <w:rPr>
          <w:sz w:val="28"/>
          <w:szCs w:val="28"/>
          <w:lang w:val="uk-UA"/>
        </w:rPr>
        <w:t xml:space="preserve"> // Вестник хирургии им. И. И. Грекова. – 2008. – №4. – С.43–47.</w:t>
      </w:r>
    </w:p>
    <w:p w:rsidR="002E354D" w:rsidRDefault="002E354D" w:rsidP="002E354D">
      <w:pPr>
        <w:numPr>
          <w:ilvl w:val="0"/>
          <w:numId w:val="10"/>
        </w:numPr>
        <w:tabs>
          <w:tab w:val="clear" w:pos="720"/>
        </w:tabs>
        <w:spacing w:after="0" w:line="360" w:lineRule="auto"/>
        <w:ind w:left="480" w:hanging="480"/>
        <w:jc w:val="both"/>
        <w:rPr>
          <w:sz w:val="28"/>
          <w:lang w:val="uk-UA"/>
        </w:rPr>
      </w:pPr>
      <w:r>
        <w:rPr>
          <w:sz w:val="28"/>
          <w:lang w:val="uk-UA"/>
        </w:rPr>
        <w:lastRenderedPageBreak/>
        <w:t xml:space="preserve">Імуносупресивні властивості тейхоєвих кислот та білка А </w:t>
      </w:r>
      <w:r>
        <w:rPr>
          <w:sz w:val="28"/>
          <w:lang w:val="en-US"/>
        </w:rPr>
        <w:t>Staphylococcus</w:t>
      </w:r>
      <w:r>
        <w:rPr>
          <w:sz w:val="28"/>
          <w:lang w:val="uk-UA"/>
        </w:rPr>
        <w:t xml:space="preserve"> </w:t>
      </w:r>
      <w:r>
        <w:rPr>
          <w:sz w:val="28"/>
          <w:lang w:val="en-US"/>
        </w:rPr>
        <w:t>aureus</w:t>
      </w:r>
      <w:r>
        <w:rPr>
          <w:sz w:val="28"/>
          <w:lang w:val="uk-UA"/>
        </w:rPr>
        <w:t xml:space="preserve"> – збудників абдомінальних післяопераційних інфекцій / І. С. Гайдаш, В. В. Флегонтова, Н. К. Казимірко [та ін.] // Шпитальна хірургія. – 2001. – №4. – С.97–99.</w:t>
      </w:r>
    </w:p>
    <w:p w:rsidR="002E354D" w:rsidRDefault="002E354D" w:rsidP="002E354D">
      <w:pPr>
        <w:numPr>
          <w:ilvl w:val="0"/>
          <w:numId w:val="10"/>
        </w:numPr>
        <w:tabs>
          <w:tab w:val="clear" w:pos="720"/>
        </w:tabs>
        <w:spacing w:after="0" w:line="360" w:lineRule="auto"/>
        <w:ind w:left="480" w:hanging="480"/>
        <w:jc w:val="both"/>
        <w:rPr>
          <w:bCs/>
          <w:sz w:val="28"/>
          <w:lang w:val="uk-UA"/>
        </w:rPr>
      </w:pPr>
      <w:r>
        <w:rPr>
          <w:bCs/>
          <w:sz w:val="28"/>
          <w:lang w:val="uk-UA"/>
        </w:rPr>
        <w:t>Іфтодій А. Г. Комплексна профілактика та лікування післяопераційних гнійно-септичних ускладнень з використанням електричного поля постійного струму / А. Г. Іфтодій // Клінічна хірургія. – 1998. – №2. – С.13–14.</w:t>
      </w:r>
    </w:p>
    <w:p w:rsidR="002E354D" w:rsidRDefault="002E354D" w:rsidP="002E354D">
      <w:pPr>
        <w:numPr>
          <w:ilvl w:val="0"/>
          <w:numId w:val="10"/>
        </w:numPr>
        <w:tabs>
          <w:tab w:val="clear" w:pos="720"/>
        </w:tabs>
        <w:spacing w:after="0" w:line="360" w:lineRule="auto"/>
        <w:ind w:left="480" w:hanging="480"/>
        <w:jc w:val="both"/>
        <w:rPr>
          <w:sz w:val="28"/>
          <w:szCs w:val="28"/>
          <w:lang w:val="uk-UA"/>
        </w:rPr>
      </w:pPr>
      <w:r>
        <w:rPr>
          <w:sz w:val="28"/>
          <w:szCs w:val="28"/>
          <w:lang w:val="uk-UA"/>
        </w:rPr>
        <w:t xml:space="preserve">Кавин В. О. Прогнозування </w:t>
      </w:r>
      <w:r>
        <w:rPr>
          <w:bCs/>
          <w:sz w:val="28"/>
          <w:szCs w:val="28"/>
          <w:lang w:val="uk-UA"/>
        </w:rPr>
        <w:t>ускладнень</w:t>
      </w:r>
      <w:r>
        <w:rPr>
          <w:sz w:val="28"/>
          <w:szCs w:val="28"/>
          <w:lang w:val="uk-UA"/>
        </w:rPr>
        <w:t xml:space="preserve"> у хворих на гострий апендицит та їх </w:t>
      </w:r>
      <w:r>
        <w:rPr>
          <w:bCs/>
          <w:sz w:val="28"/>
          <w:szCs w:val="28"/>
          <w:lang w:val="uk-UA"/>
        </w:rPr>
        <w:t>лікування</w:t>
      </w:r>
      <w:r>
        <w:rPr>
          <w:sz w:val="28"/>
          <w:szCs w:val="28"/>
          <w:lang w:val="uk-UA"/>
        </w:rPr>
        <w:t xml:space="preserve"> : а</w:t>
      </w:r>
      <w:r>
        <w:rPr>
          <w:bCs/>
          <w:sz w:val="28"/>
          <w:szCs w:val="28"/>
          <w:lang w:val="uk-UA"/>
        </w:rPr>
        <w:t xml:space="preserve">втореф. дис. на здоб. наук. ступеня канд. мед. наук. : </w:t>
      </w:r>
      <w:r>
        <w:rPr>
          <w:sz w:val="28"/>
          <w:szCs w:val="28"/>
          <w:lang w:val="uk-UA"/>
        </w:rPr>
        <w:t>спец. 14.01.03 „Хірургія”</w:t>
      </w:r>
      <w:r>
        <w:rPr>
          <w:szCs w:val="28"/>
          <w:lang w:val="uk-UA"/>
        </w:rPr>
        <w:t xml:space="preserve"> </w:t>
      </w:r>
      <w:r>
        <w:rPr>
          <w:bCs/>
          <w:sz w:val="28"/>
          <w:szCs w:val="28"/>
          <w:lang w:val="uk-UA"/>
        </w:rPr>
        <w:t xml:space="preserve">/ </w:t>
      </w:r>
      <w:r>
        <w:rPr>
          <w:sz w:val="28"/>
          <w:szCs w:val="28"/>
          <w:lang w:val="uk-UA"/>
        </w:rPr>
        <w:t xml:space="preserve">В. О. Кавин. – </w:t>
      </w:r>
      <w:r>
        <w:rPr>
          <w:bCs/>
          <w:sz w:val="28"/>
          <w:szCs w:val="28"/>
          <w:lang w:val="uk-UA"/>
        </w:rPr>
        <w:t>Тернопіль, 2003. – 19 с.</w:t>
      </w:r>
    </w:p>
    <w:p w:rsidR="002E354D" w:rsidRDefault="002E354D" w:rsidP="002E354D">
      <w:pPr>
        <w:numPr>
          <w:ilvl w:val="0"/>
          <w:numId w:val="10"/>
        </w:numPr>
        <w:tabs>
          <w:tab w:val="clear" w:pos="720"/>
        </w:tabs>
        <w:spacing w:after="0" w:line="360" w:lineRule="auto"/>
        <w:ind w:left="480" w:hanging="480"/>
        <w:jc w:val="both"/>
        <w:rPr>
          <w:sz w:val="28"/>
          <w:szCs w:val="28"/>
          <w:lang w:val="uk-UA"/>
        </w:rPr>
      </w:pPr>
      <w:r>
        <w:rPr>
          <w:sz w:val="28"/>
          <w:szCs w:val="28"/>
          <w:lang w:val="uk-UA"/>
        </w:rPr>
        <w:t>Казмірчук В. Роль цитокінів у виявленні функціональних порушень імунітету / В. Казмірчук, Д. Мальцев // Ліки. – 2004. – №2. – С.15–18.</w:t>
      </w:r>
    </w:p>
    <w:p w:rsidR="002E354D" w:rsidRDefault="002E354D" w:rsidP="002E354D">
      <w:pPr>
        <w:numPr>
          <w:ilvl w:val="0"/>
          <w:numId w:val="10"/>
        </w:numPr>
        <w:tabs>
          <w:tab w:val="clear" w:pos="720"/>
        </w:tabs>
        <w:spacing w:after="0" w:line="360" w:lineRule="auto"/>
        <w:ind w:left="480" w:hanging="480"/>
        <w:jc w:val="both"/>
        <w:rPr>
          <w:sz w:val="28"/>
          <w:lang w:val="uk-UA"/>
        </w:rPr>
      </w:pPr>
      <w:r>
        <w:rPr>
          <w:sz w:val="28"/>
          <w:lang w:val="uk-UA"/>
        </w:rPr>
        <w:t>Каминский И. В. Послеоперационн</w:t>
      </w:r>
      <w:r>
        <w:rPr>
          <w:sz w:val="28"/>
          <w:szCs w:val="28"/>
          <w:lang w:val="uk-UA"/>
        </w:rPr>
        <w:t xml:space="preserve">ый перитонит / </w:t>
      </w:r>
      <w:r>
        <w:rPr>
          <w:sz w:val="28"/>
          <w:lang w:val="uk-UA"/>
        </w:rPr>
        <w:t>И. В. Каминский, Н. Н. Торотадзе // Клінічна хірургія. – 2008. – №11–12. – С.43.</w:t>
      </w:r>
    </w:p>
    <w:p w:rsidR="002E354D" w:rsidRDefault="002E354D" w:rsidP="002E354D">
      <w:pPr>
        <w:numPr>
          <w:ilvl w:val="0"/>
          <w:numId w:val="10"/>
        </w:numPr>
        <w:tabs>
          <w:tab w:val="clear" w:pos="720"/>
        </w:tabs>
        <w:spacing w:after="0" w:line="360" w:lineRule="auto"/>
        <w:ind w:left="480" w:hanging="480"/>
        <w:jc w:val="both"/>
        <w:rPr>
          <w:sz w:val="28"/>
          <w:szCs w:val="28"/>
          <w:lang w:val="uk-UA"/>
        </w:rPr>
      </w:pPr>
      <w:r>
        <w:rPr>
          <w:sz w:val="28"/>
          <w:szCs w:val="28"/>
          <w:lang w:val="uk-UA"/>
        </w:rPr>
        <w:t>Кам</w:t>
      </w:r>
      <w:r>
        <w:rPr>
          <w:sz w:val="28"/>
          <w:szCs w:val="28"/>
          <w:lang w:val="x-none"/>
        </w:rPr>
        <w:t>ы</w:t>
      </w:r>
      <w:r>
        <w:rPr>
          <w:sz w:val="28"/>
          <w:szCs w:val="28"/>
          <w:lang w:val="uk-UA"/>
        </w:rPr>
        <w:t>шников В. С. Справочник по клинико-биохимическим исследованиям и лабораторной диагностике / В. С. Кам</w:t>
      </w:r>
      <w:r>
        <w:rPr>
          <w:sz w:val="28"/>
          <w:szCs w:val="28"/>
          <w:lang w:val="x-none"/>
        </w:rPr>
        <w:t>ы</w:t>
      </w:r>
      <w:r>
        <w:rPr>
          <w:sz w:val="28"/>
          <w:szCs w:val="28"/>
          <w:lang w:val="uk-UA"/>
        </w:rPr>
        <w:t>шников. – Минск : МЕДпресс-информ, 2004. – 920 с.</w:t>
      </w:r>
    </w:p>
    <w:p w:rsidR="002E354D" w:rsidRDefault="002E354D" w:rsidP="002E354D">
      <w:pPr>
        <w:numPr>
          <w:ilvl w:val="0"/>
          <w:numId w:val="10"/>
        </w:numPr>
        <w:tabs>
          <w:tab w:val="clear" w:pos="720"/>
        </w:tabs>
        <w:spacing w:after="0" w:line="360" w:lineRule="auto"/>
        <w:ind w:left="480" w:hanging="480"/>
        <w:jc w:val="both"/>
        <w:rPr>
          <w:sz w:val="28"/>
          <w:szCs w:val="28"/>
          <w:lang w:val="uk-UA"/>
        </w:rPr>
      </w:pPr>
      <w:r>
        <w:rPr>
          <w:sz w:val="28"/>
          <w:szCs w:val="28"/>
          <w:lang w:val="uk-UA"/>
        </w:rPr>
        <w:t>Кам</w:t>
      </w:r>
      <w:r>
        <w:rPr>
          <w:sz w:val="28"/>
          <w:szCs w:val="28"/>
          <w:lang w:val="x-none"/>
        </w:rPr>
        <w:t>ы</w:t>
      </w:r>
      <w:r>
        <w:rPr>
          <w:sz w:val="28"/>
          <w:szCs w:val="28"/>
          <w:lang w:val="uk-UA"/>
        </w:rPr>
        <w:t>шников В. С. Справочник по клинико-биохимической лабораторной диагностике. Том 2 / В. С. Кам</w:t>
      </w:r>
      <w:r>
        <w:rPr>
          <w:sz w:val="28"/>
          <w:szCs w:val="28"/>
          <w:lang w:val="x-none"/>
        </w:rPr>
        <w:t>ы</w:t>
      </w:r>
      <w:r>
        <w:rPr>
          <w:sz w:val="28"/>
          <w:szCs w:val="28"/>
          <w:lang w:val="uk-UA"/>
        </w:rPr>
        <w:t>шников. – Минск : Беларусь, 2000. – 463 с.</w:t>
      </w:r>
    </w:p>
    <w:p w:rsidR="002E354D" w:rsidRDefault="002E354D" w:rsidP="002E354D">
      <w:pPr>
        <w:numPr>
          <w:ilvl w:val="0"/>
          <w:numId w:val="10"/>
        </w:numPr>
        <w:tabs>
          <w:tab w:val="clear" w:pos="720"/>
        </w:tabs>
        <w:spacing w:after="0" w:line="360" w:lineRule="auto"/>
        <w:ind w:left="480" w:hanging="480"/>
        <w:jc w:val="both"/>
        <w:rPr>
          <w:sz w:val="28"/>
          <w:lang w:val="uk-UA"/>
        </w:rPr>
      </w:pPr>
      <w:r>
        <w:rPr>
          <w:sz w:val="28"/>
          <w:lang w:val="uk-UA"/>
        </w:rPr>
        <w:t>Кашкин К. П. Цитокин</w:t>
      </w:r>
      <w:r>
        <w:rPr>
          <w:sz w:val="28"/>
        </w:rPr>
        <w:t>ы</w:t>
      </w:r>
      <w:r>
        <w:rPr>
          <w:sz w:val="28"/>
          <w:lang w:val="uk-UA"/>
        </w:rPr>
        <w:t xml:space="preserve"> иммунной систем</w:t>
      </w:r>
      <w:r>
        <w:rPr>
          <w:sz w:val="28"/>
        </w:rPr>
        <w:t xml:space="preserve">ы: основные свойства и иммунобиологическая активность / </w:t>
      </w:r>
      <w:r>
        <w:rPr>
          <w:sz w:val="28"/>
          <w:lang w:val="uk-UA"/>
        </w:rPr>
        <w:t xml:space="preserve">К. П. Кашкин </w:t>
      </w:r>
      <w:r>
        <w:rPr>
          <w:sz w:val="28"/>
        </w:rPr>
        <w:t>// Клиническая лабораторная диагностика. – 1998. – №11. – С.21–32.</w:t>
      </w:r>
    </w:p>
    <w:p w:rsidR="002E354D" w:rsidRDefault="002E354D" w:rsidP="002E354D">
      <w:pPr>
        <w:numPr>
          <w:ilvl w:val="0"/>
          <w:numId w:val="10"/>
        </w:numPr>
        <w:tabs>
          <w:tab w:val="clear" w:pos="720"/>
        </w:tabs>
        <w:spacing w:after="0" w:line="360" w:lineRule="auto"/>
        <w:ind w:left="480" w:hanging="480"/>
        <w:jc w:val="both"/>
        <w:rPr>
          <w:sz w:val="28"/>
          <w:szCs w:val="28"/>
          <w:lang w:val="uk-UA"/>
        </w:rPr>
      </w:pPr>
      <w:r>
        <w:rPr>
          <w:sz w:val="28"/>
          <w:szCs w:val="28"/>
          <w:lang w:val="uk-UA"/>
        </w:rPr>
        <w:t>Клиническая оценка параметров иммунитета у хирургических больных с синдромом системного воспалительного ответа / М. М. Абакумов, Г. В. Булава, Н. В. Боровкова [и др.] // Хирургия. – 2007. – №8. – С.24–28.</w:t>
      </w:r>
    </w:p>
    <w:p w:rsidR="002E354D" w:rsidRDefault="002E354D" w:rsidP="002E354D">
      <w:pPr>
        <w:numPr>
          <w:ilvl w:val="0"/>
          <w:numId w:val="10"/>
        </w:numPr>
        <w:tabs>
          <w:tab w:val="clear" w:pos="720"/>
        </w:tabs>
        <w:autoSpaceDE w:val="0"/>
        <w:autoSpaceDN w:val="0"/>
        <w:adjustRightInd w:val="0"/>
        <w:spacing w:after="0" w:line="360" w:lineRule="auto"/>
        <w:ind w:left="480" w:hanging="480"/>
        <w:jc w:val="both"/>
        <w:rPr>
          <w:sz w:val="28"/>
          <w:szCs w:val="28"/>
          <w:lang w:val="uk-UA"/>
        </w:rPr>
      </w:pPr>
      <w:r>
        <w:rPr>
          <w:sz w:val="28"/>
          <w:szCs w:val="28"/>
          <w:lang w:val="uk-UA"/>
        </w:rPr>
        <w:t>Козлов В. К. Иммунопатогенез и цитокинотерапия хирургического сепсиса / В. К. Козлов. – СПб : Ясный свет, 2002. – 48 с.</w:t>
      </w:r>
    </w:p>
    <w:p w:rsidR="002E354D" w:rsidRDefault="002E354D" w:rsidP="002E354D">
      <w:pPr>
        <w:numPr>
          <w:ilvl w:val="0"/>
          <w:numId w:val="10"/>
        </w:numPr>
        <w:tabs>
          <w:tab w:val="clear" w:pos="720"/>
        </w:tabs>
        <w:spacing w:after="0" w:line="360" w:lineRule="auto"/>
        <w:ind w:left="480" w:hanging="480"/>
        <w:jc w:val="both"/>
        <w:rPr>
          <w:lang w:val="uk-UA"/>
        </w:rPr>
      </w:pPr>
      <w:r>
        <w:rPr>
          <w:bCs/>
          <w:sz w:val="28"/>
          <w:lang w:val="uk-UA"/>
        </w:rPr>
        <w:lastRenderedPageBreak/>
        <w:t>Комплексная профилактика гнойно-септических осложнений после операций на толстой и прямой кишках / В. В. Дарвин, А. Я. Ильканич, Г. Г. Пехото [и др.] // Хирургия. – 2002. – №7. – С.47–49.</w:t>
      </w:r>
    </w:p>
    <w:p w:rsidR="002E354D" w:rsidRDefault="002E354D" w:rsidP="002E354D">
      <w:pPr>
        <w:numPr>
          <w:ilvl w:val="0"/>
          <w:numId w:val="10"/>
        </w:numPr>
        <w:tabs>
          <w:tab w:val="clear" w:pos="720"/>
        </w:tabs>
        <w:spacing w:after="0" w:line="360" w:lineRule="auto"/>
        <w:ind w:left="480" w:hanging="480"/>
        <w:jc w:val="both"/>
        <w:rPr>
          <w:sz w:val="28"/>
          <w:szCs w:val="28"/>
          <w:lang w:val="uk-UA"/>
        </w:rPr>
      </w:pPr>
      <w:r>
        <w:rPr>
          <w:sz w:val="28"/>
          <w:szCs w:val="28"/>
          <w:lang w:val="uk-UA"/>
        </w:rPr>
        <w:t>Комплексная профилактика послеоперационных осложнений после открытых и эндоскопических абдоминальных операций / В. В. Жебровский, И. В. Каминский, Н. Н. Торотадзе [и др.] // Харківська хірургічна школа. – 2006. – №1(20). – С.156–160.</w:t>
      </w:r>
    </w:p>
    <w:p w:rsidR="002E354D" w:rsidRDefault="002E354D" w:rsidP="002E354D">
      <w:pPr>
        <w:numPr>
          <w:ilvl w:val="0"/>
          <w:numId w:val="10"/>
        </w:numPr>
        <w:tabs>
          <w:tab w:val="clear" w:pos="720"/>
        </w:tabs>
        <w:spacing w:after="0" w:line="360" w:lineRule="auto"/>
        <w:ind w:left="480" w:hanging="480"/>
        <w:jc w:val="both"/>
        <w:rPr>
          <w:sz w:val="28"/>
          <w:lang w:val="uk-UA"/>
        </w:rPr>
      </w:pPr>
      <w:r>
        <w:rPr>
          <w:sz w:val="28"/>
          <w:lang w:val="uk-UA"/>
        </w:rPr>
        <w:t>Коррекция перекисного окисления липидов при лечении перитонита / О. Ч. Хаджиев, А. В. Торба, Е. Н. Василенко [и др.] // Клінічна хірургія. – 2008. – №11–12. – С.76.</w:t>
      </w:r>
    </w:p>
    <w:p w:rsidR="002E354D" w:rsidRDefault="002E354D" w:rsidP="002E354D">
      <w:pPr>
        <w:numPr>
          <w:ilvl w:val="0"/>
          <w:numId w:val="10"/>
        </w:numPr>
        <w:tabs>
          <w:tab w:val="clear" w:pos="720"/>
        </w:tabs>
        <w:spacing w:after="0" w:line="360" w:lineRule="auto"/>
        <w:ind w:left="480" w:hanging="480"/>
        <w:jc w:val="both"/>
        <w:rPr>
          <w:sz w:val="28"/>
          <w:lang w:val="uk-UA"/>
        </w:rPr>
      </w:pPr>
      <w:r>
        <w:rPr>
          <w:sz w:val="28"/>
          <w:lang w:val="uk-UA"/>
        </w:rPr>
        <w:t>Криворучко И. А. Пути снижения риска смертности у больн</w:t>
      </w:r>
      <w:r>
        <w:rPr>
          <w:sz w:val="28"/>
        </w:rPr>
        <w:t xml:space="preserve">ых, оперированных </w:t>
      </w:r>
      <w:r>
        <w:rPr>
          <w:sz w:val="28"/>
          <w:lang w:val="uk-UA"/>
        </w:rPr>
        <w:t>по поводу абдоминального сепсиса / И. А. Криворучко, В. В. Бойко, И. В. Гусак // Клиническая антибиотикотерапия. – 2002. – №3(17). – С.7–17.</w:t>
      </w:r>
    </w:p>
    <w:p w:rsidR="002E354D" w:rsidRDefault="002E354D" w:rsidP="002E354D">
      <w:pPr>
        <w:numPr>
          <w:ilvl w:val="0"/>
          <w:numId w:val="10"/>
        </w:numPr>
        <w:tabs>
          <w:tab w:val="clear" w:pos="720"/>
        </w:tabs>
        <w:spacing w:after="0" w:line="360" w:lineRule="auto"/>
        <w:ind w:left="480" w:hanging="480"/>
        <w:jc w:val="both"/>
        <w:rPr>
          <w:sz w:val="28"/>
          <w:lang w:val="uk-UA"/>
        </w:rPr>
      </w:pPr>
      <w:r>
        <w:rPr>
          <w:sz w:val="28"/>
          <w:lang w:val="uk-UA"/>
        </w:rPr>
        <w:t>Кузнєцов А. Я. Синдром системної запальної відповіді на запалення в діагностиці хірургічного сепсису та його впровадження в клінічну практику / А. Я. Кузнєцов // Клінічна хірургія. – 2002. – №4. – С.52–54.</w:t>
      </w:r>
    </w:p>
    <w:p w:rsidR="002E354D" w:rsidRDefault="002E354D" w:rsidP="002E354D">
      <w:pPr>
        <w:numPr>
          <w:ilvl w:val="0"/>
          <w:numId w:val="10"/>
        </w:numPr>
        <w:tabs>
          <w:tab w:val="clear" w:pos="720"/>
        </w:tabs>
        <w:spacing w:after="0" w:line="360" w:lineRule="auto"/>
        <w:ind w:left="480" w:hanging="480"/>
        <w:jc w:val="both"/>
        <w:rPr>
          <w:sz w:val="28"/>
          <w:szCs w:val="28"/>
          <w:lang w:val="uk-UA"/>
        </w:rPr>
      </w:pPr>
      <w:r>
        <w:rPr>
          <w:sz w:val="28"/>
          <w:szCs w:val="28"/>
          <w:lang w:val="uk-UA"/>
        </w:rPr>
        <w:t xml:space="preserve">Кузнєцов А. Я. Сучасні трактування, критерії, градації хірургічного сепсису та їх впровадження в клінічну практику </w:t>
      </w:r>
      <w:r>
        <w:rPr>
          <w:sz w:val="28"/>
          <w:lang w:val="uk-UA"/>
        </w:rPr>
        <w:t xml:space="preserve">/ А. Я. Кузнєцов </w:t>
      </w:r>
      <w:r>
        <w:rPr>
          <w:sz w:val="28"/>
          <w:szCs w:val="28"/>
          <w:lang w:val="uk-UA"/>
        </w:rPr>
        <w:t>// Шпитальна хірургія. – 2002. – №2. – С.6–11.</w:t>
      </w:r>
    </w:p>
    <w:p w:rsidR="002E354D" w:rsidRDefault="002E354D" w:rsidP="002E354D">
      <w:pPr>
        <w:numPr>
          <w:ilvl w:val="0"/>
          <w:numId w:val="10"/>
        </w:numPr>
        <w:tabs>
          <w:tab w:val="clear" w:pos="720"/>
        </w:tabs>
        <w:spacing w:after="0" w:line="360" w:lineRule="auto"/>
        <w:ind w:left="480" w:hanging="480"/>
        <w:jc w:val="both"/>
        <w:rPr>
          <w:sz w:val="28"/>
          <w:szCs w:val="28"/>
          <w:lang w:val="uk-UA"/>
        </w:rPr>
      </w:pPr>
      <w:r>
        <w:rPr>
          <w:sz w:val="28"/>
          <w:szCs w:val="28"/>
          <w:lang w:val="uk-UA"/>
        </w:rPr>
        <w:t>Куценко Е. В. Показатели сыворотки крови – предполагаемые маркеры эндотоксемии и их практическая ценность при гнойно-воспалительных процессах / Е. В. Куценко // Біль, знеболювання, інтенсивна терапія. – 2001. – №1. – С.6–23.</w:t>
      </w:r>
    </w:p>
    <w:p w:rsidR="002E354D" w:rsidRDefault="002E354D" w:rsidP="002E354D">
      <w:pPr>
        <w:numPr>
          <w:ilvl w:val="0"/>
          <w:numId w:val="10"/>
        </w:numPr>
        <w:tabs>
          <w:tab w:val="clear" w:pos="720"/>
        </w:tabs>
        <w:spacing w:after="0" w:line="360" w:lineRule="auto"/>
        <w:ind w:left="480" w:hanging="480"/>
        <w:jc w:val="both"/>
        <w:rPr>
          <w:sz w:val="28"/>
          <w:szCs w:val="28"/>
          <w:lang w:val="uk-UA"/>
        </w:rPr>
      </w:pPr>
      <w:r>
        <w:rPr>
          <w:sz w:val="28"/>
          <w:szCs w:val="28"/>
          <w:lang w:val="uk-UA"/>
        </w:rPr>
        <w:t>Ларичев А. Б. Вакуум-</w:t>
      </w:r>
      <w:r>
        <w:rPr>
          <w:sz w:val="28"/>
          <w:szCs w:val="28"/>
        </w:rPr>
        <w:t xml:space="preserve">терапия в комплексном лечении гнойных ран / </w:t>
      </w:r>
      <w:r>
        <w:rPr>
          <w:sz w:val="28"/>
          <w:szCs w:val="28"/>
          <w:lang w:val="uk-UA"/>
        </w:rPr>
        <w:t>А. Б. Ларичев, А. В. Антонюк, В. С. Кузьмин // Хирургия. – 2008. – №6. – С.22–26.</w:t>
      </w:r>
    </w:p>
    <w:p w:rsidR="002E354D" w:rsidRDefault="002E354D" w:rsidP="002E354D">
      <w:pPr>
        <w:numPr>
          <w:ilvl w:val="0"/>
          <w:numId w:val="10"/>
        </w:numPr>
        <w:tabs>
          <w:tab w:val="clear" w:pos="720"/>
        </w:tabs>
        <w:spacing w:after="0" w:line="360" w:lineRule="auto"/>
        <w:ind w:left="480" w:hanging="480"/>
        <w:jc w:val="both"/>
        <w:rPr>
          <w:sz w:val="28"/>
          <w:szCs w:val="28"/>
          <w:lang w:val="uk-UA"/>
        </w:rPr>
      </w:pPr>
      <w:r>
        <w:rPr>
          <w:sz w:val="28"/>
          <w:szCs w:val="28"/>
          <w:lang w:val="uk-UA"/>
        </w:rPr>
        <w:lastRenderedPageBreak/>
        <w:t>Лебедев Н. В. Системы оценок тяжести сепсиса и эндогенной интоксикации / Н. В. Лебедев, А. Е. Климов // Хирургия. – 2006. – №5. – С.53–56.</w:t>
      </w:r>
    </w:p>
    <w:p w:rsidR="002E354D" w:rsidRDefault="002E354D" w:rsidP="002E354D">
      <w:pPr>
        <w:numPr>
          <w:ilvl w:val="0"/>
          <w:numId w:val="10"/>
        </w:numPr>
        <w:tabs>
          <w:tab w:val="clear" w:pos="720"/>
        </w:tabs>
        <w:spacing w:after="0" w:line="360" w:lineRule="auto"/>
        <w:ind w:left="480" w:hanging="480"/>
        <w:jc w:val="both"/>
        <w:rPr>
          <w:sz w:val="28"/>
          <w:lang w:val="uk-UA"/>
        </w:rPr>
      </w:pPr>
      <w:r>
        <w:rPr>
          <w:sz w:val="28"/>
          <w:szCs w:val="28"/>
          <w:lang w:val="uk-UA"/>
        </w:rPr>
        <w:t>Лесков В. П. Иммунологическое сопровождение хирургических больн</w:t>
      </w:r>
      <w:r>
        <w:rPr>
          <w:sz w:val="28"/>
          <w:szCs w:val="28"/>
        </w:rPr>
        <w:t>ых /</w:t>
      </w:r>
      <w:r>
        <w:rPr>
          <w:sz w:val="28"/>
          <w:szCs w:val="28"/>
          <w:lang w:val="uk-UA"/>
        </w:rPr>
        <w:t xml:space="preserve"> В. П. Лесков, И. И. Затевахин </w:t>
      </w:r>
      <w:r>
        <w:rPr>
          <w:sz w:val="28"/>
          <w:szCs w:val="28"/>
        </w:rPr>
        <w:t>// Российский медицинский журнал. – 2001. – №4. – С.50–52.</w:t>
      </w:r>
    </w:p>
    <w:p w:rsidR="002E354D" w:rsidRDefault="002E354D" w:rsidP="002E354D">
      <w:pPr>
        <w:numPr>
          <w:ilvl w:val="0"/>
          <w:numId w:val="10"/>
        </w:numPr>
        <w:tabs>
          <w:tab w:val="clear" w:pos="720"/>
        </w:tabs>
        <w:spacing w:after="0" w:line="360" w:lineRule="auto"/>
        <w:ind w:left="480" w:hanging="480"/>
        <w:jc w:val="both"/>
        <w:rPr>
          <w:sz w:val="28"/>
          <w:szCs w:val="28"/>
          <w:lang w:val="uk-UA"/>
        </w:rPr>
      </w:pPr>
      <w:r>
        <w:rPr>
          <w:sz w:val="28"/>
          <w:szCs w:val="28"/>
          <w:lang w:val="uk-UA"/>
        </w:rPr>
        <w:t>Лохвицкий С. В. Анаэробная неклостридиальная инфекция при остром аппендиците / С. В. Лохвицкий, Е. С. Морозов // Хирургия. – 2004. – №9. – С.41–43.</w:t>
      </w:r>
    </w:p>
    <w:p w:rsidR="002E354D" w:rsidRDefault="002E354D" w:rsidP="002E354D">
      <w:pPr>
        <w:numPr>
          <w:ilvl w:val="0"/>
          <w:numId w:val="10"/>
        </w:numPr>
        <w:tabs>
          <w:tab w:val="clear" w:pos="720"/>
        </w:tabs>
        <w:spacing w:after="0" w:line="360" w:lineRule="auto"/>
        <w:ind w:left="480" w:hanging="480"/>
        <w:jc w:val="both"/>
        <w:rPr>
          <w:sz w:val="28"/>
          <w:lang w:val="uk-UA"/>
        </w:rPr>
      </w:pPr>
      <w:r>
        <w:rPr>
          <w:sz w:val="28"/>
          <w:lang w:val="uk-UA"/>
        </w:rPr>
        <w:t>Луцик Б. Д. Клініко-лабораторні критерії діагностики синдрому ендогенної інтоксикації у хворих із гострою кишковою непрохідністю / Б. Д. Луцик, Б. О. Матвійчук, О. О. Ястремська [та ін.] // Лабораторна діагностика. – 2003. – №1. – С.38–41.</w:t>
      </w:r>
    </w:p>
    <w:p w:rsidR="002E354D" w:rsidRDefault="002E354D" w:rsidP="002E354D">
      <w:pPr>
        <w:numPr>
          <w:ilvl w:val="0"/>
          <w:numId w:val="10"/>
        </w:numPr>
        <w:tabs>
          <w:tab w:val="clear" w:pos="720"/>
        </w:tabs>
        <w:spacing w:after="0" w:line="360" w:lineRule="auto"/>
        <w:ind w:left="480" w:hanging="480"/>
        <w:jc w:val="both"/>
        <w:rPr>
          <w:sz w:val="28"/>
          <w:lang w:val="uk-UA"/>
        </w:rPr>
      </w:pPr>
      <w:r>
        <w:rPr>
          <w:sz w:val="28"/>
          <w:lang w:val="uk-UA"/>
        </w:rPr>
        <w:t xml:space="preserve">Максим’юк В. В. Профілактика та лікування септичних ускладнень розповсюдженого гострого перитоніту / В. В. Максим’юк, І. Ю. Полянський // </w:t>
      </w:r>
      <w:r>
        <w:rPr>
          <w:sz w:val="28"/>
        </w:rPr>
        <w:t>Acta</w:t>
      </w:r>
      <w:r>
        <w:rPr>
          <w:sz w:val="28"/>
          <w:lang w:val="uk-UA"/>
        </w:rPr>
        <w:t xml:space="preserve"> </w:t>
      </w:r>
      <w:r>
        <w:rPr>
          <w:sz w:val="28"/>
        </w:rPr>
        <w:t>Med</w:t>
      </w:r>
      <w:r>
        <w:rPr>
          <w:sz w:val="28"/>
          <w:lang w:val="en-US"/>
        </w:rPr>
        <w:t>ica</w:t>
      </w:r>
      <w:r>
        <w:rPr>
          <w:sz w:val="28"/>
          <w:lang w:val="uk-UA"/>
        </w:rPr>
        <w:t xml:space="preserve"> </w:t>
      </w:r>
      <w:r>
        <w:rPr>
          <w:sz w:val="28"/>
        </w:rPr>
        <w:t>Leopol</w:t>
      </w:r>
      <w:r>
        <w:rPr>
          <w:sz w:val="28"/>
          <w:lang w:val="en-US"/>
        </w:rPr>
        <w:t>iensia</w:t>
      </w:r>
      <w:r>
        <w:rPr>
          <w:sz w:val="28"/>
          <w:lang w:val="uk-UA"/>
        </w:rPr>
        <w:t xml:space="preserve">. – 2001. – </w:t>
      </w:r>
      <w:r>
        <w:rPr>
          <w:sz w:val="28"/>
        </w:rPr>
        <w:t>T</w:t>
      </w:r>
      <w:r>
        <w:rPr>
          <w:sz w:val="28"/>
          <w:lang w:val="uk-UA"/>
        </w:rPr>
        <w:t>.</w:t>
      </w:r>
      <w:r>
        <w:rPr>
          <w:sz w:val="28"/>
        </w:rPr>
        <w:t>VII</w:t>
      </w:r>
      <w:r>
        <w:rPr>
          <w:sz w:val="28"/>
          <w:lang w:val="uk-UA"/>
        </w:rPr>
        <w:t>, №3. – С.73–75.</w:t>
      </w:r>
    </w:p>
    <w:p w:rsidR="002E354D" w:rsidRDefault="002E354D" w:rsidP="002E354D">
      <w:pPr>
        <w:numPr>
          <w:ilvl w:val="0"/>
          <w:numId w:val="10"/>
        </w:numPr>
        <w:tabs>
          <w:tab w:val="clear" w:pos="720"/>
        </w:tabs>
        <w:spacing w:after="0" w:line="360" w:lineRule="auto"/>
        <w:ind w:left="480" w:hanging="480"/>
        <w:jc w:val="both"/>
        <w:rPr>
          <w:sz w:val="28"/>
          <w:szCs w:val="28"/>
          <w:lang w:val="uk-UA"/>
        </w:rPr>
      </w:pPr>
      <w:r>
        <w:rPr>
          <w:sz w:val="28"/>
          <w:szCs w:val="28"/>
          <w:lang w:val="x-none"/>
        </w:rPr>
        <w:t>Маянский А.</w:t>
      </w:r>
      <w:r>
        <w:rPr>
          <w:sz w:val="28"/>
          <w:szCs w:val="28"/>
          <w:lang w:val="uk-UA"/>
        </w:rPr>
        <w:t xml:space="preserve"> </w:t>
      </w:r>
      <w:r>
        <w:rPr>
          <w:sz w:val="28"/>
          <w:szCs w:val="28"/>
          <w:lang w:val="x-none"/>
        </w:rPr>
        <w:t>Н. Актуальные проб</w:t>
      </w:r>
      <w:r>
        <w:rPr>
          <w:sz w:val="28"/>
          <w:szCs w:val="28"/>
          <w:lang w:val="uk-UA"/>
        </w:rPr>
        <w:t>л</w:t>
      </w:r>
      <w:r>
        <w:rPr>
          <w:sz w:val="28"/>
          <w:szCs w:val="28"/>
          <w:lang w:val="x-none"/>
        </w:rPr>
        <w:t>емы фагоцитоза. Моделирование и клиническая характеристика фагоцитарных реакций</w:t>
      </w:r>
      <w:r>
        <w:rPr>
          <w:sz w:val="28"/>
          <w:szCs w:val="28"/>
          <w:lang w:val="uk-UA"/>
        </w:rPr>
        <w:t xml:space="preserve"> /</w:t>
      </w:r>
      <w:r>
        <w:rPr>
          <w:sz w:val="28"/>
          <w:szCs w:val="28"/>
          <w:lang w:val="x-none"/>
        </w:rPr>
        <w:t xml:space="preserve"> А.</w:t>
      </w:r>
      <w:r>
        <w:rPr>
          <w:sz w:val="28"/>
          <w:szCs w:val="28"/>
          <w:lang w:val="uk-UA"/>
        </w:rPr>
        <w:t xml:space="preserve"> </w:t>
      </w:r>
      <w:r>
        <w:rPr>
          <w:sz w:val="28"/>
          <w:szCs w:val="28"/>
          <w:lang w:val="x-none"/>
        </w:rPr>
        <w:t xml:space="preserve">Н. Маянский </w:t>
      </w:r>
      <w:r>
        <w:rPr>
          <w:sz w:val="28"/>
          <w:szCs w:val="28"/>
          <w:lang w:val="uk-UA"/>
        </w:rPr>
        <w:t>//</w:t>
      </w:r>
      <w:r>
        <w:rPr>
          <w:sz w:val="28"/>
          <w:szCs w:val="28"/>
          <w:lang w:val="x-none"/>
        </w:rPr>
        <w:t xml:space="preserve"> Горький, 1989. – С.5–15</w:t>
      </w:r>
      <w:r>
        <w:rPr>
          <w:sz w:val="28"/>
          <w:szCs w:val="28"/>
          <w:lang w:val="uk-UA"/>
        </w:rPr>
        <w:t>.</w:t>
      </w:r>
    </w:p>
    <w:p w:rsidR="002E354D" w:rsidRDefault="002E354D" w:rsidP="002E354D">
      <w:pPr>
        <w:numPr>
          <w:ilvl w:val="0"/>
          <w:numId w:val="10"/>
        </w:numPr>
        <w:tabs>
          <w:tab w:val="clear" w:pos="720"/>
        </w:tabs>
        <w:spacing w:after="0" w:line="360" w:lineRule="auto"/>
        <w:ind w:left="480" w:hanging="480"/>
        <w:jc w:val="both"/>
        <w:rPr>
          <w:sz w:val="28"/>
          <w:szCs w:val="28"/>
        </w:rPr>
      </w:pPr>
      <w:r>
        <w:rPr>
          <w:sz w:val="28"/>
          <w:szCs w:val="28"/>
          <w:lang w:val="uk-UA"/>
        </w:rPr>
        <w:t>Миронов П. И. Проблемы и перспективные направления коррекции медиаторного ответа при сепсисе / П. И. Миронов, В. А. Руднов // Анестезиология и ре</w:t>
      </w:r>
      <w:r>
        <w:rPr>
          <w:sz w:val="28"/>
          <w:szCs w:val="28"/>
        </w:rPr>
        <w:t>аниматология. – 1999. – №3. – С. 54–59.</w:t>
      </w:r>
    </w:p>
    <w:p w:rsidR="002E354D" w:rsidRDefault="002E354D" w:rsidP="002E354D">
      <w:pPr>
        <w:numPr>
          <w:ilvl w:val="0"/>
          <w:numId w:val="10"/>
        </w:numPr>
        <w:tabs>
          <w:tab w:val="clear" w:pos="720"/>
        </w:tabs>
        <w:spacing w:after="0" w:line="360" w:lineRule="auto"/>
        <w:ind w:left="480" w:hanging="480"/>
        <w:jc w:val="both"/>
        <w:rPr>
          <w:sz w:val="28"/>
          <w:szCs w:val="28"/>
          <w:lang w:val="uk-UA"/>
        </w:rPr>
      </w:pPr>
      <w:r>
        <w:rPr>
          <w:sz w:val="28"/>
          <w:szCs w:val="28"/>
          <w:lang w:val="uk-UA"/>
        </w:rPr>
        <w:t>Мищенко Д. Л. Септический синдром: дефиниция и диагностика / Д. Л. Мищенко, И. П. Шлапак // Острые и неотложные состояния в практике врача. – 2007. – №6. – С.55–59.</w:t>
      </w:r>
    </w:p>
    <w:p w:rsidR="002E354D" w:rsidRDefault="002E354D" w:rsidP="002E354D">
      <w:pPr>
        <w:numPr>
          <w:ilvl w:val="0"/>
          <w:numId w:val="10"/>
        </w:numPr>
        <w:tabs>
          <w:tab w:val="clear" w:pos="720"/>
        </w:tabs>
        <w:spacing w:after="0" w:line="360" w:lineRule="auto"/>
        <w:ind w:left="480" w:hanging="480"/>
        <w:jc w:val="both"/>
        <w:rPr>
          <w:sz w:val="28"/>
          <w:lang w:val="uk-UA"/>
        </w:rPr>
      </w:pPr>
      <w:r>
        <w:rPr>
          <w:sz w:val="28"/>
          <w:lang w:val="uk-UA"/>
        </w:rPr>
        <w:t xml:space="preserve">Мікробіологічна структура збудників післяопераційних абдомінальних гнійно-запальних ускладнень / І. С. Гайдаш, В. В. Флегонтова, Р. В. Бондарев [и др.] // </w:t>
      </w:r>
      <w:r>
        <w:rPr>
          <w:sz w:val="28"/>
        </w:rPr>
        <w:t>Acta</w:t>
      </w:r>
      <w:r>
        <w:rPr>
          <w:sz w:val="28"/>
          <w:lang w:val="uk-UA"/>
        </w:rPr>
        <w:t xml:space="preserve"> </w:t>
      </w:r>
      <w:r>
        <w:rPr>
          <w:sz w:val="28"/>
        </w:rPr>
        <w:t>Med</w:t>
      </w:r>
      <w:r>
        <w:rPr>
          <w:sz w:val="28"/>
          <w:lang w:val="en-US"/>
        </w:rPr>
        <w:t>ica</w:t>
      </w:r>
      <w:r>
        <w:rPr>
          <w:sz w:val="28"/>
          <w:lang w:val="uk-UA"/>
        </w:rPr>
        <w:t xml:space="preserve"> </w:t>
      </w:r>
      <w:r>
        <w:rPr>
          <w:sz w:val="28"/>
        </w:rPr>
        <w:t>Leopol</w:t>
      </w:r>
      <w:r>
        <w:rPr>
          <w:sz w:val="28"/>
          <w:lang w:val="en-US"/>
        </w:rPr>
        <w:t>iensia</w:t>
      </w:r>
      <w:r>
        <w:rPr>
          <w:sz w:val="28"/>
          <w:lang w:val="uk-UA"/>
        </w:rPr>
        <w:t>. – 2001. – Т.</w:t>
      </w:r>
      <w:r>
        <w:rPr>
          <w:sz w:val="28"/>
        </w:rPr>
        <w:t>VII</w:t>
      </w:r>
      <w:r>
        <w:rPr>
          <w:sz w:val="28"/>
          <w:lang w:val="uk-UA"/>
        </w:rPr>
        <w:t>, №3. – С.26–28.</w:t>
      </w:r>
    </w:p>
    <w:p w:rsidR="002E354D" w:rsidRDefault="002E354D" w:rsidP="002E354D">
      <w:pPr>
        <w:numPr>
          <w:ilvl w:val="0"/>
          <w:numId w:val="10"/>
        </w:numPr>
        <w:tabs>
          <w:tab w:val="clear" w:pos="720"/>
        </w:tabs>
        <w:spacing w:after="0" w:line="360" w:lineRule="auto"/>
        <w:ind w:left="480" w:hanging="480"/>
        <w:jc w:val="both"/>
        <w:rPr>
          <w:sz w:val="28"/>
          <w:szCs w:val="28"/>
          <w:lang w:val="uk-UA"/>
        </w:rPr>
      </w:pPr>
      <w:r>
        <w:rPr>
          <w:sz w:val="28"/>
          <w:szCs w:val="28"/>
          <w:lang w:val="uk-UA"/>
        </w:rPr>
        <w:lastRenderedPageBreak/>
        <w:t>Можливості профілактики гнійно-септичних ускладнень у хворих на гостру кишкову непрохідність / Т. І. Тамм, О. Я. Бардюк, О. А. Богун [та ін.] // Acta Medica Leopoliensia. – 2006. – Т.ХІІ, №2. – С.52–54.</w:t>
      </w:r>
    </w:p>
    <w:p w:rsidR="002E354D" w:rsidRDefault="002E354D" w:rsidP="002E354D">
      <w:pPr>
        <w:numPr>
          <w:ilvl w:val="0"/>
          <w:numId w:val="10"/>
        </w:numPr>
        <w:tabs>
          <w:tab w:val="clear" w:pos="720"/>
        </w:tabs>
        <w:spacing w:after="0" w:line="360" w:lineRule="auto"/>
        <w:ind w:left="480" w:hanging="480"/>
        <w:jc w:val="both"/>
        <w:rPr>
          <w:sz w:val="28"/>
          <w:szCs w:val="28"/>
          <w:lang w:val="uk-UA"/>
        </w:rPr>
      </w:pPr>
      <w:r>
        <w:rPr>
          <w:sz w:val="28"/>
          <w:szCs w:val="28"/>
          <w:lang w:val="uk-UA"/>
        </w:rPr>
        <w:t>Намоконов Е. В. Влияние гипоксии на иммунологические показатели у больн</w:t>
      </w:r>
      <w:r>
        <w:rPr>
          <w:sz w:val="28"/>
          <w:szCs w:val="28"/>
        </w:rPr>
        <w:t xml:space="preserve">ых с хирургической инфекцией / </w:t>
      </w:r>
      <w:r>
        <w:rPr>
          <w:sz w:val="28"/>
          <w:szCs w:val="28"/>
          <w:lang w:val="uk-UA"/>
        </w:rPr>
        <w:t xml:space="preserve">Е. В. Намоконов, А. А. Герасимов </w:t>
      </w:r>
      <w:r>
        <w:rPr>
          <w:sz w:val="28"/>
          <w:szCs w:val="28"/>
        </w:rPr>
        <w:t>// Клиническая лабораторная диагностика. – 2002. – №7. – С.19–20.</w:t>
      </w:r>
    </w:p>
    <w:p w:rsidR="002E354D" w:rsidRDefault="002E354D" w:rsidP="002E354D">
      <w:pPr>
        <w:numPr>
          <w:ilvl w:val="0"/>
          <w:numId w:val="10"/>
        </w:numPr>
        <w:tabs>
          <w:tab w:val="clear" w:pos="720"/>
        </w:tabs>
        <w:spacing w:after="0" w:line="360" w:lineRule="auto"/>
        <w:ind w:left="480" w:hanging="480"/>
        <w:jc w:val="both"/>
        <w:rPr>
          <w:sz w:val="28"/>
          <w:szCs w:val="28"/>
          <w:lang w:val="uk-UA"/>
        </w:rPr>
      </w:pPr>
      <w:r>
        <w:rPr>
          <w:sz w:val="28"/>
          <w:szCs w:val="28"/>
          <w:lang w:val="uk-UA"/>
        </w:rPr>
        <w:t>Некоторые данные о показателях нормы лейкоцитарного индекса интоксикации / В. К. Островский, Р. Р. Алимов, А. В. Мищенко [и др.] // Клиническая лабораторная диагностика. – 2003. – №1. – С.45–46.</w:t>
      </w:r>
    </w:p>
    <w:p w:rsidR="002E354D" w:rsidRDefault="002E354D" w:rsidP="002E354D">
      <w:pPr>
        <w:numPr>
          <w:ilvl w:val="0"/>
          <w:numId w:val="10"/>
        </w:numPr>
        <w:tabs>
          <w:tab w:val="clear" w:pos="720"/>
        </w:tabs>
        <w:spacing w:after="0" w:line="360" w:lineRule="auto"/>
        <w:ind w:left="480" w:hanging="480"/>
        <w:jc w:val="both"/>
        <w:rPr>
          <w:sz w:val="28"/>
          <w:szCs w:val="28"/>
          <w:lang w:val="uk-UA"/>
        </w:rPr>
      </w:pPr>
      <w:r>
        <w:rPr>
          <w:sz w:val="28"/>
          <w:szCs w:val="28"/>
          <w:lang w:val="uk-UA"/>
        </w:rPr>
        <w:t>Нехаев И. В. Возможности иммунопрофилактики гнойно-септических осложнений у онкохирургических больн</w:t>
      </w:r>
      <w:r>
        <w:rPr>
          <w:sz w:val="28"/>
          <w:szCs w:val="28"/>
        </w:rPr>
        <w:t xml:space="preserve">ых с помощью гранулоцитарного колониестимулирующего фактора / </w:t>
      </w:r>
      <w:r>
        <w:rPr>
          <w:sz w:val="28"/>
          <w:szCs w:val="28"/>
          <w:lang w:val="uk-UA"/>
        </w:rPr>
        <w:t xml:space="preserve">И. В. Нехаев, С. П. Свиридова, М. В. Киселевский </w:t>
      </w:r>
      <w:r>
        <w:rPr>
          <w:sz w:val="28"/>
          <w:szCs w:val="28"/>
        </w:rPr>
        <w:t>// Анестезиология и реаниматология. – 2001. – №5. – С.64–67.</w:t>
      </w:r>
    </w:p>
    <w:p w:rsidR="002E354D" w:rsidRDefault="002E354D" w:rsidP="002E354D">
      <w:pPr>
        <w:numPr>
          <w:ilvl w:val="0"/>
          <w:numId w:val="10"/>
        </w:numPr>
        <w:tabs>
          <w:tab w:val="clear" w:pos="720"/>
        </w:tabs>
        <w:autoSpaceDE w:val="0"/>
        <w:autoSpaceDN w:val="0"/>
        <w:adjustRightInd w:val="0"/>
        <w:spacing w:after="0" w:line="360" w:lineRule="auto"/>
        <w:ind w:left="480" w:hanging="480"/>
        <w:jc w:val="both"/>
        <w:rPr>
          <w:sz w:val="28"/>
          <w:szCs w:val="28"/>
          <w:lang w:val="uk-UA"/>
        </w:rPr>
      </w:pPr>
      <w:r>
        <w:rPr>
          <w:sz w:val="28"/>
          <w:szCs w:val="28"/>
          <w:lang w:val="uk-UA"/>
        </w:rPr>
        <w:t>Новиков А. И. Прогнозирование и профилактика послеоперационных гнойно-воспалительных осложнений у больных с острым гастродуоденальным кровотечением язвенного генеза / А. И. Новиков, Н. М. Бондаренко // Клінічна хірургія. – 1999. – №8. – С.7–9.</w:t>
      </w:r>
    </w:p>
    <w:p w:rsidR="002E354D" w:rsidRDefault="002E354D" w:rsidP="002E354D">
      <w:pPr>
        <w:numPr>
          <w:ilvl w:val="0"/>
          <w:numId w:val="10"/>
        </w:numPr>
        <w:tabs>
          <w:tab w:val="clear" w:pos="720"/>
        </w:tabs>
        <w:autoSpaceDE w:val="0"/>
        <w:autoSpaceDN w:val="0"/>
        <w:adjustRightInd w:val="0"/>
        <w:spacing w:after="0" w:line="360" w:lineRule="auto"/>
        <w:ind w:left="480" w:hanging="480"/>
        <w:jc w:val="both"/>
        <w:rPr>
          <w:sz w:val="28"/>
          <w:szCs w:val="28"/>
          <w:lang w:val="uk-UA"/>
        </w:rPr>
      </w:pPr>
      <w:r>
        <w:rPr>
          <w:sz w:val="28"/>
          <w:szCs w:val="28"/>
          <w:lang w:val="uk-UA"/>
        </w:rPr>
        <w:t xml:space="preserve">Огоновський В. К. Діагностика, </w:t>
      </w:r>
      <w:r>
        <w:rPr>
          <w:bCs/>
          <w:sz w:val="28"/>
          <w:szCs w:val="28"/>
          <w:lang w:val="uk-UA"/>
        </w:rPr>
        <w:t>лікування</w:t>
      </w:r>
      <w:r>
        <w:rPr>
          <w:sz w:val="28"/>
          <w:szCs w:val="28"/>
          <w:lang w:val="uk-UA"/>
        </w:rPr>
        <w:t xml:space="preserve">, </w:t>
      </w:r>
      <w:r>
        <w:rPr>
          <w:bCs/>
          <w:sz w:val="28"/>
          <w:szCs w:val="28"/>
          <w:lang w:val="uk-UA"/>
        </w:rPr>
        <w:t xml:space="preserve">профілактика та прогнозування гнійно-септичних ускладнень в абдомінальній хірургії / </w:t>
      </w:r>
      <w:r>
        <w:rPr>
          <w:sz w:val="28"/>
          <w:szCs w:val="28"/>
          <w:lang w:val="uk-UA"/>
        </w:rPr>
        <w:t xml:space="preserve">В. К. Огоновський </w:t>
      </w:r>
      <w:r>
        <w:rPr>
          <w:bCs/>
          <w:sz w:val="28"/>
          <w:szCs w:val="28"/>
          <w:lang w:val="uk-UA"/>
        </w:rPr>
        <w:t xml:space="preserve">// Клінічна хірургія. – </w:t>
      </w:r>
      <w:r>
        <w:rPr>
          <w:sz w:val="28"/>
          <w:szCs w:val="28"/>
          <w:lang w:val="uk-UA"/>
        </w:rPr>
        <w:t>1999. – №7. – С.48–51.</w:t>
      </w:r>
    </w:p>
    <w:p w:rsidR="002E354D" w:rsidRDefault="002E354D" w:rsidP="002E354D">
      <w:pPr>
        <w:numPr>
          <w:ilvl w:val="0"/>
          <w:numId w:val="10"/>
        </w:numPr>
        <w:tabs>
          <w:tab w:val="clear" w:pos="720"/>
        </w:tabs>
        <w:spacing w:after="0" w:line="360" w:lineRule="auto"/>
        <w:ind w:left="480" w:hanging="480"/>
        <w:jc w:val="both"/>
        <w:rPr>
          <w:sz w:val="28"/>
          <w:szCs w:val="28"/>
          <w:lang w:val="uk-UA"/>
        </w:rPr>
      </w:pPr>
      <w:r>
        <w:rPr>
          <w:sz w:val="28"/>
          <w:szCs w:val="28"/>
          <w:lang w:val="uk-UA"/>
        </w:rPr>
        <w:t xml:space="preserve">Огоновський В. К. Раціональна антибіотикопрофілактика в абдомінальній хірургії / В. К Огоновський, В. П. Андрющенко, О. І. Палій // </w:t>
      </w:r>
      <w:r>
        <w:rPr>
          <w:bCs/>
          <w:sz w:val="28"/>
          <w:lang w:val="uk-UA"/>
        </w:rPr>
        <w:t>Матеріали ХХ з’їзду хірургів України, Тернопіль. – Тернопіль, 2002. –</w:t>
      </w:r>
      <w:r>
        <w:rPr>
          <w:sz w:val="28"/>
          <w:szCs w:val="28"/>
          <w:lang w:val="uk-UA"/>
        </w:rPr>
        <w:t xml:space="preserve"> С.313–314.</w:t>
      </w:r>
    </w:p>
    <w:p w:rsidR="002E354D" w:rsidRDefault="002E354D" w:rsidP="002E354D">
      <w:pPr>
        <w:numPr>
          <w:ilvl w:val="0"/>
          <w:numId w:val="10"/>
        </w:numPr>
        <w:tabs>
          <w:tab w:val="clear" w:pos="720"/>
        </w:tabs>
        <w:spacing w:after="0" w:line="360" w:lineRule="auto"/>
        <w:ind w:left="480" w:hanging="480"/>
        <w:jc w:val="both"/>
        <w:rPr>
          <w:sz w:val="28"/>
          <w:szCs w:val="28"/>
          <w:lang w:val="uk-UA"/>
        </w:rPr>
      </w:pPr>
      <w:r>
        <w:rPr>
          <w:sz w:val="28"/>
          <w:szCs w:val="28"/>
          <w:lang w:val="uk-UA"/>
        </w:rPr>
        <w:t xml:space="preserve">Основные принципы антибиотикопрофилактики и антибактериальной терапии в абдоминальной хирургии / В. Ф. Саенко, Е. Б. Медвецкий, А. А. Стасенко </w:t>
      </w:r>
      <w:r>
        <w:rPr>
          <w:sz w:val="28"/>
          <w:szCs w:val="28"/>
        </w:rPr>
        <w:t>[</w:t>
      </w:r>
      <w:r>
        <w:rPr>
          <w:sz w:val="28"/>
          <w:szCs w:val="28"/>
          <w:lang w:val="uk-UA"/>
        </w:rPr>
        <w:t>и др.</w:t>
      </w:r>
      <w:r>
        <w:rPr>
          <w:sz w:val="28"/>
          <w:szCs w:val="28"/>
        </w:rPr>
        <w:t xml:space="preserve">] </w:t>
      </w:r>
      <w:r>
        <w:rPr>
          <w:sz w:val="28"/>
          <w:szCs w:val="28"/>
          <w:lang w:val="uk-UA"/>
        </w:rPr>
        <w:t>// Клінічна хірургія. – 2005. – №8. – С.5–11.</w:t>
      </w:r>
    </w:p>
    <w:p w:rsidR="002E354D" w:rsidRDefault="002E354D" w:rsidP="002E354D">
      <w:pPr>
        <w:numPr>
          <w:ilvl w:val="0"/>
          <w:numId w:val="10"/>
        </w:numPr>
        <w:tabs>
          <w:tab w:val="clear" w:pos="720"/>
        </w:tabs>
        <w:spacing w:after="0" w:line="360" w:lineRule="auto"/>
        <w:ind w:left="480" w:hanging="480"/>
        <w:jc w:val="both"/>
        <w:rPr>
          <w:sz w:val="28"/>
          <w:szCs w:val="28"/>
          <w:lang w:val="uk-UA"/>
        </w:rPr>
      </w:pPr>
      <w:r>
        <w:rPr>
          <w:sz w:val="28"/>
          <w:szCs w:val="28"/>
          <w:lang w:val="uk-UA"/>
        </w:rPr>
        <w:lastRenderedPageBreak/>
        <w:t>Павловський М. П. 50-річний досвід діагностики та лікування хворих із пухлинами надниркових залоз / М. П. Павловський, Н. І. Бойко, Я. І. Гавриш // Клінічна ендокринологія та ендокринна хірургія. – 2008. – №3(24). – С.31–34.</w:t>
      </w:r>
    </w:p>
    <w:p w:rsidR="002E354D" w:rsidRDefault="002E354D" w:rsidP="002E354D">
      <w:pPr>
        <w:numPr>
          <w:ilvl w:val="0"/>
          <w:numId w:val="10"/>
        </w:numPr>
        <w:tabs>
          <w:tab w:val="clear" w:pos="720"/>
        </w:tabs>
        <w:spacing w:after="0" w:line="360" w:lineRule="auto"/>
        <w:ind w:left="480" w:hanging="480"/>
        <w:jc w:val="both"/>
        <w:rPr>
          <w:sz w:val="28"/>
          <w:szCs w:val="28"/>
          <w:lang w:val="uk-UA"/>
        </w:rPr>
      </w:pPr>
      <w:r>
        <w:rPr>
          <w:color w:val="000000"/>
          <w:sz w:val="28"/>
          <w:szCs w:val="28"/>
        </w:rPr>
        <w:t xml:space="preserve">Пат. </w:t>
      </w:r>
      <w:r>
        <w:rPr>
          <w:bCs/>
          <w:color w:val="000000"/>
          <w:sz w:val="28"/>
          <w:szCs w:val="28"/>
        </w:rPr>
        <w:t xml:space="preserve">2001135876 </w:t>
      </w:r>
      <w:r>
        <w:rPr>
          <w:color w:val="000000"/>
          <w:sz w:val="28"/>
          <w:szCs w:val="28"/>
        </w:rPr>
        <w:t>Российская Федерация</w:t>
      </w:r>
      <w:r>
        <w:rPr>
          <w:bCs/>
          <w:color w:val="000000"/>
          <w:sz w:val="28"/>
          <w:szCs w:val="28"/>
        </w:rPr>
        <w:t xml:space="preserve">, МПК7 А 61 К 9/06, А 61 К 38/48, С 12 </w:t>
      </w:r>
      <w:r>
        <w:rPr>
          <w:bCs/>
          <w:color w:val="000000"/>
          <w:sz w:val="28"/>
          <w:szCs w:val="28"/>
          <w:lang w:val="en-US"/>
        </w:rPr>
        <w:t>N</w:t>
      </w:r>
      <w:r>
        <w:rPr>
          <w:bCs/>
          <w:color w:val="000000"/>
          <w:sz w:val="28"/>
          <w:szCs w:val="28"/>
        </w:rPr>
        <w:t xml:space="preserve"> 11/00, </w:t>
      </w:r>
      <w:r>
        <w:rPr>
          <w:bCs/>
          <w:color w:val="000000"/>
          <w:sz w:val="28"/>
          <w:szCs w:val="28"/>
          <w:lang w:val="en-US"/>
        </w:rPr>
        <w:t>C</w:t>
      </w:r>
      <w:r>
        <w:rPr>
          <w:bCs/>
          <w:color w:val="000000"/>
          <w:sz w:val="28"/>
          <w:szCs w:val="28"/>
        </w:rPr>
        <w:t xml:space="preserve"> 12</w:t>
      </w:r>
      <w:r>
        <w:rPr>
          <w:bCs/>
          <w:color w:val="000000"/>
          <w:sz w:val="28"/>
          <w:szCs w:val="28"/>
          <w:lang w:val="en-US"/>
        </w:rPr>
        <w:t>N</w:t>
      </w:r>
      <w:r>
        <w:rPr>
          <w:bCs/>
          <w:color w:val="000000"/>
          <w:sz w:val="28"/>
          <w:szCs w:val="28"/>
          <w:lang w:val="uk-UA"/>
        </w:rPr>
        <w:t xml:space="preserve"> </w:t>
      </w:r>
      <w:r>
        <w:rPr>
          <w:bCs/>
          <w:color w:val="000000"/>
          <w:sz w:val="28"/>
          <w:szCs w:val="28"/>
        </w:rPr>
        <w:t xml:space="preserve">11/08, А 61 Р 17/02. Фармацевтическая композиция, обладающая тромболитическими, противовоспалительными и цитопротективными </w:t>
      </w:r>
      <w:bookmarkStart w:id="1" w:name="HIT0007"/>
      <w:r>
        <w:rPr>
          <w:bCs/>
          <w:color w:val="000000"/>
          <w:sz w:val="28"/>
          <w:szCs w:val="28"/>
        </w:rPr>
        <w:t>свойствами</w:t>
      </w:r>
      <w:bookmarkEnd w:id="1"/>
      <w:r>
        <w:rPr>
          <w:bCs/>
          <w:color w:val="000000"/>
          <w:sz w:val="28"/>
          <w:szCs w:val="28"/>
        </w:rPr>
        <w:t xml:space="preserve"> / Артамонов А.В., </w:t>
      </w:r>
      <w:bookmarkStart w:id="2" w:name="HIT0008"/>
      <w:r>
        <w:rPr>
          <w:bCs/>
          <w:color w:val="000000"/>
          <w:sz w:val="28"/>
          <w:szCs w:val="28"/>
        </w:rPr>
        <w:t>Верещагин</w:t>
      </w:r>
      <w:bookmarkEnd w:id="2"/>
      <w:r>
        <w:rPr>
          <w:bCs/>
          <w:color w:val="000000"/>
          <w:sz w:val="28"/>
          <w:szCs w:val="28"/>
        </w:rPr>
        <w:t xml:space="preserve"> Е.И., Гришин О.</w:t>
      </w:r>
      <w:r>
        <w:rPr>
          <w:color w:val="000000"/>
          <w:sz w:val="28"/>
          <w:szCs w:val="28"/>
        </w:rPr>
        <w:t xml:space="preserve">В., </w:t>
      </w:r>
      <w:r>
        <w:rPr>
          <w:bCs/>
          <w:color w:val="000000"/>
          <w:sz w:val="28"/>
          <w:szCs w:val="28"/>
        </w:rPr>
        <w:t xml:space="preserve">Троицкий А.В. </w:t>
      </w:r>
      <w:r>
        <w:rPr>
          <w:rStyle w:val="citation-publication-date"/>
          <w:sz w:val="28"/>
          <w:szCs w:val="28"/>
        </w:rPr>
        <w:t>–</w:t>
      </w:r>
      <w:r>
        <w:rPr>
          <w:rStyle w:val="citation-volume"/>
          <w:sz w:val="28"/>
          <w:szCs w:val="28"/>
        </w:rPr>
        <w:t xml:space="preserve"> </w:t>
      </w:r>
      <w:r>
        <w:rPr>
          <w:bCs/>
          <w:color w:val="000000"/>
          <w:sz w:val="28"/>
          <w:szCs w:val="28"/>
        </w:rPr>
        <w:t xml:space="preserve">заявл. 26.12.01 ; опубл. 27.02.04. </w:t>
      </w:r>
    </w:p>
    <w:p w:rsidR="002E354D" w:rsidRDefault="002E354D" w:rsidP="002E354D">
      <w:pPr>
        <w:numPr>
          <w:ilvl w:val="0"/>
          <w:numId w:val="10"/>
        </w:numPr>
        <w:tabs>
          <w:tab w:val="clear" w:pos="720"/>
        </w:tabs>
        <w:spacing w:after="0" w:line="360" w:lineRule="auto"/>
        <w:ind w:left="480" w:hanging="480"/>
        <w:jc w:val="both"/>
        <w:rPr>
          <w:sz w:val="28"/>
          <w:szCs w:val="28"/>
          <w:lang w:val="uk-UA"/>
        </w:rPr>
      </w:pPr>
      <w:r>
        <w:rPr>
          <w:sz w:val="28"/>
          <w:szCs w:val="28"/>
        </w:rPr>
        <w:t>Па</w:t>
      </w:r>
      <w:r>
        <w:rPr>
          <w:color w:val="000000"/>
          <w:sz w:val="28"/>
          <w:szCs w:val="28"/>
        </w:rPr>
        <w:t xml:space="preserve">т. </w:t>
      </w:r>
      <w:r>
        <w:rPr>
          <w:bCs/>
          <w:color w:val="000000"/>
          <w:sz w:val="28"/>
          <w:szCs w:val="28"/>
        </w:rPr>
        <w:t xml:space="preserve">93008441 </w:t>
      </w:r>
      <w:r>
        <w:rPr>
          <w:color w:val="000000"/>
          <w:sz w:val="28"/>
          <w:szCs w:val="28"/>
        </w:rPr>
        <w:t>Российская Федерация</w:t>
      </w:r>
      <w:r>
        <w:rPr>
          <w:bCs/>
          <w:color w:val="000000"/>
          <w:sz w:val="28"/>
          <w:szCs w:val="28"/>
        </w:rPr>
        <w:t xml:space="preserve">, МПК6 А 61 М 21/00. Способ длительной антистрессорной терапии у хирургических больных / Волошенко Е.В., Назаров И.П., Попов А.А. Заявитель и патентообладатель Красноярский государственный медицинский институт. </w:t>
      </w:r>
      <w:r>
        <w:rPr>
          <w:rStyle w:val="citation-publication-date"/>
          <w:sz w:val="28"/>
          <w:szCs w:val="28"/>
        </w:rPr>
        <w:t>–</w:t>
      </w:r>
      <w:r>
        <w:rPr>
          <w:rStyle w:val="citation-volume"/>
          <w:sz w:val="28"/>
          <w:szCs w:val="28"/>
        </w:rPr>
        <w:t xml:space="preserve"> </w:t>
      </w:r>
      <w:r>
        <w:rPr>
          <w:bCs/>
          <w:color w:val="000000"/>
          <w:sz w:val="28"/>
          <w:szCs w:val="28"/>
          <w:lang w:val="uk-UA"/>
        </w:rPr>
        <w:t>заявл. 12.02.</w:t>
      </w:r>
      <w:r>
        <w:rPr>
          <w:bCs/>
          <w:color w:val="000000"/>
          <w:sz w:val="28"/>
          <w:szCs w:val="28"/>
        </w:rPr>
        <w:t>93 ; опубл. 10.10.96.</w:t>
      </w:r>
    </w:p>
    <w:p w:rsidR="002E354D" w:rsidRDefault="002E354D" w:rsidP="002E354D">
      <w:pPr>
        <w:numPr>
          <w:ilvl w:val="0"/>
          <w:numId w:val="10"/>
        </w:numPr>
        <w:tabs>
          <w:tab w:val="clear" w:pos="720"/>
        </w:tabs>
        <w:spacing w:after="0" w:line="360" w:lineRule="auto"/>
        <w:ind w:left="600" w:hanging="600"/>
        <w:jc w:val="both"/>
        <w:rPr>
          <w:sz w:val="28"/>
          <w:lang w:val="uk-UA"/>
        </w:rPr>
      </w:pPr>
      <w:r>
        <w:rPr>
          <w:sz w:val="28"/>
          <w:lang w:val="uk-UA"/>
        </w:rPr>
        <w:t>Перфильев Д. Ф. Иммунологические аспект</w:t>
      </w:r>
      <w:r>
        <w:rPr>
          <w:sz w:val="28"/>
        </w:rPr>
        <w:t xml:space="preserve">ы послеоперационного </w:t>
      </w:r>
      <w:r>
        <w:rPr>
          <w:sz w:val="28"/>
          <w:lang w:val="uk-UA"/>
        </w:rPr>
        <w:t xml:space="preserve">перитонита / Д. Ф. Перфильев </w:t>
      </w:r>
      <w:r>
        <w:rPr>
          <w:sz w:val="28"/>
        </w:rPr>
        <w:t>// Хирургия. – 1998</w:t>
      </w:r>
      <w:r>
        <w:rPr>
          <w:sz w:val="28"/>
          <w:lang w:val="uk-UA"/>
        </w:rPr>
        <w:t>.</w:t>
      </w:r>
      <w:r>
        <w:rPr>
          <w:sz w:val="28"/>
        </w:rPr>
        <w:t xml:space="preserve"> – </w:t>
      </w:r>
      <w:r>
        <w:rPr>
          <w:sz w:val="28"/>
          <w:lang w:val="uk-UA"/>
        </w:rPr>
        <w:t>№</w:t>
      </w:r>
      <w:r>
        <w:rPr>
          <w:sz w:val="28"/>
        </w:rPr>
        <w:t>13</w:t>
      </w:r>
      <w:r>
        <w:rPr>
          <w:sz w:val="28"/>
          <w:lang w:val="uk-UA"/>
        </w:rPr>
        <w:t>.</w:t>
      </w:r>
      <w:r>
        <w:rPr>
          <w:sz w:val="28"/>
        </w:rPr>
        <w:t xml:space="preserve"> – </w:t>
      </w:r>
      <w:r>
        <w:rPr>
          <w:sz w:val="28"/>
          <w:lang w:val="en-US"/>
        </w:rPr>
        <w:t>C</w:t>
      </w:r>
      <w:r>
        <w:rPr>
          <w:sz w:val="28"/>
          <w:lang w:val="uk-UA"/>
        </w:rPr>
        <w:t>.</w:t>
      </w:r>
      <w:r>
        <w:rPr>
          <w:sz w:val="28"/>
        </w:rPr>
        <w:t>24–27</w:t>
      </w:r>
      <w:r>
        <w:rPr>
          <w:sz w:val="28"/>
          <w:lang w:val="uk-UA"/>
        </w:rPr>
        <w:t>.</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uk-UA"/>
        </w:rPr>
        <w:t>Петров В. П. К вопросу о классификации сепсиса / В. П. Петров // Хирургия. – 1999. – №10. – С.9–12.</w:t>
      </w:r>
    </w:p>
    <w:p w:rsidR="002E354D" w:rsidRDefault="002E354D" w:rsidP="002E354D">
      <w:pPr>
        <w:numPr>
          <w:ilvl w:val="0"/>
          <w:numId w:val="10"/>
        </w:numPr>
        <w:tabs>
          <w:tab w:val="clear" w:pos="720"/>
        </w:tabs>
        <w:spacing w:after="0" w:line="360" w:lineRule="auto"/>
        <w:ind w:left="600" w:hanging="600"/>
        <w:jc w:val="both"/>
        <w:rPr>
          <w:sz w:val="28"/>
          <w:lang w:val="uk-UA"/>
        </w:rPr>
      </w:pPr>
      <w:r>
        <w:rPr>
          <w:sz w:val="28"/>
          <w:lang w:val="uk-UA"/>
        </w:rPr>
        <w:t>Пинегин Б. В. Современн</w:t>
      </w:r>
      <w:r>
        <w:rPr>
          <w:sz w:val="28"/>
        </w:rPr>
        <w:t xml:space="preserve">ые представления о стимуляции антиинфекционного иммунитета с помощью иммуномодулирующих препаратов / </w:t>
      </w:r>
      <w:r>
        <w:rPr>
          <w:sz w:val="28"/>
          <w:lang w:val="uk-UA"/>
        </w:rPr>
        <w:t xml:space="preserve">Б. В. Пинегин </w:t>
      </w:r>
      <w:r>
        <w:rPr>
          <w:sz w:val="28"/>
        </w:rPr>
        <w:t xml:space="preserve">// Антибиотики и химиотерапия. – 2000. – </w:t>
      </w:r>
      <w:r>
        <w:rPr>
          <w:sz w:val="28"/>
          <w:lang w:val="uk-UA"/>
        </w:rPr>
        <w:t>Т</w:t>
      </w:r>
      <w:r>
        <w:rPr>
          <w:sz w:val="28"/>
        </w:rPr>
        <w:t>.12, №45. – С.3–8.</w:t>
      </w:r>
    </w:p>
    <w:p w:rsidR="002E354D" w:rsidRDefault="002E354D" w:rsidP="002E354D">
      <w:pPr>
        <w:numPr>
          <w:ilvl w:val="0"/>
          <w:numId w:val="10"/>
        </w:numPr>
        <w:tabs>
          <w:tab w:val="clear" w:pos="720"/>
        </w:tabs>
        <w:spacing w:after="0" w:line="360" w:lineRule="auto"/>
        <w:ind w:left="600" w:hanging="600"/>
        <w:jc w:val="both"/>
        <w:rPr>
          <w:sz w:val="28"/>
          <w:lang w:val="uk-UA"/>
        </w:rPr>
      </w:pPr>
      <w:r>
        <w:rPr>
          <w:sz w:val="28"/>
          <w:lang w:val="uk-UA"/>
        </w:rPr>
        <w:t xml:space="preserve">Плазмові рівні тиреоїдних гормонів, інсуліну і кортизолу в </w:t>
      </w:r>
      <w:r>
        <w:rPr>
          <w:bCs/>
          <w:sz w:val="28"/>
          <w:lang w:val="uk-UA"/>
        </w:rPr>
        <w:t xml:space="preserve">післяопераційному періоді у хворих хірургічного профілю / </w:t>
      </w:r>
      <w:r>
        <w:rPr>
          <w:sz w:val="28"/>
          <w:lang w:val="uk-UA"/>
        </w:rPr>
        <w:t xml:space="preserve">Б. О. Мільков, О. Л. Кухарчук, Б. М. Боднар [та ін.] </w:t>
      </w:r>
      <w:r>
        <w:rPr>
          <w:bCs/>
          <w:sz w:val="28"/>
          <w:lang w:val="uk-UA"/>
        </w:rPr>
        <w:t xml:space="preserve">// </w:t>
      </w:r>
      <w:r>
        <w:rPr>
          <w:bCs/>
          <w:sz w:val="28"/>
          <w:lang w:val="en-US"/>
        </w:rPr>
        <w:t>Acta</w:t>
      </w:r>
      <w:r>
        <w:rPr>
          <w:bCs/>
          <w:sz w:val="28"/>
          <w:lang w:val="uk-UA"/>
        </w:rPr>
        <w:t xml:space="preserve"> </w:t>
      </w:r>
      <w:r>
        <w:rPr>
          <w:bCs/>
          <w:sz w:val="28"/>
          <w:lang w:val="en-US"/>
        </w:rPr>
        <w:t>Medica</w:t>
      </w:r>
      <w:r>
        <w:rPr>
          <w:bCs/>
          <w:sz w:val="28"/>
          <w:lang w:val="uk-UA"/>
        </w:rPr>
        <w:t xml:space="preserve"> </w:t>
      </w:r>
      <w:r>
        <w:rPr>
          <w:bCs/>
          <w:sz w:val="28"/>
          <w:lang w:val="en-US"/>
        </w:rPr>
        <w:t>Leopoliensia</w:t>
      </w:r>
      <w:r>
        <w:rPr>
          <w:bCs/>
          <w:sz w:val="28"/>
          <w:lang w:val="uk-UA"/>
        </w:rPr>
        <w:t>. – 2000. – Т.</w:t>
      </w:r>
      <w:r>
        <w:rPr>
          <w:bCs/>
          <w:sz w:val="28"/>
          <w:lang w:val="en-US"/>
        </w:rPr>
        <w:t>VI</w:t>
      </w:r>
      <w:r>
        <w:rPr>
          <w:bCs/>
          <w:sz w:val="28"/>
          <w:lang w:val="uk-UA"/>
        </w:rPr>
        <w:t>, №3. – С.14–16.</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uk-UA"/>
        </w:rPr>
        <w:lastRenderedPageBreak/>
        <w:t>Плоткин Л. Л. Дисфункция эндокринной системы у больных с абдоминальным сепсисом / Л. Л. Плоткин, В. Н. Бордуновский // Вестник хирургии им. И. И. Грекова. – 2007. – №6. – С.50–53.</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uk-UA"/>
        </w:rPr>
        <w:t>Плоткин Л. Л. Клиническое значение маркеров воспаления у больных с абдоминальным сепсисом / Л. Л. Плоткин // Вестник хирургии им. И. И. Грекова. – 2007. – №2. – С.40–43.</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uk-UA"/>
        </w:rPr>
        <w:t>Плоткин Л. Л. Релапаротомии у пациентов с разлит</w:t>
      </w:r>
      <w:r>
        <w:rPr>
          <w:sz w:val="28"/>
          <w:szCs w:val="28"/>
        </w:rPr>
        <w:t xml:space="preserve">ым гнойным перитонитом, аспекты агрессиологии </w:t>
      </w:r>
      <w:r>
        <w:rPr>
          <w:sz w:val="28"/>
          <w:szCs w:val="28"/>
          <w:lang w:val="uk-UA"/>
        </w:rPr>
        <w:t>/ Л. Л. Плоткин // Вестник хирургии им. И. И. Грекова. – 2008. – №3. – С.11–14.</w:t>
      </w:r>
    </w:p>
    <w:p w:rsidR="002E354D" w:rsidRDefault="002E354D" w:rsidP="002E354D">
      <w:pPr>
        <w:numPr>
          <w:ilvl w:val="0"/>
          <w:numId w:val="10"/>
        </w:numPr>
        <w:tabs>
          <w:tab w:val="clear" w:pos="720"/>
          <w:tab w:val="left" w:pos="480"/>
        </w:tabs>
        <w:spacing w:after="0" w:line="360" w:lineRule="auto"/>
        <w:ind w:left="600" w:hanging="600"/>
        <w:jc w:val="both"/>
        <w:rPr>
          <w:sz w:val="28"/>
          <w:lang w:val="uk-UA"/>
        </w:rPr>
      </w:pPr>
      <w:r>
        <w:rPr>
          <w:sz w:val="28"/>
          <w:lang w:val="uk-UA"/>
        </w:rPr>
        <w:t>Повторн</w:t>
      </w:r>
      <w:r>
        <w:rPr>
          <w:sz w:val="28"/>
          <w:szCs w:val="28"/>
          <w:lang w:val="uk-UA"/>
        </w:rPr>
        <w:t>ы</w:t>
      </w:r>
      <w:r>
        <w:rPr>
          <w:sz w:val="28"/>
          <w:lang w:val="uk-UA"/>
        </w:rPr>
        <w:t>е операции при внутрибрюшн</w:t>
      </w:r>
      <w:r>
        <w:rPr>
          <w:sz w:val="28"/>
          <w:szCs w:val="28"/>
          <w:lang w:val="uk-UA"/>
        </w:rPr>
        <w:t xml:space="preserve">ых послеоперационных осложнениях / И. А. Криворучко, В. В. Бойко, Ю. В. Иванова [и др.] // </w:t>
      </w:r>
      <w:r>
        <w:rPr>
          <w:sz w:val="28"/>
          <w:lang w:val="uk-UA"/>
        </w:rPr>
        <w:t>Клінічна хірургія. – 2008. – №11–12. – С.50.</w:t>
      </w:r>
    </w:p>
    <w:p w:rsidR="002E354D" w:rsidRDefault="002E354D" w:rsidP="002E354D">
      <w:pPr>
        <w:numPr>
          <w:ilvl w:val="0"/>
          <w:numId w:val="10"/>
        </w:numPr>
        <w:tabs>
          <w:tab w:val="clear" w:pos="720"/>
        </w:tabs>
        <w:spacing w:after="0" w:line="360" w:lineRule="auto"/>
        <w:ind w:left="600" w:hanging="600"/>
        <w:jc w:val="both"/>
        <w:rPr>
          <w:sz w:val="28"/>
          <w:lang w:val="uk-UA"/>
        </w:rPr>
      </w:pPr>
      <w:r>
        <w:rPr>
          <w:sz w:val="28"/>
          <w:lang w:val="uk-UA"/>
        </w:rPr>
        <w:t xml:space="preserve">Послеоперационные осложнения у больных с перитонитом / Б. К. Шуркалин, А. П. Фаллер, В. А. Горский </w:t>
      </w:r>
      <w:r>
        <w:rPr>
          <w:sz w:val="28"/>
        </w:rPr>
        <w:t>[</w:t>
      </w:r>
      <w:r>
        <w:rPr>
          <w:sz w:val="28"/>
          <w:lang w:val="uk-UA"/>
        </w:rPr>
        <w:t>и др.</w:t>
      </w:r>
      <w:r>
        <w:rPr>
          <w:sz w:val="28"/>
        </w:rPr>
        <w:t>]</w:t>
      </w:r>
      <w:r>
        <w:rPr>
          <w:sz w:val="28"/>
          <w:lang w:val="uk-UA"/>
        </w:rPr>
        <w:t xml:space="preserve"> // Хирургия. – 2003. – №4. – С.32–35.</w:t>
      </w:r>
    </w:p>
    <w:p w:rsidR="002E354D" w:rsidRDefault="002E354D" w:rsidP="002E354D">
      <w:pPr>
        <w:numPr>
          <w:ilvl w:val="0"/>
          <w:numId w:val="10"/>
        </w:numPr>
        <w:tabs>
          <w:tab w:val="clear" w:pos="720"/>
        </w:tabs>
        <w:spacing w:after="0" w:line="360" w:lineRule="auto"/>
        <w:ind w:left="600" w:hanging="600"/>
        <w:jc w:val="both"/>
        <w:rPr>
          <w:sz w:val="28"/>
          <w:szCs w:val="28"/>
        </w:rPr>
      </w:pPr>
      <w:r>
        <w:rPr>
          <w:sz w:val="28"/>
          <w:szCs w:val="28"/>
          <w:lang w:val="uk-UA"/>
        </w:rPr>
        <w:t xml:space="preserve">Посохова К. А. Антибіотики </w:t>
      </w:r>
      <w:r>
        <w:rPr>
          <w:sz w:val="28"/>
          <w:szCs w:val="28"/>
        </w:rPr>
        <w:t>(властивості, застосування, взаємодія)</w:t>
      </w:r>
      <w:r>
        <w:rPr>
          <w:sz w:val="28"/>
          <w:szCs w:val="28"/>
          <w:lang w:val="uk-UA"/>
        </w:rPr>
        <w:t xml:space="preserve"> / К. А. Посохова, О. П. Викторов. – </w:t>
      </w:r>
      <w:r>
        <w:rPr>
          <w:sz w:val="28"/>
          <w:szCs w:val="28"/>
        </w:rPr>
        <w:t>Тернопіль : Укрмед</w:t>
      </w:r>
      <w:r>
        <w:rPr>
          <w:sz w:val="28"/>
          <w:szCs w:val="28"/>
          <w:lang w:val="uk-UA"/>
        </w:rPr>
        <w:t>к</w:t>
      </w:r>
      <w:r>
        <w:rPr>
          <w:sz w:val="28"/>
          <w:szCs w:val="28"/>
        </w:rPr>
        <w:t xml:space="preserve">нига, </w:t>
      </w:r>
      <w:r>
        <w:rPr>
          <w:sz w:val="28"/>
          <w:szCs w:val="28"/>
          <w:lang w:val="uk-UA"/>
        </w:rPr>
        <w:t>2005. – 296 с.</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uk-UA"/>
        </w:rPr>
        <w:t>Потапов А. Л. Синдром системного воспалительного ответа и антиэндотоксиновый иммунитет после операций на органах брюшной полости / А. Л. Потапов // Клінічна хірургія. – 2008. – №1. – С.22–24.</w:t>
      </w:r>
    </w:p>
    <w:p w:rsidR="002E354D" w:rsidRDefault="002E354D" w:rsidP="002E354D">
      <w:pPr>
        <w:numPr>
          <w:ilvl w:val="0"/>
          <w:numId w:val="10"/>
        </w:numPr>
        <w:tabs>
          <w:tab w:val="clear" w:pos="720"/>
        </w:tabs>
        <w:spacing w:after="0" w:line="360" w:lineRule="auto"/>
        <w:ind w:left="600" w:hanging="600"/>
        <w:jc w:val="both"/>
        <w:rPr>
          <w:sz w:val="28"/>
          <w:lang w:val="uk-UA"/>
        </w:rPr>
      </w:pPr>
      <w:r>
        <w:rPr>
          <w:sz w:val="28"/>
          <w:lang w:val="uk-UA"/>
        </w:rPr>
        <w:t>Потий В. В.</w:t>
      </w:r>
      <w:r>
        <w:rPr>
          <w:sz w:val="28"/>
        </w:rPr>
        <w:t xml:space="preserve"> Применение иммуномодуляторов в комплексе лечения гнойной раны мягких тканей / </w:t>
      </w:r>
      <w:r>
        <w:rPr>
          <w:sz w:val="28"/>
          <w:lang w:val="uk-UA"/>
        </w:rPr>
        <w:t>В. В.</w:t>
      </w:r>
      <w:r>
        <w:rPr>
          <w:sz w:val="28"/>
        </w:rPr>
        <w:t xml:space="preserve"> </w:t>
      </w:r>
      <w:r>
        <w:rPr>
          <w:sz w:val="28"/>
          <w:lang w:val="uk-UA"/>
        </w:rPr>
        <w:t xml:space="preserve">Потий </w:t>
      </w:r>
      <w:r>
        <w:rPr>
          <w:sz w:val="28"/>
        </w:rPr>
        <w:t xml:space="preserve">// </w:t>
      </w:r>
      <w:r>
        <w:rPr>
          <w:sz w:val="28"/>
          <w:lang w:val="uk-UA"/>
        </w:rPr>
        <w:t>Клінічна хірургія. – 2000. – №10. – С.15–16.</w:t>
      </w:r>
    </w:p>
    <w:p w:rsidR="002E354D" w:rsidRDefault="002E354D" w:rsidP="002E354D">
      <w:pPr>
        <w:numPr>
          <w:ilvl w:val="0"/>
          <w:numId w:val="10"/>
        </w:numPr>
        <w:tabs>
          <w:tab w:val="clear" w:pos="720"/>
        </w:tabs>
        <w:spacing w:after="0" w:line="360" w:lineRule="auto"/>
        <w:ind w:left="600" w:hanging="600"/>
        <w:jc w:val="both"/>
        <w:rPr>
          <w:sz w:val="28"/>
          <w:lang w:val="uk-UA"/>
        </w:rPr>
      </w:pPr>
      <w:r>
        <w:rPr>
          <w:sz w:val="28"/>
          <w:lang w:val="uk-UA"/>
        </w:rPr>
        <w:t xml:space="preserve">Прогноз виникнення </w:t>
      </w:r>
      <w:r>
        <w:rPr>
          <w:sz w:val="28"/>
          <w:szCs w:val="28"/>
          <w:lang w:val="uk-UA"/>
        </w:rPr>
        <w:t>гнійно-септичних ускладнень</w:t>
      </w:r>
      <w:r>
        <w:rPr>
          <w:sz w:val="28"/>
          <w:lang w:val="uk-UA"/>
        </w:rPr>
        <w:t xml:space="preserve"> при поліорганній недостатності у післяопераційному періоді </w:t>
      </w:r>
      <w:r>
        <w:rPr>
          <w:sz w:val="28"/>
          <w:szCs w:val="28"/>
          <w:lang w:val="uk-UA"/>
        </w:rPr>
        <w:t xml:space="preserve">/ М. П. Павловський, </w:t>
      </w:r>
      <w:r>
        <w:rPr>
          <w:sz w:val="28"/>
          <w:lang w:val="uk-UA"/>
        </w:rPr>
        <w:t>Т. І. Шахова, В. І. Коломійцев [та ін.] // Acta Med</w:t>
      </w:r>
      <w:r>
        <w:rPr>
          <w:sz w:val="28"/>
          <w:lang w:val="en-US"/>
        </w:rPr>
        <w:t>ica</w:t>
      </w:r>
      <w:r>
        <w:rPr>
          <w:sz w:val="28"/>
          <w:lang w:val="uk-UA"/>
        </w:rPr>
        <w:t xml:space="preserve"> </w:t>
      </w:r>
      <w:r>
        <w:rPr>
          <w:sz w:val="28"/>
          <w:lang w:val="en-US"/>
        </w:rPr>
        <w:t>Leopoliensia</w:t>
      </w:r>
      <w:r>
        <w:rPr>
          <w:sz w:val="28"/>
          <w:lang w:val="uk-UA"/>
        </w:rPr>
        <w:t>. – 2005. – №4. – С.130–133.</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uk-UA"/>
        </w:rPr>
        <w:lastRenderedPageBreak/>
        <w:t>Прогнозирование развития полиорганной недостаточности при сепсисе у больных с гнойно-воспалительными заболеваниями мягких тканей / Н. А. Кузнецов, Г. В. Родоман, Т. И. Шалаева [и др.] // Хирургия. – 2007. – №5. – С.42–45.</w:t>
      </w:r>
    </w:p>
    <w:p w:rsidR="002E354D" w:rsidRDefault="002E354D" w:rsidP="002E354D">
      <w:pPr>
        <w:numPr>
          <w:ilvl w:val="0"/>
          <w:numId w:val="10"/>
        </w:numPr>
        <w:tabs>
          <w:tab w:val="clear" w:pos="720"/>
        </w:tabs>
        <w:spacing w:after="0" w:line="360" w:lineRule="auto"/>
        <w:ind w:left="600" w:hanging="600"/>
        <w:jc w:val="both"/>
        <w:rPr>
          <w:bCs/>
          <w:sz w:val="28"/>
          <w:lang w:val="uk-UA"/>
        </w:rPr>
      </w:pPr>
      <w:r>
        <w:rPr>
          <w:bCs/>
          <w:sz w:val="28"/>
          <w:lang w:val="uk-UA"/>
        </w:rPr>
        <w:t>Профилактика и лечение воспалительн</w:t>
      </w:r>
      <w:r>
        <w:rPr>
          <w:sz w:val="28"/>
          <w:lang w:val="uk-UA"/>
        </w:rPr>
        <w:t xml:space="preserve">ых осложнений рака прямой кишки / Г. В. Бондарь, Ю. В. Думанский, А. В. Ворота [и др.] // </w:t>
      </w:r>
      <w:r>
        <w:rPr>
          <w:bCs/>
          <w:sz w:val="28"/>
          <w:lang w:val="uk-UA"/>
        </w:rPr>
        <w:t>Матеріали ХХ з’їзду хірургів України, Тернопіль. – Тернопіль, 2002. –</w:t>
      </w:r>
      <w:r>
        <w:rPr>
          <w:sz w:val="28"/>
          <w:lang w:val="uk-UA"/>
        </w:rPr>
        <w:t xml:space="preserve"> С.335–336.</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uk-UA"/>
        </w:rPr>
        <w:t>Профилактика осложнений операций на ободочной кишке (экспериментально-клиническое исследование) / В. В. Дарвин, А. Я. Ильканич, В. П. Зуевский [и др.] // Вестник хирургии им. И. И. Грекова. – 2006. – №5. – С.36–40.</w:t>
      </w:r>
    </w:p>
    <w:p w:rsidR="002E354D" w:rsidRDefault="002E354D" w:rsidP="002E354D">
      <w:pPr>
        <w:numPr>
          <w:ilvl w:val="0"/>
          <w:numId w:val="10"/>
        </w:numPr>
        <w:tabs>
          <w:tab w:val="clear" w:pos="720"/>
          <w:tab w:val="left" w:pos="480"/>
        </w:tabs>
        <w:spacing w:after="0" w:line="360" w:lineRule="auto"/>
        <w:ind w:left="600" w:hanging="600"/>
        <w:jc w:val="both"/>
        <w:rPr>
          <w:sz w:val="28"/>
          <w:lang w:val="uk-UA"/>
        </w:rPr>
      </w:pPr>
      <w:r>
        <w:rPr>
          <w:sz w:val="28"/>
          <w:lang w:val="uk-UA"/>
        </w:rPr>
        <w:t>Радзіховський А. П. Профілактика виникнення ранової хірургічної інфекції / А. П. Радзіховський, О. І. Мироненко // Клінічна хірургія. – 2008. – №11–12. – С.20–21.</w:t>
      </w:r>
    </w:p>
    <w:p w:rsidR="002E354D" w:rsidRDefault="002E354D" w:rsidP="002E354D">
      <w:pPr>
        <w:numPr>
          <w:ilvl w:val="0"/>
          <w:numId w:val="10"/>
        </w:numPr>
        <w:tabs>
          <w:tab w:val="clear" w:pos="720"/>
          <w:tab w:val="left" w:pos="480"/>
        </w:tabs>
        <w:spacing w:after="0" w:line="360" w:lineRule="auto"/>
        <w:ind w:left="600" w:hanging="600"/>
        <w:jc w:val="both"/>
        <w:rPr>
          <w:sz w:val="28"/>
          <w:lang w:val="uk-UA"/>
        </w:rPr>
      </w:pPr>
      <w:r>
        <w:rPr>
          <w:sz w:val="28"/>
          <w:lang w:val="uk-UA"/>
        </w:rPr>
        <w:t>Роль мікроорганізмів рани у виникненні післяопераційних ускладнень / Л. С. Холодна, О. Г. Голева, Т. А. Любченко [та ін.] // Клінічна хірургія. – 1999. – №8. – С.25–27.</w:t>
      </w:r>
    </w:p>
    <w:p w:rsidR="002E354D" w:rsidRDefault="002E354D" w:rsidP="002E354D">
      <w:pPr>
        <w:numPr>
          <w:ilvl w:val="0"/>
          <w:numId w:val="10"/>
        </w:numPr>
        <w:tabs>
          <w:tab w:val="clear" w:pos="720"/>
        </w:tabs>
        <w:spacing w:after="0" w:line="360" w:lineRule="auto"/>
        <w:ind w:left="600" w:hanging="600"/>
        <w:jc w:val="both"/>
        <w:rPr>
          <w:sz w:val="28"/>
          <w:lang w:val="uk-UA"/>
        </w:rPr>
      </w:pPr>
      <w:r>
        <w:rPr>
          <w:sz w:val="28"/>
        </w:rPr>
        <w:t xml:space="preserve">Роль транслокации бактерий в патогенезе хирургической инфекции / </w:t>
      </w:r>
      <w:r>
        <w:rPr>
          <w:sz w:val="28"/>
          <w:lang w:val="uk-UA"/>
        </w:rPr>
        <w:t xml:space="preserve">В. И. Никитенко, В. В. Захаров, А. В. Бородин </w:t>
      </w:r>
      <w:r>
        <w:rPr>
          <w:sz w:val="28"/>
        </w:rPr>
        <w:t>[и др.] // Хирургия. – 2001</w:t>
      </w:r>
      <w:r>
        <w:rPr>
          <w:sz w:val="28"/>
          <w:lang w:val="uk-UA"/>
        </w:rPr>
        <w:t>. – №2. – С.63–66.</w:t>
      </w:r>
    </w:p>
    <w:p w:rsidR="002E354D" w:rsidRDefault="002E354D" w:rsidP="002E354D">
      <w:pPr>
        <w:numPr>
          <w:ilvl w:val="0"/>
          <w:numId w:val="10"/>
        </w:numPr>
        <w:tabs>
          <w:tab w:val="clear" w:pos="720"/>
        </w:tabs>
        <w:spacing w:after="0" w:line="360" w:lineRule="auto"/>
        <w:ind w:left="600" w:hanging="600"/>
        <w:jc w:val="both"/>
        <w:rPr>
          <w:sz w:val="28"/>
          <w:lang w:val="uk-UA"/>
        </w:rPr>
      </w:pPr>
      <w:r>
        <w:rPr>
          <w:sz w:val="28"/>
          <w:lang w:val="uk-UA"/>
        </w:rPr>
        <w:t>Романов М. Д.</w:t>
      </w:r>
      <w:r>
        <w:rPr>
          <w:bCs/>
          <w:sz w:val="28"/>
          <w:lang w:val="uk-UA"/>
        </w:rPr>
        <w:t xml:space="preserve"> Периоперационная антибиотикопрофилактика гнойн</w:t>
      </w:r>
      <w:r>
        <w:rPr>
          <w:sz w:val="28"/>
        </w:rPr>
        <w:t xml:space="preserve">ых осложнений при травмах живота / </w:t>
      </w:r>
      <w:r>
        <w:rPr>
          <w:sz w:val="28"/>
          <w:lang w:val="uk-UA"/>
        </w:rPr>
        <w:t>М. Д. Романов, О. В.</w:t>
      </w:r>
      <w:r>
        <w:rPr>
          <w:bCs/>
          <w:sz w:val="28"/>
          <w:lang w:val="uk-UA"/>
        </w:rPr>
        <w:t xml:space="preserve"> </w:t>
      </w:r>
      <w:r>
        <w:rPr>
          <w:sz w:val="28"/>
          <w:lang w:val="uk-UA"/>
        </w:rPr>
        <w:t xml:space="preserve">Торгашов </w:t>
      </w:r>
      <w:r>
        <w:rPr>
          <w:bCs/>
          <w:sz w:val="28"/>
          <w:lang w:val="uk-UA"/>
        </w:rPr>
        <w:t>// Матеріали ХХ з’їзду хірургів України, Тернопіль. – Тернопіль, 2002. –</w:t>
      </w:r>
      <w:r>
        <w:rPr>
          <w:sz w:val="28"/>
        </w:rPr>
        <w:t>С.412–414.</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uk-UA"/>
        </w:rPr>
        <w:t>Руднов В. А. Сепсис на пороге 21 века: основные итоги, новые проблемы и задачи / В. А. Руднов, Д. А. Вишницкий // Анестезиология и реаниматология. – 2000. – №3. – С.64–69.</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uk-UA"/>
        </w:rPr>
        <w:lastRenderedPageBreak/>
        <w:t>Руднов В. А. Сепсис: современный взгляд на проблему / В. А. Руднов // Клиническая Антимикробная Химиотерапия. – 2000. – Т.2, №1. – С.2–7.</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uk-UA"/>
        </w:rPr>
        <w:t>Руководство по антибиотикотерапии / [В. Ф. Саенко, А. П. Мазур, Э. В. Горшевикова, Е. Б. Медвецкий и др.</w:t>
      </w:r>
      <w:r>
        <w:rPr>
          <w:sz w:val="28"/>
          <w:szCs w:val="28"/>
        </w:rPr>
        <w:t>]</w:t>
      </w:r>
      <w:r>
        <w:rPr>
          <w:sz w:val="28"/>
          <w:szCs w:val="28"/>
          <w:lang w:val="uk-UA"/>
        </w:rPr>
        <w:t>. – Ки</w:t>
      </w:r>
      <w:r>
        <w:rPr>
          <w:sz w:val="28"/>
          <w:szCs w:val="28"/>
        </w:rPr>
        <w:t>їв, 2004. – 48 с.</w:t>
      </w:r>
    </w:p>
    <w:p w:rsidR="002E354D" w:rsidRDefault="002E354D" w:rsidP="002E354D">
      <w:pPr>
        <w:numPr>
          <w:ilvl w:val="0"/>
          <w:numId w:val="10"/>
        </w:numPr>
        <w:tabs>
          <w:tab w:val="clear" w:pos="720"/>
        </w:tabs>
        <w:spacing w:after="0" w:line="360" w:lineRule="auto"/>
        <w:ind w:left="600" w:hanging="600"/>
        <w:jc w:val="both"/>
        <w:rPr>
          <w:sz w:val="28"/>
          <w:lang w:val="uk-UA"/>
        </w:rPr>
      </w:pPr>
      <w:r>
        <w:rPr>
          <w:sz w:val="28"/>
          <w:lang w:val="uk-UA"/>
        </w:rPr>
        <w:t>Саенко В. Ф. Принцип</w:t>
      </w:r>
      <w:r>
        <w:rPr>
          <w:sz w:val="28"/>
        </w:rPr>
        <w:t xml:space="preserve">ы антибактериальной терапии абдоминальной инфекции / </w:t>
      </w:r>
      <w:r>
        <w:rPr>
          <w:sz w:val="28"/>
          <w:lang w:val="uk-UA"/>
        </w:rPr>
        <w:t xml:space="preserve">В. Ф. Саенко, С. А. Андреещев </w:t>
      </w:r>
      <w:r>
        <w:rPr>
          <w:sz w:val="28"/>
        </w:rPr>
        <w:t>// Клінічна хірургія. – 2002. – №11–12. – С.110–114.</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uk-UA"/>
        </w:rPr>
        <w:t>Саенко В. Ф. Проблемы инфекции в хирургическом стационаре. С чем мы встретили ХХІ век / В. Ф. Саенко, А. П. Мазур, С. Н. Титаренко // Клінічна хірургія. – 2006. – №6. – С.34–39.</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uk-UA"/>
        </w:rPr>
        <w:t>Сажин В. П. Ранняя диагностика внутрибольничной инфекции на основе мониторинга раневой микрофлоры в отделении гнойной хирургии / В. П. Сажин, А. Л. Авдовенко, Н. Г. Бодрова // Хирургия. – 2007. – №10. – С.32–35.</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rPr>
        <w:t>Светухин А. Хирургический сепсис / А. Светухин, А. Жуков // Инфекционн</w:t>
      </w:r>
      <w:r>
        <w:rPr>
          <w:sz w:val="28"/>
          <w:szCs w:val="28"/>
          <w:lang w:val="uk-UA"/>
        </w:rPr>
        <w:t>ый контроль. – 2002. – №2. – С.27–31.</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uk-UA"/>
        </w:rPr>
        <w:t xml:space="preserve">Селье Г. </w:t>
      </w:r>
      <w:r>
        <w:rPr>
          <w:sz w:val="28"/>
          <w:szCs w:val="28"/>
        </w:rPr>
        <w:t xml:space="preserve">Очерки об адаптационном синдроме / </w:t>
      </w:r>
      <w:r>
        <w:rPr>
          <w:sz w:val="28"/>
          <w:szCs w:val="28"/>
          <w:lang w:val="uk-UA"/>
        </w:rPr>
        <w:t xml:space="preserve">Г. Селье. – </w:t>
      </w:r>
      <w:r>
        <w:rPr>
          <w:sz w:val="28"/>
          <w:szCs w:val="28"/>
        </w:rPr>
        <w:t>М : Медгиз. – 1960. – 254 с.</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uk-UA"/>
        </w:rPr>
        <w:t>Септический шок / М. В. Гринёв, С. Ф. Багненко, Д. М. Кулибаба [и др.] // Вестник хирургии им. И. И. Грекова. – 2004. – №2. – С.12–17.</w:t>
      </w:r>
    </w:p>
    <w:p w:rsidR="002E354D" w:rsidRDefault="002E354D" w:rsidP="002E354D">
      <w:pPr>
        <w:numPr>
          <w:ilvl w:val="0"/>
          <w:numId w:val="10"/>
        </w:numPr>
        <w:tabs>
          <w:tab w:val="clear" w:pos="720"/>
        </w:tabs>
        <w:spacing w:after="0" w:line="360" w:lineRule="auto"/>
        <w:ind w:left="600" w:hanging="600"/>
        <w:jc w:val="both"/>
        <w:rPr>
          <w:sz w:val="28"/>
          <w:szCs w:val="28"/>
        </w:rPr>
      </w:pPr>
      <w:r>
        <w:rPr>
          <w:sz w:val="28"/>
          <w:szCs w:val="28"/>
        </w:rPr>
        <w:t>Сидоренко С. В. Бактериемия и сепсис: возбудители и антибиотики / С. В. Сидоренко // Клиническая антибиотикотерапия. – 1999. – №2. – С.4–9.</w:t>
      </w:r>
    </w:p>
    <w:p w:rsidR="002E354D" w:rsidRDefault="002E354D" w:rsidP="002E354D">
      <w:pPr>
        <w:numPr>
          <w:ilvl w:val="0"/>
          <w:numId w:val="10"/>
        </w:numPr>
        <w:tabs>
          <w:tab w:val="clear" w:pos="720"/>
        </w:tabs>
        <w:autoSpaceDE w:val="0"/>
        <w:autoSpaceDN w:val="0"/>
        <w:adjustRightInd w:val="0"/>
        <w:spacing w:after="0" w:line="360" w:lineRule="auto"/>
        <w:ind w:left="600" w:hanging="600"/>
        <w:jc w:val="both"/>
        <w:rPr>
          <w:sz w:val="28"/>
          <w:szCs w:val="28"/>
          <w:lang w:val="uk-UA"/>
        </w:rPr>
      </w:pPr>
      <w:r>
        <w:rPr>
          <w:sz w:val="28"/>
          <w:szCs w:val="28"/>
          <w:lang w:val="uk-UA"/>
        </w:rPr>
        <w:t>Слепых Н. И. Причины осложнений и летальности при острых заболеваниях органов брюшной полости / Н. И. Слепых // Вестник хирургии. – 2000. – №2. – С.39–43.</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uk-UA"/>
        </w:rPr>
        <w:t>Современная иммунотерапия в комплексном лечении больных хирургическим сепсисом / Е. А. Решетников, Г. А. Баранов, М. В. Чуванов [и др.] // Хирургия. – 2008. – №7. – С.11–14.</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uk-UA"/>
        </w:rPr>
        <w:lastRenderedPageBreak/>
        <w:t xml:space="preserve">Соловйов А. Є. Патогенетичні аспекти виникнення токсико-інфекційного шоку у хворих на гостру кишкову </w:t>
      </w:r>
      <w:r>
        <w:rPr>
          <w:bCs/>
          <w:sz w:val="28"/>
          <w:szCs w:val="28"/>
          <w:lang w:val="uk-UA"/>
        </w:rPr>
        <w:t xml:space="preserve">непрохідність пухлинного походження / </w:t>
      </w:r>
      <w:r>
        <w:rPr>
          <w:sz w:val="28"/>
          <w:szCs w:val="28"/>
          <w:lang w:val="uk-UA"/>
        </w:rPr>
        <w:t xml:space="preserve">А. Є. Соловйов, О. А. Соловйова </w:t>
      </w:r>
      <w:r>
        <w:rPr>
          <w:bCs/>
          <w:sz w:val="28"/>
          <w:szCs w:val="28"/>
          <w:lang w:val="uk-UA"/>
        </w:rPr>
        <w:t xml:space="preserve">// </w:t>
      </w:r>
      <w:r>
        <w:rPr>
          <w:bCs/>
          <w:sz w:val="28"/>
          <w:szCs w:val="28"/>
        </w:rPr>
        <w:t>Acta</w:t>
      </w:r>
      <w:r>
        <w:rPr>
          <w:bCs/>
          <w:sz w:val="28"/>
          <w:szCs w:val="28"/>
          <w:lang w:val="uk-UA"/>
        </w:rPr>
        <w:t xml:space="preserve"> </w:t>
      </w:r>
      <w:r>
        <w:rPr>
          <w:bCs/>
          <w:sz w:val="28"/>
          <w:szCs w:val="28"/>
        </w:rPr>
        <w:t>Med</w:t>
      </w:r>
      <w:r>
        <w:rPr>
          <w:bCs/>
          <w:sz w:val="28"/>
          <w:szCs w:val="28"/>
          <w:lang w:val="en-US"/>
        </w:rPr>
        <w:t>ica</w:t>
      </w:r>
      <w:r>
        <w:rPr>
          <w:bCs/>
          <w:sz w:val="28"/>
          <w:szCs w:val="28"/>
          <w:lang w:val="uk-UA"/>
        </w:rPr>
        <w:t xml:space="preserve"> </w:t>
      </w:r>
      <w:r>
        <w:rPr>
          <w:bCs/>
          <w:sz w:val="28"/>
          <w:szCs w:val="28"/>
        </w:rPr>
        <w:t>Leopol</w:t>
      </w:r>
      <w:r>
        <w:rPr>
          <w:bCs/>
          <w:sz w:val="28"/>
          <w:szCs w:val="28"/>
          <w:lang w:val="en-US"/>
        </w:rPr>
        <w:t>iensia</w:t>
      </w:r>
      <w:r>
        <w:rPr>
          <w:bCs/>
          <w:sz w:val="28"/>
          <w:szCs w:val="28"/>
          <w:lang w:val="uk-UA"/>
        </w:rPr>
        <w:t>. – 2001. – №3. – С.97–99.</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uk-UA"/>
        </w:rPr>
        <w:t>С-реактивный белок при тяжелой сочетанной травме, не осложненной и осложненной сепсисом / Е. К. Гуманенко, Н. С. Немченко, В. В. Бояринцев [и др.] // Вестник хирургии им. И. И. Грекова. – 2005. – №5. – С.55–59.</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uk-UA"/>
        </w:rPr>
        <w:t xml:space="preserve">Страчунский Л. С. </w:t>
      </w:r>
      <w:r>
        <w:rPr>
          <w:sz w:val="28"/>
          <w:szCs w:val="28"/>
          <w:lang w:val="uk-UA"/>
        </w:rPr>
        <w:sym w:font="Symbol" w:char="F062"/>
      </w:r>
      <w:r>
        <w:rPr>
          <w:sz w:val="28"/>
          <w:szCs w:val="28"/>
          <w:lang w:val="uk-UA"/>
        </w:rPr>
        <w:t>-лактамазы расширеного спектра – быстро растущая и плохо осознаваемая угроза / Л. С. Страчунский // Клиническая Микробиология, Антимикробная Химиотерапия. – 2005. – Т.7, №1. – С.2–6.</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uk-UA"/>
        </w:rPr>
        <w:t>Стручков Ю. В. Оценка тяжести течения послеоперационного перитонита / Ю. В. Стручков, И. В. Горбачева // Хирургия. – 2007. – №7. – С.12–15.</w:t>
      </w:r>
    </w:p>
    <w:p w:rsidR="002E354D" w:rsidRDefault="002E354D" w:rsidP="002E354D">
      <w:pPr>
        <w:numPr>
          <w:ilvl w:val="0"/>
          <w:numId w:val="10"/>
        </w:numPr>
        <w:tabs>
          <w:tab w:val="clear" w:pos="720"/>
        </w:tabs>
        <w:autoSpaceDE w:val="0"/>
        <w:autoSpaceDN w:val="0"/>
        <w:adjustRightInd w:val="0"/>
        <w:spacing w:after="0" w:line="360" w:lineRule="auto"/>
        <w:ind w:left="600" w:hanging="600"/>
        <w:jc w:val="both"/>
        <w:rPr>
          <w:sz w:val="28"/>
          <w:szCs w:val="28"/>
          <w:lang w:val="uk-UA"/>
        </w:rPr>
      </w:pPr>
      <w:r>
        <w:rPr>
          <w:sz w:val="28"/>
          <w:szCs w:val="28"/>
          <w:lang w:val="uk-UA"/>
        </w:rPr>
        <w:t>Ткачик И. П. Обоснование рациональной антибиотикотерапии гнойно-воспалительных осложнений нозокомиального происхождения по данным микробиологического диагноза / И. П. Ткачик // Клиническая Антибиотикотерапия. – 2000. – №5. – С.37–40.</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uk-UA"/>
        </w:rPr>
        <w:t xml:space="preserve">Третичный перитонит: возможности его профилактики / В. К. Гостищев, У. С. Станоевич, В. А. Алешкин </w:t>
      </w:r>
      <w:r>
        <w:rPr>
          <w:sz w:val="28"/>
          <w:szCs w:val="28"/>
        </w:rPr>
        <w:t xml:space="preserve">[и др.] // </w:t>
      </w:r>
      <w:r>
        <w:rPr>
          <w:sz w:val="28"/>
          <w:szCs w:val="28"/>
          <w:lang w:val="uk-UA"/>
        </w:rPr>
        <w:t>Хирургия. – 2007. – №9. – С.15–18.</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uk-UA"/>
        </w:rPr>
        <w:t>Трещинский А. И. Современн</w:t>
      </w:r>
      <w:r>
        <w:rPr>
          <w:sz w:val="28"/>
          <w:szCs w:val="28"/>
        </w:rPr>
        <w:t>ы</w:t>
      </w:r>
      <w:r>
        <w:rPr>
          <w:sz w:val="28"/>
          <w:szCs w:val="28"/>
          <w:lang w:val="uk-UA"/>
        </w:rPr>
        <w:t>й взгляд на основн</w:t>
      </w:r>
      <w:r>
        <w:rPr>
          <w:sz w:val="28"/>
          <w:szCs w:val="28"/>
        </w:rPr>
        <w:t xml:space="preserve">ые принципы рациональной антибактериальной терапии в интенсивной терапии / </w:t>
      </w:r>
      <w:r>
        <w:rPr>
          <w:sz w:val="28"/>
          <w:szCs w:val="28"/>
          <w:lang w:val="uk-UA"/>
        </w:rPr>
        <w:t xml:space="preserve">А. И. Трещинский, А. В. Беляев, Ф. С. Глумчер </w:t>
      </w:r>
      <w:r>
        <w:rPr>
          <w:sz w:val="28"/>
          <w:szCs w:val="28"/>
        </w:rPr>
        <w:t xml:space="preserve">// </w:t>
      </w:r>
      <w:r>
        <w:rPr>
          <w:sz w:val="28"/>
          <w:szCs w:val="28"/>
          <w:lang w:val="uk-UA"/>
        </w:rPr>
        <w:t>Біль, знеболювання, інтенсивна терапія. – 2002. – №2. – С.54–71.</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uk-UA"/>
        </w:rPr>
        <w:t>Фомін П. Д. Особливості мікрофлори при гострому апендициті та її вплив на частоту післяопераційних гнійно-запальних ускладнень / П. Д. Фомін, О. П. Жученко // Клінічна хірургія. – 2006. – №7. – С.24–27.</w:t>
      </w:r>
    </w:p>
    <w:p w:rsidR="002E354D" w:rsidRDefault="002E354D" w:rsidP="002E354D">
      <w:pPr>
        <w:numPr>
          <w:ilvl w:val="0"/>
          <w:numId w:val="10"/>
        </w:numPr>
        <w:tabs>
          <w:tab w:val="clear" w:pos="720"/>
          <w:tab w:val="left" w:pos="480"/>
        </w:tabs>
        <w:autoSpaceDE w:val="0"/>
        <w:autoSpaceDN w:val="0"/>
        <w:adjustRightInd w:val="0"/>
        <w:spacing w:after="0" w:line="360" w:lineRule="auto"/>
        <w:ind w:left="600" w:hanging="600"/>
        <w:jc w:val="both"/>
        <w:rPr>
          <w:sz w:val="28"/>
          <w:szCs w:val="28"/>
          <w:lang w:val="uk-UA"/>
        </w:rPr>
      </w:pPr>
      <w:r>
        <w:rPr>
          <w:sz w:val="28"/>
          <w:szCs w:val="28"/>
          <w:lang w:val="uk-UA"/>
        </w:rPr>
        <w:lastRenderedPageBreak/>
        <w:t>Хаитов Р. М. Современные представления о защите организма от инфекции / Р. М. Хаитов, Б. В. Пинегин // Иммунология. – 2000. – №1. – С.61–64.</w:t>
      </w:r>
    </w:p>
    <w:p w:rsidR="002E354D" w:rsidRDefault="002E354D" w:rsidP="002E354D">
      <w:pPr>
        <w:numPr>
          <w:ilvl w:val="0"/>
          <w:numId w:val="10"/>
        </w:numPr>
        <w:tabs>
          <w:tab w:val="clear" w:pos="720"/>
        </w:tabs>
        <w:spacing w:after="0" w:line="360" w:lineRule="auto"/>
        <w:ind w:left="600" w:hanging="600"/>
        <w:jc w:val="both"/>
        <w:rPr>
          <w:sz w:val="28"/>
          <w:szCs w:val="28"/>
        </w:rPr>
      </w:pPr>
      <w:r>
        <w:rPr>
          <w:sz w:val="28"/>
          <w:szCs w:val="28"/>
          <w:lang w:val="uk-UA"/>
        </w:rPr>
        <w:t>Хирургический сепсис. Часть 1. Иммунологические маркеры системной воспалительной реакции / А. А. Останин, О. Ю. Леплина, М. А. Тихонова [и др.] // Вестник хирургии им. И. И. Грекова. – 2002. – №3. – С.101–107.</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uk-UA"/>
        </w:rPr>
        <w:t>Хроническая и острая надпочечниковая недостаточность в хирургической практике / А. Е. Борисов, Л. М. Краснов, Е. А. Федоров [и др.] // Вестник хирургии им. И. И. Грекова. – 2006. – №6. – С.59–62.</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uk-UA"/>
        </w:rPr>
        <w:t>Цитокинопосредованные механизмы развития системной иммуносупрессии у больных гнойно-хирургической патологией / А. А. Останин, О. Ю. Леплина, М. А. Тихонова [и др.] // Цитокины и воспаление. – 2002. – №1. – С.38–45.</w:t>
      </w:r>
    </w:p>
    <w:p w:rsidR="002E354D" w:rsidRDefault="002E354D" w:rsidP="002E354D">
      <w:pPr>
        <w:numPr>
          <w:ilvl w:val="0"/>
          <w:numId w:val="10"/>
        </w:numPr>
        <w:tabs>
          <w:tab w:val="clear" w:pos="720"/>
          <w:tab w:val="left" w:pos="480"/>
        </w:tabs>
        <w:spacing w:after="0" w:line="360" w:lineRule="auto"/>
        <w:ind w:left="600" w:hanging="600"/>
        <w:jc w:val="both"/>
        <w:rPr>
          <w:sz w:val="28"/>
          <w:lang w:val="uk-UA"/>
        </w:rPr>
      </w:pPr>
      <w:r>
        <w:rPr>
          <w:sz w:val="28"/>
          <w:lang w:val="uk-UA"/>
        </w:rPr>
        <w:t>Чернов В. Н. Нов</w:t>
      </w:r>
      <w:r>
        <w:rPr>
          <w:sz w:val="28"/>
        </w:rPr>
        <w:t xml:space="preserve">ые представления о </w:t>
      </w:r>
      <w:r>
        <w:rPr>
          <w:sz w:val="28"/>
          <w:lang w:val="uk-UA"/>
        </w:rPr>
        <w:t xml:space="preserve">патогенезе и рациональной антибактериальной терапии распостраненного гнойного перитонита / В. Н. Чернов, Б. М. Белик // </w:t>
      </w:r>
      <w:r>
        <w:rPr>
          <w:bCs/>
          <w:sz w:val="28"/>
          <w:szCs w:val="28"/>
          <w:lang w:val="uk-UA"/>
        </w:rPr>
        <w:t>Матеріали ХХ з’їзду хірургів України</w:t>
      </w:r>
      <w:r>
        <w:rPr>
          <w:bCs/>
          <w:sz w:val="28"/>
          <w:lang w:val="uk-UA"/>
        </w:rPr>
        <w:t>, Тернопіль.</w:t>
      </w:r>
      <w:r>
        <w:rPr>
          <w:bCs/>
          <w:sz w:val="28"/>
          <w:szCs w:val="28"/>
          <w:lang w:val="uk-UA"/>
        </w:rPr>
        <w:t xml:space="preserve"> – Тернопіль, 2002. –</w:t>
      </w:r>
      <w:r>
        <w:rPr>
          <w:sz w:val="28"/>
          <w:szCs w:val="28"/>
          <w:lang w:val="uk-UA"/>
        </w:rPr>
        <w:t xml:space="preserve"> </w:t>
      </w:r>
      <w:r>
        <w:rPr>
          <w:sz w:val="28"/>
          <w:lang w:val="uk-UA"/>
        </w:rPr>
        <w:t>С.349–351.</w:t>
      </w:r>
    </w:p>
    <w:p w:rsidR="002E354D" w:rsidRDefault="002E354D" w:rsidP="002E354D">
      <w:pPr>
        <w:widowControl w:val="0"/>
        <w:numPr>
          <w:ilvl w:val="0"/>
          <w:numId w:val="10"/>
        </w:numPr>
        <w:tabs>
          <w:tab w:val="clear" w:pos="720"/>
        </w:tabs>
        <w:spacing w:after="0" w:line="360" w:lineRule="auto"/>
        <w:ind w:left="600" w:hanging="600"/>
        <w:jc w:val="both"/>
        <w:rPr>
          <w:sz w:val="28"/>
          <w:szCs w:val="28"/>
          <w:lang w:val="uk-UA"/>
        </w:rPr>
      </w:pPr>
      <w:r>
        <w:rPr>
          <w:sz w:val="28"/>
          <w:szCs w:val="28"/>
          <w:lang w:val="uk-UA"/>
        </w:rPr>
        <w:t>Чуклин С. Н. Интерлейкины / С. Н. Чуклин, А. А. Переяслов. – Львов : Лига-Пресс, 2005. – 481 с.</w:t>
      </w:r>
    </w:p>
    <w:p w:rsidR="002E354D" w:rsidRDefault="002E354D" w:rsidP="002E354D">
      <w:pPr>
        <w:numPr>
          <w:ilvl w:val="0"/>
          <w:numId w:val="10"/>
        </w:numPr>
        <w:tabs>
          <w:tab w:val="clear" w:pos="720"/>
        </w:tabs>
        <w:spacing w:after="0" w:line="360" w:lineRule="auto"/>
        <w:ind w:left="600" w:hanging="600"/>
        <w:jc w:val="both"/>
        <w:rPr>
          <w:sz w:val="28"/>
          <w:lang w:val="uk-UA"/>
        </w:rPr>
      </w:pPr>
      <w:r>
        <w:rPr>
          <w:sz w:val="28"/>
          <w:lang w:val="uk-UA"/>
        </w:rPr>
        <w:t>Шаповал С. Д. Сепсис. Основы формирования лечебной программы / С. Д. Шаповал, Б. М. Даценко // Клінічна хірургія. – 2002. – №4. – С.24–26.</w:t>
      </w:r>
    </w:p>
    <w:p w:rsidR="002E354D" w:rsidRDefault="002E354D" w:rsidP="002E354D">
      <w:pPr>
        <w:numPr>
          <w:ilvl w:val="0"/>
          <w:numId w:val="10"/>
        </w:numPr>
        <w:tabs>
          <w:tab w:val="clear" w:pos="720"/>
          <w:tab w:val="left" w:pos="480"/>
        </w:tabs>
        <w:spacing w:after="0" w:line="360" w:lineRule="auto"/>
        <w:ind w:left="600" w:hanging="600"/>
        <w:jc w:val="both"/>
        <w:rPr>
          <w:sz w:val="28"/>
          <w:lang w:val="uk-UA"/>
        </w:rPr>
      </w:pPr>
      <w:r>
        <w:rPr>
          <w:sz w:val="28"/>
          <w:lang w:val="uk-UA"/>
        </w:rPr>
        <w:t xml:space="preserve">Шапринський Є. В. Профілактика </w:t>
      </w:r>
      <w:r>
        <w:rPr>
          <w:sz w:val="28"/>
          <w:szCs w:val="28"/>
          <w:lang w:val="uk-UA"/>
        </w:rPr>
        <w:t xml:space="preserve">післяопераційних гнійно-запальних ускладнень при гострій непрохідності кишки / </w:t>
      </w:r>
      <w:r>
        <w:rPr>
          <w:sz w:val="28"/>
          <w:lang w:val="uk-UA"/>
        </w:rPr>
        <w:t>Є. В. Шапринський // Клінічна хірургія. – 2008. – №11–12. – С.79.</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uk-UA"/>
        </w:rPr>
        <w:t>Шевченко Ю. Л. Перитонит: качество жизни пациентов после хирургического лечения / Ю. Л. Шевченко, П. С. Ветшев, Н. Н. Савенкова // Хирургия. – 2004. – №12. – С.56–60.</w:t>
      </w:r>
    </w:p>
    <w:p w:rsidR="002E354D" w:rsidRDefault="002E354D" w:rsidP="002E354D">
      <w:pPr>
        <w:numPr>
          <w:ilvl w:val="0"/>
          <w:numId w:val="10"/>
        </w:numPr>
        <w:tabs>
          <w:tab w:val="clear" w:pos="720"/>
        </w:tabs>
        <w:spacing w:after="0" w:line="360" w:lineRule="auto"/>
        <w:ind w:left="600" w:hanging="600"/>
        <w:jc w:val="both"/>
        <w:rPr>
          <w:sz w:val="28"/>
          <w:lang w:val="uk-UA"/>
        </w:rPr>
      </w:pPr>
      <w:r>
        <w:rPr>
          <w:sz w:val="28"/>
          <w:lang w:val="uk-UA"/>
        </w:rPr>
        <w:lastRenderedPageBreak/>
        <w:t xml:space="preserve">Шідловський В. О. Застосування препаратів фетоплацентарного комплексу в лікуванні хворих на гнійно-септичні ускладнення гострих хірургічних захворювань / В. О. Шідловський, І. В. Чепіль // </w:t>
      </w:r>
      <w:r>
        <w:rPr>
          <w:sz w:val="28"/>
        </w:rPr>
        <w:t>Acta</w:t>
      </w:r>
      <w:r>
        <w:rPr>
          <w:sz w:val="28"/>
          <w:lang w:val="uk-UA"/>
        </w:rPr>
        <w:t xml:space="preserve"> </w:t>
      </w:r>
      <w:r>
        <w:rPr>
          <w:sz w:val="28"/>
        </w:rPr>
        <w:t>Med</w:t>
      </w:r>
      <w:r>
        <w:rPr>
          <w:sz w:val="28"/>
          <w:lang w:val="en-US"/>
        </w:rPr>
        <w:t>ica</w:t>
      </w:r>
      <w:r>
        <w:rPr>
          <w:sz w:val="28"/>
          <w:lang w:val="uk-UA"/>
        </w:rPr>
        <w:t xml:space="preserve"> </w:t>
      </w:r>
      <w:r>
        <w:rPr>
          <w:sz w:val="28"/>
        </w:rPr>
        <w:t>Leopoliensia</w:t>
      </w:r>
      <w:r>
        <w:rPr>
          <w:sz w:val="28"/>
          <w:lang w:val="uk-UA"/>
        </w:rPr>
        <w:t xml:space="preserve">. – 2001. – </w:t>
      </w:r>
      <w:r>
        <w:rPr>
          <w:sz w:val="28"/>
        </w:rPr>
        <w:t>T</w:t>
      </w:r>
      <w:r>
        <w:rPr>
          <w:sz w:val="28"/>
          <w:lang w:val="uk-UA"/>
        </w:rPr>
        <w:t xml:space="preserve">.ІІІ, №7. – </w:t>
      </w:r>
      <w:r>
        <w:rPr>
          <w:sz w:val="28"/>
        </w:rPr>
        <w:t>C</w:t>
      </w:r>
      <w:r>
        <w:rPr>
          <w:sz w:val="28"/>
          <w:lang w:val="uk-UA"/>
        </w:rPr>
        <w:t>.109–110.</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uk-UA"/>
        </w:rPr>
        <w:t>Шкала оценки тяжести состояния больных с острым сепсисом / В. А. Сипливый, С. В. Гринченко, А. В. Береснев [</w:t>
      </w:r>
      <w:r>
        <w:rPr>
          <w:sz w:val="28"/>
          <w:szCs w:val="28"/>
        </w:rPr>
        <w:t>и др.</w:t>
      </w:r>
      <w:r>
        <w:rPr>
          <w:sz w:val="28"/>
          <w:szCs w:val="28"/>
          <w:lang w:val="uk-UA"/>
        </w:rPr>
        <w:t>] // Клінічна хірургія. – 2005. – №3. – С.42–46.</w:t>
      </w:r>
    </w:p>
    <w:p w:rsidR="002E354D" w:rsidRDefault="002E354D" w:rsidP="002E354D">
      <w:pPr>
        <w:numPr>
          <w:ilvl w:val="0"/>
          <w:numId w:val="10"/>
        </w:numPr>
        <w:tabs>
          <w:tab w:val="clear" w:pos="720"/>
        </w:tabs>
        <w:spacing w:after="0" w:line="360" w:lineRule="auto"/>
        <w:ind w:left="600" w:hanging="600"/>
        <w:jc w:val="both"/>
        <w:rPr>
          <w:sz w:val="28"/>
          <w:lang w:val="uk-UA"/>
        </w:rPr>
      </w:pPr>
      <w:r>
        <w:rPr>
          <w:sz w:val="28"/>
          <w:lang w:val="uk-UA"/>
        </w:rPr>
        <w:t>Шляпников С. А. Антибактериальная терапия сепсиса / С. А. Шляпников // Материалы 4-го Российского научного форума “Хирургия 2002”, Москва. – Москва, 2002. – С.244–246.</w:t>
      </w:r>
    </w:p>
    <w:p w:rsidR="002E354D" w:rsidRDefault="002E354D" w:rsidP="002E354D">
      <w:pPr>
        <w:numPr>
          <w:ilvl w:val="0"/>
          <w:numId w:val="10"/>
        </w:numPr>
        <w:tabs>
          <w:tab w:val="clear" w:pos="720"/>
        </w:tabs>
        <w:spacing w:after="0" w:line="360" w:lineRule="auto"/>
        <w:ind w:left="600" w:hanging="600"/>
        <w:jc w:val="both"/>
        <w:rPr>
          <w:sz w:val="28"/>
          <w:lang w:val="uk-UA"/>
        </w:rPr>
      </w:pPr>
      <w:r>
        <w:rPr>
          <w:sz w:val="28"/>
          <w:lang w:val="uk-UA"/>
        </w:rPr>
        <w:t>Шомадов Н. Е. Программированная лапаростомия в лечении послеоперационного перитонита / Н. Е. Шомадов, П. К. Холматов, Х. С. Касымов // Материалы 4-го Российского научного форума “Хирургия 2002”, Москва. – Москва, 2002. – С.248–249.</w:t>
      </w:r>
    </w:p>
    <w:p w:rsidR="002E354D" w:rsidRDefault="002E354D" w:rsidP="002E354D">
      <w:pPr>
        <w:numPr>
          <w:ilvl w:val="0"/>
          <w:numId w:val="10"/>
        </w:numPr>
        <w:tabs>
          <w:tab w:val="clear" w:pos="720"/>
          <w:tab w:val="left" w:pos="480"/>
        </w:tabs>
        <w:autoSpaceDE w:val="0"/>
        <w:autoSpaceDN w:val="0"/>
        <w:adjustRightInd w:val="0"/>
        <w:spacing w:after="0" w:line="360" w:lineRule="auto"/>
        <w:ind w:left="600" w:hanging="600"/>
        <w:jc w:val="both"/>
        <w:rPr>
          <w:sz w:val="28"/>
          <w:szCs w:val="28"/>
          <w:lang w:val="uk-UA"/>
        </w:rPr>
      </w:pPr>
      <w:r>
        <w:rPr>
          <w:sz w:val="28"/>
          <w:szCs w:val="28"/>
          <w:lang w:val="uk-UA"/>
        </w:rPr>
        <w:t>Яковлев С. В. Максимальная (дээскалационная) эмпирическая терапия жизнеопасных инфекций в стационаре / С. В. Яковлев // Антибиотики и химиотерапия. – 2002. – №3. – С.2–7.</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uk-UA"/>
        </w:rPr>
        <w:t>Яковлев С. В. Современн</w:t>
      </w:r>
      <w:r>
        <w:rPr>
          <w:sz w:val="28"/>
          <w:szCs w:val="28"/>
        </w:rPr>
        <w:t>ы</w:t>
      </w:r>
      <w:r>
        <w:rPr>
          <w:sz w:val="28"/>
          <w:szCs w:val="28"/>
          <w:lang w:val="uk-UA"/>
        </w:rPr>
        <w:t>й взгляд на антибактериальную терапию абдоминальн</w:t>
      </w:r>
      <w:r>
        <w:rPr>
          <w:sz w:val="28"/>
          <w:szCs w:val="28"/>
        </w:rPr>
        <w:t xml:space="preserve">ых инфекций / </w:t>
      </w:r>
      <w:r>
        <w:rPr>
          <w:sz w:val="28"/>
          <w:szCs w:val="28"/>
          <w:lang w:val="uk-UA"/>
        </w:rPr>
        <w:t xml:space="preserve">С. В. Яковлев </w:t>
      </w:r>
      <w:r>
        <w:rPr>
          <w:sz w:val="28"/>
          <w:szCs w:val="28"/>
        </w:rPr>
        <w:t>// Consilium Medicum. – 2002. – №6. – С.304–309.</w:t>
      </w:r>
    </w:p>
    <w:p w:rsidR="002E354D" w:rsidRDefault="002E354D" w:rsidP="002E354D">
      <w:pPr>
        <w:numPr>
          <w:ilvl w:val="0"/>
          <w:numId w:val="10"/>
        </w:numPr>
        <w:tabs>
          <w:tab w:val="clear" w:pos="720"/>
          <w:tab w:val="left" w:pos="480"/>
        </w:tabs>
        <w:spacing w:after="0" w:line="360" w:lineRule="auto"/>
        <w:ind w:left="600" w:hanging="600"/>
        <w:jc w:val="both"/>
        <w:rPr>
          <w:sz w:val="28"/>
          <w:szCs w:val="28"/>
          <w:lang w:val="uk-UA"/>
        </w:rPr>
      </w:pPr>
      <w:r>
        <w:rPr>
          <w:sz w:val="28"/>
          <w:szCs w:val="28"/>
          <w:lang w:val="uk-UA"/>
        </w:rPr>
        <w:t>Яковлев С. В. Стратегия применения антибиотиков в стационаре / С. В. Яковлев // Клиническая антибиотикотерапия. – 2000. – №13–14. – С.3–10.</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en-US"/>
        </w:rPr>
        <w:t>Abraham</w:t>
      </w:r>
      <w:r>
        <w:rPr>
          <w:sz w:val="28"/>
          <w:szCs w:val="28"/>
          <w:lang w:val="uk-UA"/>
        </w:rPr>
        <w:t xml:space="preserve"> </w:t>
      </w:r>
      <w:r>
        <w:rPr>
          <w:sz w:val="28"/>
          <w:szCs w:val="28"/>
          <w:lang w:val="en-US"/>
        </w:rPr>
        <w:t>E</w:t>
      </w:r>
      <w:r>
        <w:rPr>
          <w:sz w:val="28"/>
          <w:szCs w:val="28"/>
          <w:lang w:val="uk-UA"/>
        </w:rPr>
        <w:t xml:space="preserve">. </w:t>
      </w:r>
      <w:r>
        <w:rPr>
          <w:sz w:val="28"/>
          <w:szCs w:val="28"/>
          <w:lang w:val="en-US"/>
        </w:rPr>
        <w:t>Corticosteroids</w:t>
      </w:r>
      <w:r>
        <w:rPr>
          <w:sz w:val="28"/>
          <w:szCs w:val="28"/>
          <w:lang w:val="uk-UA"/>
        </w:rPr>
        <w:t xml:space="preserve"> </w:t>
      </w:r>
      <w:r>
        <w:rPr>
          <w:sz w:val="28"/>
          <w:szCs w:val="28"/>
          <w:lang w:val="en-US"/>
        </w:rPr>
        <w:t>and</w:t>
      </w:r>
      <w:r>
        <w:rPr>
          <w:sz w:val="28"/>
          <w:szCs w:val="28"/>
          <w:lang w:val="uk-UA"/>
        </w:rPr>
        <w:t xml:space="preserve"> </w:t>
      </w:r>
      <w:r>
        <w:rPr>
          <w:sz w:val="28"/>
          <w:szCs w:val="28"/>
          <w:lang w:val="en-US"/>
        </w:rPr>
        <w:t>septic</w:t>
      </w:r>
      <w:r>
        <w:rPr>
          <w:sz w:val="28"/>
          <w:szCs w:val="28"/>
          <w:lang w:val="uk-UA"/>
        </w:rPr>
        <w:t xml:space="preserve"> </w:t>
      </w:r>
      <w:r>
        <w:rPr>
          <w:sz w:val="28"/>
          <w:szCs w:val="28"/>
          <w:lang w:val="en-US"/>
        </w:rPr>
        <w:t>shock</w:t>
      </w:r>
      <w:r>
        <w:rPr>
          <w:sz w:val="28"/>
          <w:szCs w:val="28"/>
          <w:lang w:val="uk-UA"/>
        </w:rPr>
        <w:t xml:space="preserve"> / </w:t>
      </w:r>
      <w:r>
        <w:rPr>
          <w:sz w:val="28"/>
          <w:szCs w:val="28"/>
          <w:lang w:val="en-US"/>
        </w:rPr>
        <w:t>E</w:t>
      </w:r>
      <w:r>
        <w:rPr>
          <w:sz w:val="28"/>
          <w:szCs w:val="28"/>
          <w:lang w:val="uk-UA"/>
        </w:rPr>
        <w:t>.</w:t>
      </w:r>
      <w:r>
        <w:rPr>
          <w:sz w:val="28"/>
          <w:szCs w:val="28"/>
          <w:lang w:val="en-US"/>
        </w:rPr>
        <w:t xml:space="preserve"> Abraham</w:t>
      </w:r>
      <w:r>
        <w:rPr>
          <w:sz w:val="28"/>
          <w:szCs w:val="28"/>
          <w:lang w:val="uk-UA"/>
        </w:rPr>
        <w:t xml:space="preserve">, </w:t>
      </w:r>
      <w:r>
        <w:rPr>
          <w:sz w:val="28"/>
          <w:szCs w:val="28"/>
          <w:lang w:val="en-US"/>
        </w:rPr>
        <w:t>T</w:t>
      </w:r>
      <w:r>
        <w:rPr>
          <w:sz w:val="28"/>
          <w:szCs w:val="28"/>
          <w:lang w:val="uk-UA"/>
        </w:rPr>
        <w:t>.</w:t>
      </w:r>
      <w:r>
        <w:rPr>
          <w:sz w:val="28"/>
          <w:szCs w:val="28"/>
          <w:lang w:val="en-US"/>
        </w:rPr>
        <w:t xml:space="preserve"> Evans</w:t>
      </w:r>
      <w:r>
        <w:rPr>
          <w:sz w:val="28"/>
          <w:szCs w:val="28"/>
          <w:lang w:val="uk-UA"/>
        </w:rPr>
        <w:t xml:space="preserve"> // </w:t>
      </w:r>
      <w:r>
        <w:rPr>
          <w:sz w:val="28"/>
          <w:szCs w:val="28"/>
          <w:lang w:val="en-US"/>
        </w:rPr>
        <w:t>Jour.</w:t>
      </w:r>
      <w:r>
        <w:rPr>
          <w:sz w:val="28"/>
          <w:szCs w:val="28"/>
          <w:lang w:val="uk-UA"/>
        </w:rPr>
        <w:t xml:space="preserve"> </w:t>
      </w:r>
      <w:r>
        <w:rPr>
          <w:sz w:val="28"/>
          <w:szCs w:val="28"/>
        </w:rPr>
        <w:t>Amer</w:t>
      </w:r>
      <w:r>
        <w:rPr>
          <w:sz w:val="28"/>
          <w:szCs w:val="28"/>
          <w:lang w:val="en-US"/>
        </w:rPr>
        <w:t>.</w:t>
      </w:r>
      <w:r>
        <w:rPr>
          <w:sz w:val="28"/>
          <w:szCs w:val="28"/>
          <w:lang w:val="uk-UA"/>
        </w:rPr>
        <w:t xml:space="preserve"> </w:t>
      </w:r>
      <w:r>
        <w:rPr>
          <w:sz w:val="28"/>
          <w:szCs w:val="28"/>
        </w:rPr>
        <w:t>Med</w:t>
      </w:r>
      <w:r>
        <w:rPr>
          <w:sz w:val="28"/>
          <w:szCs w:val="28"/>
          <w:lang w:val="en-US"/>
        </w:rPr>
        <w:t>.</w:t>
      </w:r>
      <w:r>
        <w:rPr>
          <w:sz w:val="28"/>
          <w:szCs w:val="28"/>
          <w:lang w:val="uk-UA"/>
        </w:rPr>
        <w:t xml:space="preserve"> </w:t>
      </w:r>
      <w:r>
        <w:rPr>
          <w:sz w:val="28"/>
          <w:szCs w:val="28"/>
        </w:rPr>
        <w:t>Assoc</w:t>
      </w:r>
      <w:r>
        <w:rPr>
          <w:sz w:val="28"/>
          <w:szCs w:val="28"/>
          <w:lang w:val="uk-UA"/>
        </w:rPr>
        <w:t xml:space="preserve">. </w:t>
      </w:r>
      <w:r>
        <w:rPr>
          <w:sz w:val="28"/>
          <w:szCs w:val="28"/>
        </w:rPr>
        <w:t xml:space="preserve">– 2002. – </w:t>
      </w:r>
      <w:r>
        <w:rPr>
          <w:sz w:val="28"/>
          <w:szCs w:val="28"/>
          <w:lang w:val="en-US"/>
        </w:rPr>
        <w:t>V</w:t>
      </w:r>
      <w:r>
        <w:rPr>
          <w:sz w:val="28"/>
          <w:szCs w:val="28"/>
        </w:rPr>
        <w:t>ol.288, No.7. – P.886–887.</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en-US"/>
        </w:rPr>
        <w:t>ACS</w:t>
      </w:r>
      <w:r>
        <w:rPr>
          <w:sz w:val="28"/>
          <w:szCs w:val="28"/>
          <w:lang w:val="uk-UA"/>
        </w:rPr>
        <w:t xml:space="preserve"> </w:t>
      </w:r>
      <w:r>
        <w:rPr>
          <w:sz w:val="28"/>
          <w:szCs w:val="28"/>
          <w:lang w:val="en-US"/>
        </w:rPr>
        <w:t>Surgery</w:t>
      </w:r>
      <w:r>
        <w:rPr>
          <w:sz w:val="28"/>
          <w:szCs w:val="28"/>
          <w:lang w:val="uk-UA"/>
        </w:rPr>
        <w:t xml:space="preserve"> </w:t>
      </w:r>
      <w:r>
        <w:rPr>
          <w:sz w:val="28"/>
          <w:szCs w:val="28"/>
          <w:lang w:val="en-US"/>
        </w:rPr>
        <w:t>Principles</w:t>
      </w:r>
      <w:r>
        <w:rPr>
          <w:sz w:val="28"/>
          <w:szCs w:val="28"/>
          <w:lang w:val="uk-UA"/>
        </w:rPr>
        <w:t xml:space="preserve"> &amp; </w:t>
      </w:r>
      <w:r>
        <w:rPr>
          <w:sz w:val="28"/>
          <w:szCs w:val="28"/>
          <w:lang w:val="en-US"/>
        </w:rPr>
        <w:t>Practice</w:t>
      </w:r>
      <w:r>
        <w:rPr>
          <w:sz w:val="28"/>
          <w:szCs w:val="28"/>
          <w:lang w:val="uk-UA"/>
        </w:rPr>
        <w:t xml:space="preserve"> / [</w:t>
      </w:r>
      <w:r>
        <w:rPr>
          <w:sz w:val="28"/>
          <w:szCs w:val="28"/>
          <w:lang w:val="en-US"/>
        </w:rPr>
        <w:t>W</w:t>
      </w:r>
      <w:r>
        <w:rPr>
          <w:sz w:val="28"/>
          <w:szCs w:val="28"/>
          <w:lang w:val="uk-UA"/>
        </w:rPr>
        <w:t xml:space="preserve">. </w:t>
      </w:r>
      <w:r>
        <w:rPr>
          <w:sz w:val="28"/>
          <w:szCs w:val="28"/>
          <w:lang w:val="en-US"/>
        </w:rPr>
        <w:t>W</w:t>
      </w:r>
      <w:r>
        <w:rPr>
          <w:sz w:val="28"/>
          <w:szCs w:val="28"/>
          <w:lang w:val="uk-UA"/>
        </w:rPr>
        <w:t xml:space="preserve">. </w:t>
      </w:r>
      <w:r>
        <w:rPr>
          <w:sz w:val="28"/>
          <w:szCs w:val="28"/>
          <w:lang w:val="en-US"/>
        </w:rPr>
        <w:t>Souba</w:t>
      </w:r>
      <w:r>
        <w:rPr>
          <w:sz w:val="28"/>
          <w:szCs w:val="28"/>
          <w:lang w:val="uk-UA"/>
        </w:rPr>
        <w:t xml:space="preserve">, </w:t>
      </w:r>
      <w:r>
        <w:rPr>
          <w:sz w:val="28"/>
          <w:szCs w:val="28"/>
          <w:lang w:val="en-US"/>
        </w:rPr>
        <w:t>M</w:t>
      </w:r>
      <w:r>
        <w:rPr>
          <w:sz w:val="28"/>
          <w:szCs w:val="28"/>
          <w:lang w:val="uk-UA"/>
        </w:rPr>
        <w:t xml:space="preserve">. </w:t>
      </w:r>
      <w:r>
        <w:rPr>
          <w:sz w:val="28"/>
          <w:szCs w:val="28"/>
          <w:lang w:val="en-US"/>
        </w:rPr>
        <w:t>P</w:t>
      </w:r>
      <w:r>
        <w:rPr>
          <w:sz w:val="28"/>
          <w:szCs w:val="28"/>
          <w:lang w:val="uk-UA"/>
        </w:rPr>
        <w:t xml:space="preserve">. </w:t>
      </w:r>
      <w:r>
        <w:rPr>
          <w:sz w:val="28"/>
          <w:szCs w:val="28"/>
          <w:lang w:val="en-US"/>
        </w:rPr>
        <w:t>Fink</w:t>
      </w:r>
      <w:r>
        <w:rPr>
          <w:sz w:val="28"/>
          <w:szCs w:val="28"/>
          <w:lang w:val="uk-UA"/>
        </w:rPr>
        <w:t xml:space="preserve">, </w:t>
      </w:r>
      <w:r>
        <w:rPr>
          <w:sz w:val="28"/>
          <w:szCs w:val="28"/>
          <w:lang w:val="en-US"/>
        </w:rPr>
        <w:t>G</w:t>
      </w:r>
      <w:r>
        <w:rPr>
          <w:sz w:val="28"/>
          <w:szCs w:val="28"/>
          <w:lang w:val="uk-UA"/>
        </w:rPr>
        <w:t xml:space="preserve">. </w:t>
      </w:r>
      <w:r>
        <w:rPr>
          <w:sz w:val="28"/>
          <w:szCs w:val="28"/>
          <w:lang w:val="en-US"/>
        </w:rPr>
        <w:t>J</w:t>
      </w:r>
      <w:r>
        <w:rPr>
          <w:sz w:val="28"/>
          <w:szCs w:val="28"/>
          <w:lang w:val="uk-UA"/>
        </w:rPr>
        <w:t xml:space="preserve">. </w:t>
      </w:r>
      <w:r>
        <w:rPr>
          <w:sz w:val="28"/>
          <w:szCs w:val="28"/>
          <w:lang w:val="en-US"/>
        </w:rPr>
        <w:t>Jurkovich</w:t>
      </w:r>
      <w:r>
        <w:rPr>
          <w:sz w:val="28"/>
          <w:szCs w:val="28"/>
          <w:lang w:val="uk-UA"/>
        </w:rPr>
        <w:t xml:space="preserve"> </w:t>
      </w:r>
      <w:r>
        <w:rPr>
          <w:sz w:val="28"/>
          <w:szCs w:val="28"/>
          <w:lang w:val="en-US"/>
        </w:rPr>
        <w:t>et</w:t>
      </w:r>
      <w:r>
        <w:rPr>
          <w:sz w:val="28"/>
          <w:szCs w:val="28"/>
          <w:lang w:val="uk-UA"/>
        </w:rPr>
        <w:t xml:space="preserve"> </w:t>
      </w:r>
      <w:r>
        <w:rPr>
          <w:sz w:val="28"/>
          <w:szCs w:val="28"/>
          <w:lang w:val="en-US"/>
        </w:rPr>
        <w:t>al</w:t>
      </w:r>
      <w:r>
        <w:rPr>
          <w:sz w:val="28"/>
          <w:szCs w:val="28"/>
          <w:lang w:val="uk-UA"/>
        </w:rPr>
        <w:t xml:space="preserve">.]. – </w:t>
      </w:r>
      <w:r>
        <w:rPr>
          <w:sz w:val="28"/>
          <w:szCs w:val="28"/>
          <w:lang w:val="en-US"/>
        </w:rPr>
        <w:t>WebMD</w:t>
      </w:r>
      <w:r>
        <w:rPr>
          <w:sz w:val="28"/>
          <w:szCs w:val="28"/>
          <w:lang w:val="uk-UA"/>
        </w:rPr>
        <w:t xml:space="preserve"> </w:t>
      </w:r>
      <w:r>
        <w:rPr>
          <w:sz w:val="28"/>
          <w:szCs w:val="28"/>
          <w:lang w:val="en-US"/>
        </w:rPr>
        <w:t>Inc</w:t>
      </w:r>
      <w:r>
        <w:rPr>
          <w:sz w:val="28"/>
          <w:szCs w:val="28"/>
          <w:lang w:val="uk-UA"/>
        </w:rPr>
        <w:t xml:space="preserve">., 2005. – </w:t>
      </w:r>
      <w:r>
        <w:rPr>
          <w:sz w:val="28"/>
          <w:szCs w:val="28"/>
          <w:lang w:val="en-US"/>
        </w:rPr>
        <w:t>P</w:t>
      </w:r>
      <w:r>
        <w:rPr>
          <w:sz w:val="28"/>
          <w:szCs w:val="28"/>
          <w:lang w:val="uk-UA"/>
        </w:rPr>
        <w:t>.1552–1557.</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en-US"/>
        </w:rPr>
        <w:lastRenderedPageBreak/>
        <w:t>Activated</w:t>
      </w:r>
      <w:r>
        <w:rPr>
          <w:sz w:val="28"/>
          <w:szCs w:val="28"/>
          <w:lang w:val="uk-UA"/>
        </w:rPr>
        <w:t xml:space="preserve"> </w:t>
      </w:r>
      <w:r>
        <w:rPr>
          <w:sz w:val="28"/>
          <w:szCs w:val="28"/>
          <w:lang w:val="en-US"/>
        </w:rPr>
        <w:t>platelets</w:t>
      </w:r>
      <w:r>
        <w:rPr>
          <w:sz w:val="28"/>
          <w:szCs w:val="28"/>
          <w:lang w:val="uk-UA"/>
        </w:rPr>
        <w:t xml:space="preserve"> </w:t>
      </w:r>
      <w:r>
        <w:rPr>
          <w:sz w:val="28"/>
          <w:szCs w:val="28"/>
          <w:lang w:val="en-US"/>
        </w:rPr>
        <w:t>enhance</w:t>
      </w:r>
      <w:r>
        <w:rPr>
          <w:sz w:val="28"/>
          <w:szCs w:val="28"/>
          <w:lang w:val="uk-UA"/>
        </w:rPr>
        <w:t xml:space="preserve"> </w:t>
      </w:r>
      <w:r>
        <w:rPr>
          <w:sz w:val="28"/>
          <w:szCs w:val="28"/>
          <w:lang w:val="en-US"/>
        </w:rPr>
        <w:t>microparticle</w:t>
      </w:r>
      <w:r>
        <w:rPr>
          <w:sz w:val="28"/>
          <w:szCs w:val="28"/>
          <w:lang w:val="uk-UA"/>
        </w:rPr>
        <w:t xml:space="preserve"> </w:t>
      </w:r>
      <w:r>
        <w:rPr>
          <w:sz w:val="28"/>
          <w:szCs w:val="28"/>
          <w:lang w:val="en-US"/>
        </w:rPr>
        <w:t>formation</w:t>
      </w:r>
      <w:r>
        <w:rPr>
          <w:sz w:val="28"/>
          <w:szCs w:val="28"/>
          <w:lang w:val="uk-UA"/>
        </w:rPr>
        <w:t xml:space="preserve"> </w:t>
      </w:r>
      <w:r>
        <w:rPr>
          <w:sz w:val="28"/>
          <w:szCs w:val="28"/>
          <w:lang w:val="en-US"/>
        </w:rPr>
        <w:t>and</w:t>
      </w:r>
      <w:r>
        <w:rPr>
          <w:sz w:val="28"/>
          <w:szCs w:val="28"/>
          <w:lang w:val="uk-UA"/>
        </w:rPr>
        <w:t xml:space="preserve"> </w:t>
      </w:r>
      <w:r>
        <w:rPr>
          <w:sz w:val="28"/>
          <w:szCs w:val="28"/>
          <w:lang w:val="en-US"/>
        </w:rPr>
        <w:t>platelet</w:t>
      </w:r>
      <w:r>
        <w:rPr>
          <w:sz w:val="28"/>
          <w:szCs w:val="28"/>
          <w:lang w:val="uk-UA"/>
        </w:rPr>
        <w:t>-</w:t>
      </w:r>
      <w:r>
        <w:rPr>
          <w:sz w:val="28"/>
          <w:szCs w:val="28"/>
          <w:lang w:val="en-US"/>
        </w:rPr>
        <w:t>leukocyte</w:t>
      </w:r>
      <w:r>
        <w:rPr>
          <w:sz w:val="28"/>
          <w:szCs w:val="28"/>
          <w:lang w:val="uk-UA"/>
        </w:rPr>
        <w:t xml:space="preserve"> </w:t>
      </w:r>
      <w:r>
        <w:rPr>
          <w:sz w:val="28"/>
          <w:szCs w:val="28"/>
          <w:lang w:val="en-US"/>
        </w:rPr>
        <w:t>interaction</w:t>
      </w:r>
      <w:r>
        <w:rPr>
          <w:sz w:val="28"/>
          <w:szCs w:val="28"/>
          <w:lang w:val="uk-UA"/>
        </w:rPr>
        <w:t xml:space="preserve"> </w:t>
      </w:r>
      <w:r>
        <w:rPr>
          <w:sz w:val="28"/>
          <w:szCs w:val="28"/>
          <w:lang w:val="en-US"/>
        </w:rPr>
        <w:t>in</w:t>
      </w:r>
      <w:r>
        <w:rPr>
          <w:sz w:val="28"/>
          <w:szCs w:val="28"/>
          <w:lang w:val="uk-UA"/>
        </w:rPr>
        <w:t xml:space="preserve"> </w:t>
      </w:r>
      <w:r>
        <w:rPr>
          <w:sz w:val="28"/>
          <w:szCs w:val="28"/>
          <w:lang w:val="en-US"/>
        </w:rPr>
        <w:t>severe</w:t>
      </w:r>
      <w:r>
        <w:rPr>
          <w:sz w:val="28"/>
          <w:szCs w:val="28"/>
          <w:lang w:val="uk-UA"/>
        </w:rPr>
        <w:t xml:space="preserve"> </w:t>
      </w:r>
      <w:r>
        <w:rPr>
          <w:sz w:val="28"/>
          <w:szCs w:val="28"/>
          <w:lang w:val="en-US"/>
        </w:rPr>
        <w:t>trauma</w:t>
      </w:r>
      <w:r>
        <w:rPr>
          <w:sz w:val="28"/>
          <w:szCs w:val="28"/>
          <w:lang w:val="uk-UA"/>
        </w:rPr>
        <w:t xml:space="preserve"> </w:t>
      </w:r>
      <w:r>
        <w:rPr>
          <w:sz w:val="28"/>
          <w:szCs w:val="28"/>
          <w:lang w:val="en-US"/>
        </w:rPr>
        <w:t>and</w:t>
      </w:r>
      <w:r>
        <w:rPr>
          <w:sz w:val="28"/>
          <w:szCs w:val="28"/>
          <w:lang w:val="uk-UA"/>
        </w:rPr>
        <w:t xml:space="preserve"> </w:t>
      </w:r>
      <w:r>
        <w:rPr>
          <w:sz w:val="28"/>
          <w:szCs w:val="28"/>
          <w:lang w:val="en-US"/>
        </w:rPr>
        <w:t>sepsis</w:t>
      </w:r>
      <w:r>
        <w:rPr>
          <w:sz w:val="28"/>
          <w:szCs w:val="28"/>
          <w:lang w:val="uk-UA"/>
        </w:rPr>
        <w:t xml:space="preserve"> / </w:t>
      </w:r>
      <w:r>
        <w:rPr>
          <w:sz w:val="28"/>
          <w:szCs w:val="28"/>
          <w:lang w:val="en-US"/>
        </w:rPr>
        <w:t>H</w:t>
      </w:r>
      <w:r>
        <w:rPr>
          <w:sz w:val="28"/>
          <w:szCs w:val="28"/>
          <w:lang w:val="uk-UA"/>
        </w:rPr>
        <w:t xml:space="preserve">. </w:t>
      </w:r>
      <w:r>
        <w:rPr>
          <w:sz w:val="28"/>
          <w:szCs w:val="28"/>
          <w:lang w:val="en-US"/>
        </w:rPr>
        <w:t>Ogura</w:t>
      </w:r>
      <w:r>
        <w:rPr>
          <w:sz w:val="28"/>
          <w:szCs w:val="28"/>
          <w:lang w:val="uk-UA"/>
        </w:rPr>
        <w:t xml:space="preserve">, </w:t>
      </w:r>
      <w:r>
        <w:rPr>
          <w:sz w:val="28"/>
          <w:szCs w:val="28"/>
          <w:lang w:val="en-US"/>
        </w:rPr>
        <w:t>T</w:t>
      </w:r>
      <w:r>
        <w:rPr>
          <w:sz w:val="28"/>
          <w:szCs w:val="28"/>
          <w:lang w:val="uk-UA"/>
        </w:rPr>
        <w:t xml:space="preserve">. </w:t>
      </w:r>
      <w:r>
        <w:rPr>
          <w:sz w:val="28"/>
          <w:szCs w:val="28"/>
          <w:lang w:val="en-US"/>
        </w:rPr>
        <w:t>Kawasaki</w:t>
      </w:r>
      <w:r>
        <w:rPr>
          <w:sz w:val="28"/>
          <w:szCs w:val="28"/>
          <w:lang w:val="uk-UA"/>
        </w:rPr>
        <w:t xml:space="preserve">, </w:t>
      </w:r>
      <w:r>
        <w:rPr>
          <w:sz w:val="28"/>
          <w:szCs w:val="28"/>
          <w:lang w:val="en-US"/>
        </w:rPr>
        <w:t>H</w:t>
      </w:r>
      <w:r>
        <w:rPr>
          <w:sz w:val="28"/>
          <w:szCs w:val="28"/>
          <w:lang w:val="uk-UA"/>
        </w:rPr>
        <w:t xml:space="preserve">. </w:t>
      </w:r>
      <w:r>
        <w:rPr>
          <w:sz w:val="28"/>
          <w:szCs w:val="28"/>
          <w:lang w:val="en-US"/>
        </w:rPr>
        <w:t>Tanaka</w:t>
      </w:r>
      <w:r>
        <w:rPr>
          <w:sz w:val="28"/>
          <w:szCs w:val="28"/>
          <w:lang w:val="uk-UA"/>
        </w:rPr>
        <w:t xml:space="preserve"> [</w:t>
      </w:r>
      <w:r>
        <w:rPr>
          <w:sz w:val="28"/>
          <w:szCs w:val="28"/>
          <w:lang w:val="en-US"/>
        </w:rPr>
        <w:t>et</w:t>
      </w:r>
      <w:r>
        <w:rPr>
          <w:sz w:val="28"/>
          <w:szCs w:val="28"/>
          <w:lang w:val="uk-UA"/>
        </w:rPr>
        <w:t xml:space="preserve"> </w:t>
      </w:r>
      <w:r>
        <w:rPr>
          <w:sz w:val="28"/>
          <w:szCs w:val="28"/>
          <w:lang w:val="en-US"/>
        </w:rPr>
        <w:t>al</w:t>
      </w:r>
      <w:r>
        <w:rPr>
          <w:sz w:val="28"/>
          <w:szCs w:val="28"/>
          <w:lang w:val="uk-UA"/>
        </w:rPr>
        <w:t xml:space="preserve">.] // </w:t>
      </w:r>
      <w:r>
        <w:rPr>
          <w:sz w:val="28"/>
          <w:szCs w:val="28"/>
          <w:lang w:val="en-US"/>
        </w:rPr>
        <w:t>Jour</w:t>
      </w:r>
      <w:r>
        <w:rPr>
          <w:sz w:val="28"/>
          <w:szCs w:val="28"/>
          <w:lang w:val="uk-UA"/>
        </w:rPr>
        <w:t xml:space="preserve">. </w:t>
      </w:r>
      <w:r>
        <w:rPr>
          <w:sz w:val="28"/>
          <w:szCs w:val="28"/>
          <w:lang w:val="en-US"/>
        </w:rPr>
        <w:t xml:space="preserve">Trauma. </w:t>
      </w:r>
      <w:r>
        <w:rPr>
          <w:sz w:val="28"/>
          <w:szCs w:val="28"/>
          <w:lang w:val="uk-UA"/>
        </w:rPr>
        <w:t>–</w:t>
      </w:r>
      <w:r>
        <w:rPr>
          <w:sz w:val="28"/>
          <w:szCs w:val="28"/>
          <w:lang w:val="en-US"/>
        </w:rPr>
        <w:t xml:space="preserve"> 2001. </w:t>
      </w:r>
      <w:r>
        <w:rPr>
          <w:sz w:val="28"/>
          <w:szCs w:val="28"/>
          <w:lang w:val="uk-UA"/>
        </w:rPr>
        <w:t>–</w:t>
      </w:r>
      <w:r>
        <w:rPr>
          <w:sz w:val="28"/>
          <w:szCs w:val="28"/>
          <w:lang w:val="en-US"/>
        </w:rPr>
        <w:t xml:space="preserve"> Vol.50, No.5. </w:t>
      </w:r>
      <w:r>
        <w:rPr>
          <w:sz w:val="28"/>
          <w:szCs w:val="28"/>
          <w:lang w:val="uk-UA"/>
        </w:rPr>
        <w:t>–</w:t>
      </w:r>
      <w:r>
        <w:rPr>
          <w:sz w:val="28"/>
          <w:szCs w:val="28"/>
          <w:lang w:val="en-US"/>
        </w:rPr>
        <w:t xml:space="preserve"> P.801</w:t>
      </w:r>
      <w:r>
        <w:rPr>
          <w:sz w:val="28"/>
          <w:szCs w:val="28"/>
          <w:lang w:val="uk-UA"/>
        </w:rPr>
        <w:t>–</w:t>
      </w:r>
      <w:r>
        <w:rPr>
          <w:sz w:val="28"/>
          <w:szCs w:val="28"/>
          <w:lang w:val="en-US"/>
        </w:rPr>
        <w:t>809.</w:t>
      </w:r>
    </w:p>
    <w:p w:rsidR="002E354D" w:rsidRDefault="002E354D" w:rsidP="002E354D">
      <w:pPr>
        <w:numPr>
          <w:ilvl w:val="0"/>
          <w:numId w:val="10"/>
        </w:numPr>
        <w:tabs>
          <w:tab w:val="clear" w:pos="720"/>
        </w:tabs>
        <w:spacing w:after="0" w:line="360" w:lineRule="auto"/>
        <w:ind w:left="600" w:hanging="600"/>
        <w:jc w:val="both"/>
        <w:rPr>
          <w:sz w:val="28"/>
          <w:lang w:val="uk-UA"/>
        </w:rPr>
      </w:pPr>
      <w:r>
        <w:rPr>
          <w:sz w:val="28"/>
          <w:lang w:val="en-US"/>
        </w:rPr>
        <w:t xml:space="preserve">Activation of monocytes and endothelial cells depends on the severity of surgical stress </w:t>
      </w:r>
      <w:r>
        <w:rPr>
          <w:sz w:val="28"/>
          <w:lang w:val="uk-UA"/>
        </w:rPr>
        <w:t>/</w:t>
      </w:r>
      <w:r>
        <w:rPr>
          <w:sz w:val="28"/>
          <w:lang w:val="en-US"/>
        </w:rPr>
        <w:t xml:space="preserve"> S.</w:t>
      </w:r>
      <w:r>
        <w:rPr>
          <w:sz w:val="28"/>
          <w:lang w:val="uk-UA"/>
        </w:rPr>
        <w:t xml:space="preserve"> </w:t>
      </w:r>
      <w:r>
        <w:rPr>
          <w:sz w:val="28"/>
          <w:lang w:val="en-US"/>
        </w:rPr>
        <w:t>Aosasa, S.</w:t>
      </w:r>
      <w:r>
        <w:rPr>
          <w:sz w:val="28"/>
          <w:lang w:val="uk-UA"/>
        </w:rPr>
        <w:t xml:space="preserve"> </w:t>
      </w:r>
      <w:r>
        <w:rPr>
          <w:sz w:val="28"/>
          <w:lang w:val="en-US"/>
        </w:rPr>
        <w:t>Ono, H.</w:t>
      </w:r>
      <w:r>
        <w:rPr>
          <w:sz w:val="28"/>
          <w:lang w:val="uk-UA"/>
        </w:rPr>
        <w:t xml:space="preserve"> </w:t>
      </w:r>
      <w:r>
        <w:rPr>
          <w:sz w:val="28"/>
          <w:lang w:val="en-US"/>
        </w:rPr>
        <w:t>Mochizuki [et al.] // World J. Surg. – Vol.24. – 2000. – P.10–16.</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en-US"/>
        </w:rPr>
        <w:t>Adequacy of early empiric antibiotic treatment and survival in severe sepsis: experience from the MONARCS trial / R. D. McArthur, M. Miller, T. Albertson [et al.] // Clin. Infect. Dis.</w:t>
      </w:r>
      <w:r>
        <w:rPr>
          <w:sz w:val="28"/>
          <w:szCs w:val="28"/>
          <w:lang w:val="uk-UA"/>
        </w:rPr>
        <w:t xml:space="preserve"> – 2004. – Vol.38. –</w:t>
      </w:r>
      <w:r>
        <w:rPr>
          <w:sz w:val="28"/>
          <w:szCs w:val="28"/>
          <w:lang w:val="en-US"/>
        </w:rPr>
        <w:t xml:space="preserve"> P.284</w:t>
      </w:r>
      <w:r>
        <w:rPr>
          <w:sz w:val="28"/>
          <w:szCs w:val="28"/>
          <w:lang w:val="uk-UA"/>
        </w:rPr>
        <w:t>–288.</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en-US"/>
        </w:rPr>
        <w:t>Anti</w:t>
      </w:r>
      <w:r>
        <w:rPr>
          <w:sz w:val="28"/>
          <w:szCs w:val="28"/>
          <w:lang w:val="uk-UA"/>
        </w:rPr>
        <w:t>-</w:t>
      </w:r>
      <w:r>
        <w:rPr>
          <w:sz w:val="28"/>
          <w:szCs w:val="28"/>
          <w:lang w:val="en-US"/>
        </w:rPr>
        <w:t>tumor</w:t>
      </w:r>
      <w:r>
        <w:rPr>
          <w:sz w:val="28"/>
          <w:szCs w:val="28"/>
          <w:lang w:val="uk-UA"/>
        </w:rPr>
        <w:t xml:space="preserve"> </w:t>
      </w:r>
      <w:r>
        <w:rPr>
          <w:sz w:val="28"/>
          <w:szCs w:val="28"/>
          <w:lang w:val="en-US"/>
        </w:rPr>
        <w:t>necrosis factor restores the gut barrier in Crohn’s disease / [P</w:t>
      </w:r>
      <w:r>
        <w:rPr>
          <w:sz w:val="28"/>
          <w:szCs w:val="28"/>
          <w:lang w:val="uk-UA"/>
        </w:rPr>
        <w:t>.</w:t>
      </w:r>
      <w:r>
        <w:rPr>
          <w:sz w:val="28"/>
          <w:szCs w:val="28"/>
          <w:lang w:val="en-US"/>
        </w:rPr>
        <w:t xml:space="preserve"> Suenaert</w:t>
      </w:r>
      <w:r>
        <w:rPr>
          <w:sz w:val="28"/>
          <w:szCs w:val="28"/>
          <w:lang w:val="uk-UA"/>
        </w:rPr>
        <w:t xml:space="preserve">, </w:t>
      </w:r>
      <w:r>
        <w:rPr>
          <w:sz w:val="28"/>
          <w:szCs w:val="28"/>
          <w:lang w:val="en-US"/>
        </w:rPr>
        <w:t>V</w:t>
      </w:r>
      <w:r>
        <w:rPr>
          <w:sz w:val="28"/>
          <w:szCs w:val="28"/>
          <w:lang w:val="uk-UA"/>
        </w:rPr>
        <w:t>.</w:t>
      </w:r>
      <w:r>
        <w:rPr>
          <w:sz w:val="28"/>
          <w:szCs w:val="28"/>
          <w:lang w:val="en-US"/>
        </w:rPr>
        <w:t xml:space="preserve"> Bulteel</w:t>
      </w:r>
      <w:r>
        <w:rPr>
          <w:sz w:val="28"/>
          <w:szCs w:val="28"/>
          <w:lang w:val="uk-UA"/>
        </w:rPr>
        <w:t xml:space="preserve">, </w:t>
      </w:r>
      <w:r>
        <w:rPr>
          <w:sz w:val="28"/>
          <w:szCs w:val="28"/>
          <w:lang w:val="en-US"/>
        </w:rPr>
        <w:t>L</w:t>
      </w:r>
      <w:r>
        <w:rPr>
          <w:sz w:val="28"/>
          <w:szCs w:val="28"/>
          <w:lang w:val="uk-UA"/>
        </w:rPr>
        <w:t>.</w:t>
      </w:r>
      <w:r>
        <w:rPr>
          <w:sz w:val="28"/>
          <w:szCs w:val="28"/>
          <w:lang w:val="en-US"/>
        </w:rPr>
        <w:t xml:space="preserve"> Lemmens et al.]</w:t>
      </w:r>
      <w:r>
        <w:rPr>
          <w:sz w:val="28"/>
          <w:szCs w:val="28"/>
          <w:lang w:val="uk-UA"/>
        </w:rPr>
        <w:t>. –</w:t>
      </w:r>
      <w:r>
        <w:rPr>
          <w:sz w:val="28"/>
          <w:szCs w:val="28"/>
          <w:lang w:val="en-US"/>
        </w:rPr>
        <w:t xml:space="preserve"> Am. J. Gastroenterol. – 2002. – Vol.97(8). – P.2000–2004.</w:t>
      </w:r>
    </w:p>
    <w:p w:rsidR="002E354D" w:rsidRDefault="002E354D" w:rsidP="002E354D">
      <w:pPr>
        <w:numPr>
          <w:ilvl w:val="0"/>
          <w:numId w:val="10"/>
        </w:numPr>
        <w:tabs>
          <w:tab w:val="clear" w:pos="720"/>
        </w:tabs>
        <w:spacing w:after="0" w:line="360" w:lineRule="auto"/>
        <w:ind w:left="600" w:hanging="600"/>
        <w:jc w:val="both"/>
        <w:rPr>
          <w:bCs/>
          <w:sz w:val="28"/>
        </w:rPr>
      </w:pPr>
      <w:r>
        <w:rPr>
          <w:bCs/>
          <w:snapToGrid w:val="0"/>
          <w:sz w:val="28"/>
          <w:lang w:val="en-US"/>
        </w:rPr>
        <w:t xml:space="preserve">Ashcroft G. S. Aging alters the inflammatory and endothelial cell adhesion molecule profiles during human cutaneous wound healing / G. S. Ashcroft, M. A. Horan, M. W. Ferguson // Lab. </w:t>
      </w:r>
      <w:r>
        <w:rPr>
          <w:bCs/>
          <w:snapToGrid w:val="0"/>
          <w:sz w:val="28"/>
        </w:rPr>
        <w:t>Invest. – 1998. – Vol.78(1). – P.47–58.</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en-US"/>
        </w:rPr>
        <w:t>Bacteremic sepsis in intensive care: temporal trends in incidence, organ dysfunction and prognosis / S. Hugonnet, S. Harbarth, K. Ferriere [et al.] // Crit</w:t>
      </w:r>
      <w:r>
        <w:rPr>
          <w:sz w:val="28"/>
          <w:szCs w:val="28"/>
          <w:lang w:val="uk-UA"/>
        </w:rPr>
        <w:t xml:space="preserve">. </w:t>
      </w:r>
      <w:r>
        <w:rPr>
          <w:sz w:val="28"/>
          <w:szCs w:val="28"/>
          <w:lang w:val="en-US"/>
        </w:rPr>
        <w:t>Care</w:t>
      </w:r>
      <w:r>
        <w:rPr>
          <w:sz w:val="28"/>
          <w:szCs w:val="28"/>
          <w:lang w:val="uk-UA"/>
        </w:rPr>
        <w:t xml:space="preserve"> </w:t>
      </w:r>
      <w:r>
        <w:rPr>
          <w:sz w:val="28"/>
          <w:szCs w:val="28"/>
          <w:lang w:val="en-US"/>
        </w:rPr>
        <w:t>Med</w:t>
      </w:r>
      <w:r>
        <w:rPr>
          <w:sz w:val="28"/>
          <w:szCs w:val="28"/>
          <w:lang w:val="uk-UA"/>
        </w:rPr>
        <w:t xml:space="preserve">. – 2003. – </w:t>
      </w:r>
      <w:r>
        <w:rPr>
          <w:sz w:val="28"/>
          <w:szCs w:val="28"/>
          <w:lang w:val="en-US"/>
        </w:rPr>
        <w:t>Vol</w:t>
      </w:r>
      <w:r>
        <w:rPr>
          <w:sz w:val="28"/>
          <w:szCs w:val="28"/>
          <w:lang w:val="uk-UA"/>
        </w:rPr>
        <w:t xml:space="preserve">.31, </w:t>
      </w:r>
      <w:r>
        <w:rPr>
          <w:sz w:val="28"/>
          <w:szCs w:val="28"/>
          <w:lang w:val="en-US"/>
        </w:rPr>
        <w:t>No</w:t>
      </w:r>
      <w:r>
        <w:rPr>
          <w:sz w:val="28"/>
          <w:szCs w:val="28"/>
          <w:lang w:val="uk-UA"/>
        </w:rPr>
        <w:t xml:space="preserve">.2. </w:t>
      </w:r>
      <w:r>
        <w:rPr>
          <w:bCs/>
          <w:sz w:val="28"/>
          <w:lang w:val="uk-UA"/>
        </w:rPr>
        <w:t>–</w:t>
      </w:r>
      <w:r>
        <w:rPr>
          <w:sz w:val="28"/>
          <w:szCs w:val="28"/>
          <w:lang w:val="uk-UA"/>
        </w:rPr>
        <w:t xml:space="preserve"> P.390–394.</w:t>
      </w:r>
    </w:p>
    <w:p w:rsidR="002E354D" w:rsidRDefault="002E354D" w:rsidP="002E354D">
      <w:pPr>
        <w:numPr>
          <w:ilvl w:val="0"/>
          <w:numId w:val="10"/>
        </w:numPr>
        <w:tabs>
          <w:tab w:val="clear" w:pos="720"/>
        </w:tabs>
        <w:spacing w:after="0" w:line="360" w:lineRule="auto"/>
        <w:ind w:left="600" w:hanging="600"/>
        <w:jc w:val="both"/>
        <w:rPr>
          <w:bCs/>
          <w:sz w:val="28"/>
          <w:lang w:val="en-US"/>
        </w:rPr>
      </w:pPr>
      <w:r>
        <w:rPr>
          <w:bCs/>
          <w:sz w:val="28"/>
          <w:lang w:val="en-US"/>
        </w:rPr>
        <w:t>Bitar M. S. Glucocorticoid dynamics and impaired wound healing in diabetes mellitus / M. S. Bitar // Am. J. Pathol. – 1998. –Vol.152(2). – P.547–554.</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uk-UA"/>
        </w:rPr>
        <w:t>Bone R. C.</w:t>
      </w:r>
      <w:r>
        <w:rPr>
          <w:sz w:val="28"/>
          <w:szCs w:val="28"/>
          <w:lang w:val="en-US"/>
        </w:rPr>
        <w:t xml:space="preserve"> Definitions for sepsis and organ failure and guidelines for use of innovative therapies in sepsis / </w:t>
      </w:r>
      <w:r>
        <w:rPr>
          <w:sz w:val="28"/>
          <w:szCs w:val="28"/>
          <w:lang w:val="uk-UA"/>
        </w:rPr>
        <w:t>R. C. Bone,</w:t>
      </w:r>
      <w:r>
        <w:rPr>
          <w:sz w:val="28"/>
          <w:szCs w:val="28"/>
          <w:lang w:val="en-US"/>
        </w:rPr>
        <w:t xml:space="preserve"> R. A. Balk, </w:t>
      </w:r>
      <w:r>
        <w:rPr>
          <w:sz w:val="28"/>
          <w:szCs w:val="28"/>
          <w:lang w:val="uk-UA"/>
        </w:rPr>
        <w:t xml:space="preserve">F. B. Cerra </w:t>
      </w:r>
      <w:r>
        <w:rPr>
          <w:sz w:val="28"/>
          <w:szCs w:val="28"/>
          <w:lang w:val="en-US"/>
        </w:rPr>
        <w:t xml:space="preserve">// </w:t>
      </w:r>
      <w:r>
        <w:rPr>
          <w:sz w:val="28"/>
          <w:szCs w:val="28"/>
          <w:lang w:val="uk-UA"/>
        </w:rPr>
        <w:t>Crit</w:t>
      </w:r>
      <w:r>
        <w:rPr>
          <w:sz w:val="28"/>
          <w:szCs w:val="28"/>
          <w:lang w:val="en-US"/>
        </w:rPr>
        <w:t>.</w:t>
      </w:r>
      <w:r>
        <w:rPr>
          <w:sz w:val="28"/>
          <w:szCs w:val="28"/>
          <w:lang w:val="uk-UA"/>
        </w:rPr>
        <w:t xml:space="preserve"> Care Med. –</w:t>
      </w:r>
      <w:r>
        <w:rPr>
          <w:sz w:val="28"/>
          <w:szCs w:val="28"/>
          <w:lang w:val="en-US"/>
        </w:rPr>
        <w:t xml:space="preserve"> 1992. – No.20. – P.864–874.</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en-US"/>
        </w:rPr>
        <w:t>Bowler P. G. Wound microbiology and associated approaches to wound management / P. G. Bowler, B. I. Duerden, D. G. Armstrong // Clin. Microbiol. Rev. – 2001. – Vol.14, No.2</w:t>
      </w:r>
      <w:r>
        <w:rPr>
          <w:sz w:val="28"/>
          <w:szCs w:val="28"/>
          <w:lang w:val="uk-UA"/>
        </w:rPr>
        <w:t>. – P.244–269.</w:t>
      </w:r>
    </w:p>
    <w:p w:rsidR="002E354D" w:rsidRDefault="002E354D" w:rsidP="002E354D">
      <w:pPr>
        <w:numPr>
          <w:ilvl w:val="0"/>
          <w:numId w:val="10"/>
        </w:numPr>
        <w:tabs>
          <w:tab w:val="clear" w:pos="720"/>
        </w:tabs>
        <w:spacing w:after="0" w:line="360" w:lineRule="auto"/>
        <w:ind w:left="600" w:hanging="600"/>
        <w:jc w:val="both"/>
        <w:rPr>
          <w:bCs/>
          <w:sz w:val="28"/>
        </w:rPr>
      </w:pPr>
      <w:r>
        <w:rPr>
          <w:sz w:val="28"/>
          <w:szCs w:val="28"/>
          <w:lang w:val="en-US"/>
        </w:rPr>
        <w:lastRenderedPageBreak/>
        <w:t>Bray G. Clinical guidelines on the identification, evaluation and treatment of overweight and obesity in adults: Executive summary / G. Bray, D. Gray // Am. Jour. Clin. Nutr. – 1998. – No.68. – P.899–917.</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en-US"/>
        </w:rPr>
        <w:t>Calandra</w:t>
      </w:r>
      <w:r>
        <w:rPr>
          <w:sz w:val="28"/>
          <w:szCs w:val="28"/>
          <w:lang w:val="uk-UA"/>
        </w:rPr>
        <w:t xml:space="preserve"> </w:t>
      </w:r>
      <w:r>
        <w:rPr>
          <w:sz w:val="28"/>
          <w:szCs w:val="28"/>
          <w:lang w:val="en-US"/>
        </w:rPr>
        <w:t>T</w:t>
      </w:r>
      <w:r>
        <w:rPr>
          <w:sz w:val="28"/>
          <w:szCs w:val="28"/>
          <w:lang w:val="uk-UA"/>
        </w:rPr>
        <w:t xml:space="preserve">. </w:t>
      </w:r>
      <w:r>
        <w:rPr>
          <w:sz w:val="28"/>
          <w:szCs w:val="28"/>
          <w:lang w:val="en-US"/>
        </w:rPr>
        <w:t>The</w:t>
      </w:r>
      <w:r>
        <w:rPr>
          <w:sz w:val="28"/>
          <w:szCs w:val="28"/>
          <w:lang w:val="uk-UA"/>
        </w:rPr>
        <w:t xml:space="preserve"> </w:t>
      </w:r>
      <w:r>
        <w:rPr>
          <w:sz w:val="28"/>
          <w:szCs w:val="28"/>
          <w:lang w:val="en-US"/>
        </w:rPr>
        <w:t>international</w:t>
      </w:r>
      <w:r>
        <w:rPr>
          <w:sz w:val="28"/>
          <w:szCs w:val="28"/>
          <w:lang w:val="uk-UA"/>
        </w:rPr>
        <w:t xml:space="preserve"> </w:t>
      </w:r>
      <w:r>
        <w:rPr>
          <w:sz w:val="28"/>
          <w:szCs w:val="28"/>
          <w:lang w:val="en-US"/>
        </w:rPr>
        <w:t>sepsis</w:t>
      </w:r>
      <w:r>
        <w:rPr>
          <w:sz w:val="28"/>
          <w:szCs w:val="28"/>
          <w:lang w:val="uk-UA"/>
        </w:rPr>
        <w:t xml:space="preserve"> </w:t>
      </w:r>
      <w:r>
        <w:rPr>
          <w:sz w:val="28"/>
          <w:szCs w:val="28"/>
          <w:lang w:val="en-US"/>
        </w:rPr>
        <w:t>forum</w:t>
      </w:r>
      <w:r>
        <w:rPr>
          <w:sz w:val="28"/>
          <w:szCs w:val="28"/>
          <w:lang w:val="uk-UA"/>
        </w:rPr>
        <w:t xml:space="preserve"> </w:t>
      </w:r>
      <w:r>
        <w:rPr>
          <w:sz w:val="28"/>
          <w:szCs w:val="28"/>
          <w:lang w:val="en-US"/>
        </w:rPr>
        <w:t>consensus</w:t>
      </w:r>
      <w:r>
        <w:rPr>
          <w:sz w:val="28"/>
          <w:szCs w:val="28"/>
          <w:lang w:val="uk-UA"/>
        </w:rPr>
        <w:t xml:space="preserve"> </w:t>
      </w:r>
      <w:r>
        <w:rPr>
          <w:sz w:val="28"/>
          <w:szCs w:val="28"/>
          <w:lang w:val="en-US"/>
        </w:rPr>
        <w:t>conference</w:t>
      </w:r>
      <w:r>
        <w:rPr>
          <w:sz w:val="28"/>
          <w:szCs w:val="28"/>
          <w:lang w:val="uk-UA"/>
        </w:rPr>
        <w:t xml:space="preserve"> </w:t>
      </w:r>
      <w:r>
        <w:rPr>
          <w:sz w:val="28"/>
          <w:szCs w:val="28"/>
          <w:lang w:val="en-US"/>
        </w:rPr>
        <w:t>on</w:t>
      </w:r>
      <w:r>
        <w:rPr>
          <w:sz w:val="28"/>
          <w:szCs w:val="28"/>
          <w:lang w:val="uk-UA"/>
        </w:rPr>
        <w:t xml:space="preserve"> </w:t>
      </w:r>
      <w:r>
        <w:rPr>
          <w:sz w:val="28"/>
          <w:szCs w:val="28"/>
          <w:lang w:val="en-US"/>
        </w:rPr>
        <w:t>definitions</w:t>
      </w:r>
      <w:r>
        <w:rPr>
          <w:sz w:val="28"/>
          <w:szCs w:val="28"/>
          <w:lang w:val="uk-UA"/>
        </w:rPr>
        <w:t xml:space="preserve"> </w:t>
      </w:r>
      <w:r>
        <w:rPr>
          <w:sz w:val="28"/>
          <w:szCs w:val="28"/>
          <w:lang w:val="en-US"/>
        </w:rPr>
        <w:t>of</w:t>
      </w:r>
      <w:r>
        <w:rPr>
          <w:sz w:val="28"/>
          <w:szCs w:val="28"/>
          <w:lang w:val="uk-UA"/>
        </w:rPr>
        <w:t xml:space="preserve"> </w:t>
      </w:r>
      <w:r>
        <w:rPr>
          <w:sz w:val="28"/>
          <w:szCs w:val="28"/>
          <w:lang w:val="en-US"/>
        </w:rPr>
        <w:t>infection</w:t>
      </w:r>
      <w:r>
        <w:rPr>
          <w:sz w:val="28"/>
          <w:szCs w:val="28"/>
          <w:lang w:val="uk-UA"/>
        </w:rPr>
        <w:t xml:space="preserve"> </w:t>
      </w:r>
      <w:r>
        <w:rPr>
          <w:sz w:val="28"/>
          <w:szCs w:val="28"/>
          <w:lang w:val="en-US"/>
        </w:rPr>
        <w:t>in</w:t>
      </w:r>
      <w:r>
        <w:rPr>
          <w:sz w:val="28"/>
          <w:szCs w:val="28"/>
          <w:lang w:val="uk-UA"/>
        </w:rPr>
        <w:t xml:space="preserve"> </w:t>
      </w:r>
      <w:r>
        <w:rPr>
          <w:sz w:val="28"/>
          <w:szCs w:val="28"/>
          <w:lang w:val="en-US"/>
        </w:rPr>
        <w:t>the</w:t>
      </w:r>
      <w:r>
        <w:rPr>
          <w:sz w:val="28"/>
          <w:szCs w:val="28"/>
          <w:lang w:val="uk-UA"/>
        </w:rPr>
        <w:t xml:space="preserve"> </w:t>
      </w:r>
      <w:r>
        <w:rPr>
          <w:sz w:val="28"/>
          <w:szCs w:val="28"/>
          <w:lang w:val="en-US"/>
        </w:rPr>
        <w:t>intensive</w:t>
      </w:r>
      <w:r>
        <w:rPr>
          <w:sz w:val="28"/>
          <w:szCs w:val="28"/>
          <w:lang w:val="uk-UA"/>
        </w:rPr>
        <w:t xml:space="preserve"> </w:t>
      </w:r>
      <w:r>
        <w:rPr>
          <w:sz w:val="28"/>
          <w:szCs w:val="28"/>
          <w:lang w:val="en-US"/>
        </w:rPr>
        <w:t>care</w:t>
      </w:r>
      <w:r>
        <w:rPr>
          <w:sz w:val="28"/>
          <w:szCs w:val="28"/>
          <w:lang w:val="uk-UA"/>
        </w:rPr>
        <w:t xml:space="preserve"> </w:t>
      </w:r>
      <w:r>
        <w:rPr>
          <w:sz w:val="28"/>
          <w:szCs w:val="28"/>
          <w:lang w:val="en-US"/>
        </w:rPr>
        <w:t>unit</w:t>
      </w:r>
      <w:r>
        <w:rPr>
          <w:sz w:val="28"/>
          <w:szCs w:val="28"/>
          <w:lang w:val="uk-UA"/>
        </w:rPr>
        <w:t xml:space="preserve"> / </w:t>
      </w:r>
      <w:r>
        <w:rPr>
          <w:sz w:val="28"/>
          <w:szCs w:val="28"/>
          <w:lang w:val="en-US"/>
        </w:rPr>
        <w:t>T</w:t>
      </w:r>
      <w:r>
        <w:rPr>
          <w:sz w:val="28"/>
          <w:szCs w:val="28"/>
          <w:lang w:val="uk-UA"/>
        </w:rPr>
        <w:t xml:space="preserve">. </w:t>
      </w:r>
      <w:r>
        <w:rPr>
          <w:sz w:val="28"/>
          <w:szCs w:val="28"/>
          <w:lang w:val="en-US"/>
        </w:rPr>
        <w:t>Calandra</w:t>
      </w:r>
      <w:r>
        <w:rPr>
          <w:sz w:val="28"/>
          <w:szCs w:val="28"/>
          <w:lang w:val="uk-UA"/>
        </w:rPr>
        <w:t xml:space="preserve">, J. </w:t>
      </w:r>
      <w:r>
        <w:rPr>
          <w:sz w:val="28"/>
          <w:szCs w:val="28"/>
          <w:lang w:val="en-US"/>
        </w:rPr>
        <w:t>Cohen</w:t>
      </w:r>
      <w:r>
        <w:rPr>
          <w:sz w:val="28"/>
          <w:szCs w:val="28"/>
          <w:lang w:val="uk-UA"/>
        </w:rPr>
        <w:t xml:space="preserve"> // </w:t>
      </w:r>
      <w:r>
        <w:rPr>
          <w:sz w:val="28"/>
          <w:szCs w:val="28"/>
          <w:lang w:val="en-US"/>
        </w:rPr>
        <w:t>Crit</w:t>
      </w:r>
      <w:r>
        <w:rPr>
          <w:sz w:val="28"/>
          <w:szCs w:val="28"/>
          <w:lang w:val="uk-UA"/>
        </w:rPr>
        <w:t xml:space="preserve">. </w:t>
      </w:r>
      <w:r>
        <w:rPr>
          <w:sz w:val="28"/>
          <w:szCs w:val="28"/>
          <w:lang w:val="en-US"/>
        </w:rPr>
        <w:t>Care</w:t>
      </w:r>
      <w:r>
        <w:rPr>
          <w:sz w:val="28"/>
          <w:szCs w:val="28"/>
          <w:lang w:val="uk-UA"/>
        </w:rPr>
        <w:t xml:space="preserve"> </w:t>
      </w:r>
      <w:r>
        <w:rPr>
          <w:sz w:val="28"/>
          <w:szCs w:val="28"/>
          <w:lang w:val="en-US"/>
        </w:rPr>
        <w:t>Med</w:t>
      </w:r>
      <w:r>
        <w:rPr>
          <w:sz w:val="28"/>
          <w:szCs w:val="28"/>
          <w:lang w:val="uk-UA"/>
        </w:rPr>
        <w:t xml:space="preserve">. – 2005. – </w:t>
      </w:r>
      <w:r>
        <w:rPr>
          <w:sz w:val="28"/>
          <w:szCs w:val="28"/>
          <w:lang w:val="en-US"/>
        </w:rPr>
        <w:t>Vol</w:t>
      </w:r>
      <w:r>
        <w:rPr>
          <w:sz w:val="28"/>
          <w:szCs w:val="28"/>
          <w:lang w:val="uk-UA"/>
        </w:rPr>
        <w:t xml:space="preserve">.33, </w:t>
      </w:r>
      <w:r>
        <w:rPr>
          <w:sz w:val="28"/>
          <w:szCs w:val="28"/>
          <w:lang w:val="en-US"/>
        </w:rPr>
        <w:t>No</w:t>
      </w:r>
      <w:r>
        <w:rPr>
          <w:sz w:val="28"/>
          <w:szCs w:val="28"/>
          <w:lang w:val="uk-UA"/>
        </w:rPr>
        <w:t xml:space="preserve">.7. </w:t>
      </w:r>
      <w:r>
        <w:rPr>
          <w:bCs/>
          <w:sz w:val="28"/>
          <w:lang w:val="uk-UA"/>
        </w:rPr>
        <w:t xml:space="preserve">– </w:t>
      </w:r>
      <w:r>
        <w:rPr>
          <w:sz w:val="28"/>
          <w:szCs w:val="28"/>
          <w:lang w:val="uk-UA"/>
        </w:rPr>
        <w:t>P.1538–1548.</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en-US"/>
        </w:rPr>
        <w:t>Cefepime versus imipenem-cilastatin for treatment of nosocomial pneumonia in intensive care unit patients: a multicenter, evaluator-blind, prospective, randomized study / [Zanetti G., Bally F., Greub G. et al.]. –</w:t>
      </w:r>
      <w:r>
        <w:rPr>
          <w:sz w:val="28"/>
          <w:szCs w:val="28"/>
          <w:lang w:val="uk-UA"/>
        </w:rPr>
        <w:t xml:space="preserve"> </w:t>
      </w:r>
      <w:r>
        <w:rPr>
          <w:sz w:val="28"/>
          <w:szCs w:val="28"/>
          <w:lang w:val="en-US"/>
        </w:rPr>
        <w:t>Antimicrob. Agents Chemother. – 2003. – Vol.47, No.11</w:t>
      </w:r>
      <w:r>
        <w:rPr>
          <w:sz w:val="28"/>
          <w:szCs w:val="28"/>
          <w:lang w:val="uk-UA"/>
        </w:rPr>
        <w:t>. – P.3442–3447.</w:t>
      </w:r>
    </w:p>
    <w:p w:rsidR="002E354D" w:rsidRDefault="002E354D" w:rsidP="002E354D">
      <w:pPr>
        <w:numPr>
          <w:ilvl w:val="0"/>
          <w:numId w:val="10"/>
        </w:numPr>
        <w:tabs>
          <w:tab w:val="clear" w:pos="720"/>
        </w:tabs>
        <w:spacing w:after="0" w:line="360" w:lineRule="auto"/>
        <w:ind w:left="600" w:hanging="600"/>
        <w:jc w:val="both"/>
        <w:rPr>
          <w:sz w:val="28"/>
        </w:rPr>
      </w:pPr>
      <w:r>
        <w:rPr>
          <w:sz w:val="28"/>
          <w:lang w:val="en-US"/>
        </w:rPr>
        <w:t xml:space="preserve">Choosing the optimal wound dressing for irradiated soft tissue wounds / D. B. Hom, G. Adams, M. Koreis [et al.] // Otol. </w:t>
      </w:r>
      <w:r>
        <w:rPr>
          <w:sz w:val="28"/>
        </w:rPr>
        <w:t>Head Neck Surg. – 1999. – Vol.121(5). – P.591–598.</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en-US"/>
        </w:rPr>
        <w:t xml:space="preserve">Chrousos G. P. Stressors, stress and neuroendocrine integration of the adaptive response: the 1997 Hans Selye memorial lecture </w:t>
      </w:r>
      <w:r>
        <w:rPr>
          <w:sz w:val="28"/>
          <w:szCs w:val="28"/>
          <w:lang w:val="uk-UA"/>
        </w:rPr>
        <w:t xml:space="preserve">/ </w:t>
      </w:r>
      <w:r>
        <w:rPr>
          <w:sz w:val="28"/>
          <w:szCs w:val="28"/>
          <w:lang w:val="en-US"/>
        </w:rPr>
        <w:t>G. P. Chrousos // Ann. of N. Y. Acad. of Sci. – 1998. – No.851. – P.311–335.</w:t>
      </w:r>
    </w:p>
    <w:p w:rsidR="002E354D" w:rsidRDefault="002E354D" w:rsidP="002E354D">
      <w:pPr>
        <w:numPr>
          <w:ilvl w:val="0"/>
          <w:numId w:val="10"/>
        </w:numPr>
        <w:tabs>
          <w:tab w:val="clear" w:pos="720"/>
        </w:tabs>
        <w:spacing w:after="0" w:line="360" w:lineRule="auto"/>
        <w:ind w:left="600" w:hanging="600"/>
        <w:jc w:val="both"/>
        <w:rPr>
          <w:sz w:val="28"/>
          <w:lang w:val="en-US"/>
        </w:rPr>
      </w:pPr>
      <w:r>
        <w:rPr>
          <w:sz w:val="28"/>
          <w:lang w:val="en-US"/>
        </w:rPr>
        <w:t>Clark M. A. Wound healing associated with severe surgical illness / M. A. Clark, L. D. Plank, G. L. Hill // World J. Surg. – Vol.24. – 2000. – P.648–654.</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en-US"/>
        </w:rPr>
        <w:t>Comparison of interleukin</w:t>
      </w:r>
      <w:r>
        <w:rPr>
          <w:sz w:val="28"/>
          <w:szCs w:val="28"/>
          <w:lang w:val="uk-UA"/>
        </w:rPr>
        <w:t>-</w:t>
      </w:r>
      <w:r>
        <w:rPr>
          <w:sz w:val="28"/>
          <w:szCs w:val="28"/>
          <w:lang w:val="en-US"/>
        </w:rPr>
        <w:t>6, interleukin</w:t>
      </w:r>
      <w:r>
        <w:rPr>
          <w:sz w:val="28"/>
          <w:szCs w:val="28"/>
          <w:lang w:val="uk-UA"/>
        </w:rPr>
        <w:t>-</w:t>
      </w:r>
      <w:r>
        <w:rPr>
          <w:sz w:val="28"/>
          <w:szCs w:val="28"/>
          <w:lang w:val="en-US"/>
        </w:rPr>
        <w:t>8 and granulocyte colony</w:t>
      </w:r>
      <w:r>
        <w:rPr>
          <w:sz w:val="28"/>
          <w:szCs w:val="28"/>
          <w:lang w:val="uk-UA"/>
        </w:rPr>
        <w:t>-</w:t>
      </w:r>
      <w:r>
        <w:rPr>
          <w:sz w:val="28"/>
          <w:szCs w:val="28"/>
          <w:lang w:val="en-US"/>
        </w:rPr>
        <w:t xml:space="preserve">stimulating factor production by the peritoneum in laparoscopic and open surgery / </w:t>
      </w:r>
      <w:r>
        <w:rPr>
          <w:sz w:val="28"/>
          <w:szCs w:val="28"/>
          <w:lang w:val="uk-UA"/>
        </w:rPr>
        <w:t>N. Yahara, T. Abe, A</w:t>
      </w:r>
      <w:r>
        <w:rPr>
          <w:sz w:val="28"/>
          <w:szCs w:val="28"/>
          <w:lang w:val="en-US"/>
        </w:rPr>
        <w:t xml:space="preserve">. </w:t>
      </w:r>
      <w:r>
        <w:rPr>
          <w:sz w:val="28"/>
          <w:szCs w:val="28"/>
          <w:lang w:val="uk-UA"/>
        </w:rPr>
        <w:t xml:space="preserve">Tangoku </w:t>
      </w:r>
      <w:r>
        <w:rPr>
          <w:sz w:val="28"/>
          <w:szCs w:val="28"/>
          <w:lang w:val="en-US"/>
        </w:rPr>
        <w:t>[et al.]</w:t>
      </w:r>
      <w:r>
        <w:rPr>
          <w:sz w:val="28"/>
          <w:szCs w:val="28"/>
          <w:lang w:val="uk-UA"/>
        </w:rPr>
        <w:t xml:space="preserve"> </w:t>
      </w:r>
      <w:r>
        <w:rPr>
          <w:sz w:val="28"/>
          <w:szCs w:val="28"/>
          <w:lang w:val="en-US"/>
        </w:rPr>
        <w:t xml:space="preserve">// Surg. </w:t>
      </w:r>
      <w:r>
        <w:rPr>
          <w:sz w:val="28"/>
          <w:szCs w:val="28"/>
        </w:rPr>
        <w:t xml:space="preserve">Endosc. – 2002. – </w:t>
      </w:r>
      <w:r>
        <w:rPr>
          <w:sz w:val="28"/>
          <w:szCs w:val="28"/>
          <w:lang w:val="uk-UA"/>
        </w:rPr>
        <w:t>V</w:t>
      </w:r>
      <w:r>
        <w:rPr>
          <w:sz w:val="28"/>
          <w:szCs w:val="28"/>
        </w:rPr>
        <w:t>ol.16. – P.1615–1619.</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en-US"/>
        </w:rPr>
        <w:t>C-reactive protein as marker of infection among patients with severe closed trauma / J. Flores, P. Jimenez, D. Rincon [et al.] // Enferm. Infect. Microbiol.</w:t>
      </w:r>
      <w:r>
        <w:rPr>
          <w:sz w:val="28"/>
          <w:szCs w:val="28"/>
          <w:lang w:val="uk-UA"/>
        </w:rPr>
        <w:t xml:space="preserve"> Clin.</w:t>
      </w:r>
      <w:r>
        <w:rPr>
          <w:sz w:val="28"/>
          <w:szCs w:val="28"/>
          <w:lang w:val="en-US"/>
        </w:rPr>
        <w:t xml:space="preserve"> </w:t>
      </w:r>
      <w:r>
        <w:rPr>
          <w:sz w:val="28"/>
          <w:szCs w:val="28"/>
          <w:lang w:val="uk-UA"/>
        </w:rPr>
        <w:t xml:space="preserve">– </w:t>
      </w:r>
      <w:r>
        <w:rPr>
          <w:sz w:val="28"/>
          <w:szCs w:val="28"/>
          <w:lang w:val="en-US"/>
        </w:rPr>
        <w:t xml:space="preserve">2001. </w:t>
      </w:r>
      <w:r>
        <w:rPr>
          <w:sz w:val="28"/>
          <w:szCs w:val="28"/>
          <w:lang w:val="uk-UA"/>
        </w:rPr>
        <w:t>– No.2</w:t>
      </w:r>
      <w:r>
        <w:rPr>
          <w:sz w:val="28"/>
          <w:szCs w:val="28"/>
          <w:lang w:val="en-US"/>
        </w:rPr>
        <w:t>.</w:t>
      </w:r>
      <w:r>
        <w:rPr>
          <w:sz w:val="28"/>
          <w:szCs w:val="28"/>
          <w:lang w:val="uk-UA"/>
        </w:rPr>
        <w:t xml:space="preserve"> –</w:t>
      </w:r>
      <w:r>
        <w:rPr>
          <w:sz w:val="28"/>
          <w:szCs w:val="28"/>
          <w:lang w:val="en-US"/>
        </w:rPr>
        <w:t xml:space="preserve"> P.61</w:t>
      </w:r>
      <w:r>
        <w:rPr>
          <w:sz w:val="28"/>
          <w:szCs w:val="28"/>
          <w:lang w:val="uk-UA"/>
        </w:rPr>
        <w:t>–</w:t>
      </w:r>
      <w:r>
        <w:rPr>
          <w:sz w:val="28"/>
          <w:szCs w:val="28"/>
          <w:lang w:val="en-US"/>
        </w:rPr>
        <w:t>65.</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de-DE"/>
        </w:rPr>
        <w:t>Der</w:t>
      </w:r>
      <w:r>
        <w:rPr>
          <w:sz w:val="28"/>
          <w:szCs w:val="28"/>
          <w:lang w:val="uk-UA"/>
        </w:rPr>
        <w:t xml:space="preserve"> </w:t>
      </w:r>
      <w:r>
        <w:rPr>
          <w:sz w:val="28"/>
          <w:szCs w:val="28"/>
          <w:lang w:val="de-DE"/>
        </w:rPr>
        <w:t>Mannheimer</w:t>
      </w:r>
      <w:r>
        <w:rPr>
          <w:sz w:val="28"/>
          <w:szCs w:val="28"/>
          <w:lang w:val="uk-UA"/>
        </w:rPr>
        <w:t xml:space="preserve"> </w:t>
      </w:r>
      <w:r>
        <w:rPr>
          <w:sz w:val="28"/>
          <w:szCs w:val="28"/>
          <w:lang w:val="de-DE"/>
        </w:rPr>
        <w:t>peritonitis</w:t>
      </w:r>
      <w:r>
        <w:rPr>
          <w:sz w:val="28"/>
          <w:szCs w:val="28"/>
          <w:lang w:val="uk-UA"/>
        </w:rPr>
        <w:t>-</w:t>
      </w:r>
      <w:r>
        <w:rPr>
          <w:sz w:val="28"/>
          <w:szCs w:val="28"/>
          <w:lang w:val="de-DE"/>
        </w:rPr>
        <w:t>index</w:t>
      </w:r>
      <w:r>
        <w:rPr>
          <w:sz w:val="28"/>
          <w:szCs w:val="28"/>
          <w:lang w:val="uk-UA"/>
        </w:rPr>
        <w:t xml:space="preserve">. </w:t>
      </w:r>
      <w:r>
        <w:rPr>
          <w:sz w:val="28"/>
          <w:szCs w:val="28"/>
          <w:lang w:val="de-DE"/>
        </w:rPr>
        <w:t>Ein</w:t>
      </w:r>
      <w:r>
        <w:rPr>
          <w:sz w:val="28"/>
          <w:szCs w:val="28"/>
          <w:lang w:val="uk-UA"/>
        </w:rPr>
        <w:t xml:space="preserve"> </w:t>
      </w:r>
      <w:r>
        <w:rPr>
          <w:sz w:val="28"/>
          <w:szCs w:val="28"/>
          <w:lang w:val="de-DE"/>
        </w:rPr>
        <w:t>instrument</w:t>
      </w:r>
      <w:r>
        <w:rPr>
          <w:sz w:val="28"/>
          <w:szCs w:val="28"/>
          <w:lang w:val="uk-UA"/>
        </w:rPr>
        <w:t xml:space="preserve"> </w:t>
      </w:r>
      <w:r>
        <w:rPr>
          <w:sz w:val="28"/>
          <w:szCs w:val="28"/>
          <w:lang w:val="de-DE"/>
        </w:rPr>
        <w:t>zur</w:t>
      </w:r>
      <w:r>
        <w:rPr>
          <w:sz w:val="28"/>
          <w:szCs w:val="28"/>
          <w:lang w:val="uk-UA"/>
        </w:rPr>
        <w:t xml:space="preserve"> </w:t>
      </w:r>
      <w:r>
        <w:rPr>
          <w:sz w:val="28"/>
          <w:szCs w:val="28"/>
          <w:lang w:val="de-DE"/>
        </w:rPr>
        <w:t>intraoperativen</w:t>
      </w:r>
      <w:r>
        <w:rPr>
          <w:sz w:val="28"/>
          <w:szCs w:val="28"/>
          <w:lang w:val="uk-UA"/>
        </w:rPr>
        <w:t xml:space="preserve"> </w:t>
      </w:r>
      <w:r>
        <w:rPr>
          <w:sz w:val="28"/>
          <w:szCs w:val="28"/>
          <w:lang w:val="de-DE"/>
        </w:rPr>
        <w:t>prognose</w:t>
      </w:r>
      <w:r>
        <w:rPr>
          <w:sz w:val="28"/>
          <w:szCs w:val="28"/>
          <w:lang w:val="uk-UA"/>
        </w:rPr>
        <w:t xml:space="preserve"> </w:t>
      </w:r>
      <w:r>
        <w:rPr>
          <w:sz w:val="28"/>
          <w:szCs w:val="28"/>
          <w:lang w:val="de-DE"/>
        </w:rPr>
        <w:t>der</w:t>
      </w:r>
      <w:r>
        <w:rPr>
          <w:sz w:val="28"/>
          <w:szCs w:val="28"/>
          <w:lang w:val="uk-UA"/>
        </w:rPr>
        <w:t xml:space="preserve"> </w:t>
      </w:r>
      <w:r>
        <w:rPr>
          <w:sz w:val="28"/>
          <w:szCs w:val="28"/>
          <w:lang w:val="de-DE"/>
        </w:rPr>
        <w:t>peritonitis</w:t>
      </w:r>
      <w:r>
        <w:rPr>
          <w:sz w:val="28"/>
          <w:szCs w:val="28"/>
          <w:lang w:val="uk-UA"/>
        </w:rPr>
        <w:t xml:space="preserve"> / </w:t>
      </w:r>
      <w:r>
        <w:rPr>
          <w:sz w:val="28"/>
          <w:szCs w:val="28"/>
          <w:lang w:val="de-DE"/>
        </w:rPr>
        <w:t>M</w:t>
      </w:r>
      <w:r>
        <w:rPr>
          <w:sz w:val="28"/>
          <w:szCs w:val="28"/>
          <w:lang w:val="uk-UA"/>
        </w:rPr>
        <w:t xml:space="preserve">. </w:t>
      </w:r>
      <w:r>
        <w:rPr>
          <w:sz w:val="28"/>
          <w:szCs w:val="28"/>
          <w:lang w:val="de-DE"/>
        </w:rPr>
        <w:t>M</w:t>
      </w:r>
      <w:r>
        <w:rPr>
          <w:sz w:val="28"/>
          <w:szCs w:val="28"/>
          <w:lang w:val="uk-UA"/>
        </w:rPr>
        <w:t xml:space="preserve">. </w:t>
      </w:r>
      <w:r>
        <w:rPr>
          <w:sz w:val="28"/>
          <w:szCs w:val="28"/>
          <w:lang w:val="de-DE"/>
        </w:rPr>
        <w:t>Linder</w:t>
      </w:r>
      <w:r>
        <w:rPr>
          <w:sz w:val="28"/>
          <w:szCs w:val="28"/>
          <w:lang w:val="uk-UA"/>
        </w:rPr>
        <w:t xml:space="preserve">, </w:t>
      </w:r>
      <w:r>
        <w:rPr>
          <w:sz w:val="28"/>
          <w:szCs w:val="28"/>
          <w:lang w:val="de-DE"/>
        </w:rPr>
        <w:t>H</w:t>
      </w:r>
      <w:r>
        <w:rPr>
          <w:sz w:val="28"/>
          <w:szCs w:val="28"/>
          <w:lang w:val="uk-UA"/>
        </w:rPr>
        <w:t xml:space="preserve">. </w:t>
      </w:r>
      <w:r>
        <w:rPr>
          <w:sz w:val="28"/>
          <w:szCs w:val="28"/>
          <w:lang w:val="de-DE"/>
        </w:rPr>
        <w:t>Wacha</w:t>
      </w:r>
      <w:r>
        <w:rPr>
          <w:sz w:val="28"/>
          <w:szCs w:val="28"/>
          <w:lang w:val="uk-UA"/>
        </w:rPr>
        <w:t xml:space="preserve">, </w:t>
      </w:r>
      <w:r>
        <w:rPr>
          <w:sz w:val="28"/>
          <w:szCs w:val="28"/>
          <w:lang w:val="de-DE"/>
        </w:rPr>
        <w:t>U</w:t>
      </w:r>
      <w:r>
        <w:rPr>
          <w:sz w:val="28"/>
          <w:szCs w:val="28"/>
          <w:lang w:val="uk-UA"/>
        </w:rPr>
        <w:t xml:space="preserve">. </w:t>
      </w:r>
      <w:r>
        <w:rPr>
          <w:sz w:val="28"/>
          <w:szCs w:val="28"/>
          <w:lang w:val="de-DE"/>
        </w:rPr>
        <w:t>Feldmann</w:t>
      </w:r>
      <w:r>
        <w:rPr>
          <w:sz w:val="28"/>
          <w:szCs w:val="28"/>
          <w:lang w:val="uk-UA"/>
        </w:rPr>
        <w:t xml:space="preserve"> [</w:t>
      </w:r>
      <w:r>
        <w:rPr>
          <w:sz w:val="28"/>
          <w:szCs w:val="28"/>
          <w:lang w:val="de-DE"/>
        </w:rPr>
        <w:t>et</w:t>
      </w:r>
      <w:r>
        <w:rPr>
          <w:sz w:val="28"/>
          <w:szCs w:val="28"/>
          <w:lang w:val="uk-UA"/>
        </w:rPr>
        <w:t xml:space="preserve"> </w:t>
      </w:r>
      <w:r>
        <w:rPr>
          <w:sz w:val="28"/>
          <w:szCs w:val="28"/>
          <w:lang w:val="de-DE"/>
        </w:rPr>
        <w:t>al</w:t>
      </w:r>
      <w:r>
        <w:rPr>
          <w:sz w:val="28"/>
          <w:szCs w:val="28"/>
          <w:lang w:val="uk-UA"/>
        </w:rPr>
        <w:t xml:space="preserve">.] // </w:t>
      </w:r>
      <w:r>
        <w:rPr>
          <w:sz w:val="28"/>
          <w:szCs w:val="28"/>
          <w:lang w:val="de-DE"/>
        </w:rPr>
        <w:t>Chirurg</w:t>
      </w:r>
      <w:r>
        <w:rPr>
          <w:sz w:val="28"/>
          <w:szCs w:val="28"/>
          <w:lang w:val="uk-UA"/>
        </w:rPr>
        <w:t xml:space="preserve">. – 1987. – </w:t>
      </w:r>
      <w:r>
        <w:rPr>
          <w:sz w:val="28"/>
          <w:szCs w:val="28"/>
          <w:lang w:val="de-DE"/>
        </w:rPr>
        <w:t>No</w:t>
      </w:r>
      <w:r>
        <w:rPr>
          <w:sz w:val="28"/>
          <w:szCs w:val="28"/>
          <w:lang w:val="uk-UA"/>
        </w:rPr>
        <w:t>.58(2). – P.84–92.</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en-US"/>
        </w:rPr>
        <w:lastRenderedPageBreak/>
        <w:t>Dupont H. Monotherapy with a broad-spectrum beta-lactam is as effective as its combination with an aminoglycoside in treatment of severe generalised peritonitis: a multicenter randomized controlled trial</w:t>
      </w:r>
      <w:r>
        <w:rPr>
          <w:sz w:val="28"/>
          <w:szCs w:val="28"/>
          <w:lang w:val="uk-UA"/>
        </w:rPr>
        <w:t xml:space="preserve"> </w:t>
      </w:r>
      <w:r>
        <w:rPr>
          <w:sz w:val="28"/>
          <w:szCs w:val="28"/>
          <w:lang w:val="en-US"/>
        </w:rPr>
        <w:t>/ H. Dupont, C. Carbon, J. Carlet // Antimicrob. Agents Chemother. – 2000. – Vol.44, No.8. – P.2028–2033.</w:t>
      </w:r>
    </w:p>
    <w:p w:rsidR="002E354D" w:rsidRDefault="002E354D" w:rsidP="002E354D">
      <w:pPr>
        <w:numPr>
          <w:ilvl w:val="0"/>
          <w:numId w:val="10"/>
        </w:numPr>
        <w:tabs>
          <w:tab w:val="clear" w:pos="720"/>
        </w:tabs>
        <w:spacing w:after="0" w:line="360" w:lineRule="auto"/>
        <w:ind w:left="600" w:hanging="600"/>
        <w:jc w:val="both"/>
        <w:rPr>
          <w:sz w:val="28"/>
          <w:lang w:val="uk-UA"/>
        </w:rPr>
      </w:pPr>
      <w:r>
        <w:rPr>
          <w:sz w:val="28"/>
          <w:lang w:val="en-US"/>
        </w:rPr>
        <w:t xml:space="preserve">Elevated oestrogen and reduced testosterone levels in the serum of male septic shock patients / N. Christeff, C. Benassayag, C. Carli-Vielle </w:t>
      </w:r>
      <w:r>
        <w:rPr>
          <w:sz w:val="28"/>
          <w:lang w:val="uk-UA"/>
        </w:rPr>
        <w:t>[</w:t>
      </w:r>
      <w:r>
        <w:rPr>
          <w:sz w:val="28"/>
          <w:lang w:val="en-US"/>
        </w:rPr>
        <w:t xml:space="preserve">et al.] // Jour. </w:t>
      </w:r>
      <w:r>
        <w:rPr>
          <w:sz w:val="28"/>
        </w:rPr>
        <w:t>Steroid. Biochem. – 1998. – Vol.29(4). – P.435–440.</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uk-UA"/>
        </w:rPr>
        <w:t xml:space="preserve">Eliminating catheter-related bloodstream infections in the intensive care unit / S. </w:t>
      </w:r>
      <w:r>
        <w:rPr>
          <w:sz w:val="28"/>
          <w:szCs w:val="28"/>
          <w:lang w:val="en-US"/>
        </w:rPr>
        <w:t>M</w:t>
      </w:r>
      <w:r>
        <w:rPr>
          <w:sz w:val="28"/>
          <w:szCs w:val="28"/>
          <w:lang w:val="uk-UA"/>
        </w:rPr>
        <w:t xml:space="preserve">. </w:t>
      </w:r>
      <w:r>
        <w:rPr>
          <w:sz w:val="28"/>
          <w:szCs w:val="28"/>
          <w:lang w:val="en-US"/>
        </w:rPr>
        <w:t>Berenholtz</w:t>
      </w:r>
      <w:r>
        <w:rPr>
          <w:sz w:val="28"/>
          <w:szCs w:val="28"/>
          <w:lang w:val="uk-UA"/>
        </w:rPr>
        <w:t xml:space="preserve">, </w:t>
      </w:r>
      <w:r>
        <w:rPr>
          <w:sz w:val="28"/>
          <w:szCs w:val="28"/>
          <w:lang w:val="en-US"/>
        </w:rPr>
        <w:t>P</w:t>
      </w:r>
      <w:r>
        <w:rPr>
          <w:sz w:val="28"/>
          <w:szCs w:val="28"/>
          <w:lang w:val="uk-UA"/>
        </w:rPr>
        <w:t xml:space="preserve">. </w:t>
      </w:r>
      <w:r>
        <w:rPr>
          <w:sz w:val="28"/>
          <w:szCs w:val="28"/>
          <w:lang w:val="en-US"/>
        </w:rPr>
        <w:t>J</w:t>
      </w:r>
      <w:r>
        <w:rPr>
          <w:sz w:val="28"/>
          <w:szCs w:val="28"/>
          <w:lang w:val="uk-UA"/>
        </w:rPr>
        <w:t xml:space="preserve">. </w:t>
      </w:r>
      <w:r>
        <w:rPr>
          <w:sz w:val="28"/>
          <w:szCs w:val="28"/>
          <w:lang w:val="en-US"/>
        </w:rPr>
        <w:t>Pronovost</w:t>
      </w:r>
      <w:r>
        <w:rPr>
          <w:sz w:val="28"/>
          <w:szCs w:val="28"/>
          <w:lang w:val="uk-UA"/>
        </w:rPr>
        <w:t xml:space="preserve">, </w:t>
      </w:r>
      <w:r>
        <w:rPr>
          <w:sz w:val="28"/>
          <w:szCs w:val="28"/>
          <w:lang w:val="en-US"/>
        </w:rPr>
        <w:t>P</w:t>
      </w:r>
      <w:r>
        <w:rPr>
          <w:sz w:val="28"/>
          <w:szCs w:val="28"/>
          <w:lang w:val="uk-UA"/>
        </w:rPr>
        <w:t xml:space="preserve">. </w:t>
      </w:r>
      <w:r>
        <w:rPr>
          <w:sz w:val="28"/>
          <w:szCs w:val="28"/>
          <w:lang w:val="en-US"/>
        </w:rPr>
        <w:t>A</w:t>
      </w:r>
      <w:r>
        <w:rPr>
          <w:sz w:val="28"/>
          <w:szCs w:val="28"/>
          <w:lang w:val="uk-UA"/>
        </w:rPr>
        <w:t xml:space="preserve">. </w:t>
      </w:r>
      <w:r>
        <w:rPr>
          <w:sz w:val="28"/>
          <w:szCs w:val="28"/>
          <w:lang w:val="en-US"/>
        </w:rPr>
        <w:t>Lipsett</w:t>
      </w:r>
      <w:r>
        <w:rPr>
          <w:sz w:val="28"/>
          <w:szCs w:val="28"/>
          <w:lang w:val="uk-UA"/>
        </w:rPr>
        <w:t xml:space="preserve"> [</w:t>
      </w:r>
      <w:r>
        <w:rPr>
          <w:sz w:val="28"/>
          <w:szCs w:val="28"/>
          <w:lang w:val="en-US"/>
        </w:rPr>
        <w:t>et</w:t>
      </w:r>
      <w:r>
        <w:rPr>
          <w:sz w:val="28"/>
          <w:szCs w:val="28"/>
          <w:lang w:val="uk-UA"/>
        </w:rPr>
        <w:t xml:space="preserve"> </w:t>
      </w:r>
      <w:r>
        <w:rPr>
          <w:sz w:val="28"/>
          <w:szCs w:val="28"/>
          <w:lang w:val="en-US"/>
        </w:rPr>
        <w:t>al</w:t>
      </w:r>
      <w:r>
        <w:rPr>
          <w:sz w:val="28"/>
          <w:szCs w:val="28"/>
          <w:lang w:val="uk-UA"/>
        </w:rPr>
        <w:t xml:space="preserve">.] </w:t>
      </w:r>
      <w:r>
        <w:rPr>
          <w:sz w:val="28"/>
          <w:szCs w:val="28"/>
          <w:lang w:val="en-US"/>
        </w:rPr>
        <w:t>// Crit</w:t>
      </w:r>
      <w:r>
        <w:rPr>
          <w:sz w:val="28"/>
          <w:szCs w:val="28"/>
          <w:lang w:val="uk-UA"/>
        </w:rPr>
        <w:t xml:space="preserve">. </w:t>
      </w:r>
      <w:r>
        <w:rPr>
          <w:sz w:val="28"/>
          <w:szCs w:val="28"/>
          <w:lang w:val="en-US"/>
        </w:rPr>
        <w:t>Care</w:t>
      </w:r>
      <w:r>
        <w:rPr>
          <w:sz w:val="28"/>
          <w:szCs w:val="28"/>
          <w:lang w:val="uk-UA"/>
        </w:rPr>
        <w:t xml:space="preserve"> </w:t>
      </w:r>
      <w:r>
        <w:rPr>
          <w:sz w:val="28"/>
          <w:szCs w:val="28"/>
          <w:lang w:val="en-US"/>
        </w:rPr>
        <w:t>Med</w:t>
      </w:r>
      <w:r>
        <w:rPr>
          <w:sz w:val="28"/>
          <w:szCs w:val="28"/>
          <w:lang w:val="uk-UA"/>
        </w:rPr>
        <w:t xml:space="preserve">. – 2004. – </w:t>
      </w:r>
      <w:r>
        <w:rPr>
          <w:sz w:val="28"/>
          <w:szCs w:val="28"/>
          <w:lang w:val="en-US"/>
        </w:rPr>
        <w:t>Vol</w:t>
      </w:r>
      <w:r>
        <w:rPr>
          <w:sz w:val="28"/>
          <w:szCs w:val="28"/>
          <w:lang w:val="uk-UA"/>
        </w:rPr>
        <w:t xml:space="preserve">.32, </w:t>
      </w:r>
      <w:r>
        <w:rPr>
          <w:sz w:val="28"/>
          <w:szCs w:val="28"/>
          <w:lang w:val="en-US"/>
        </w:rPr>
        <w:t>No</w:t>
      </w:r>
      <w:r>
        <w:rPr>
          <w:sz w:val="28"/>
          <w:szCs w:val="28"/>
          <w:lang w:val="uk-UA"/>
        </w:rPr>
        <w:t xml:space="preserve">.10. </w:t>
      </w:r>
      <w:r>
        <w:rPr>
          <w:bCs/>
          <w:sz w:val="28"/>
          <w:lang w:val="uk-UA"/>
        </w:rPr>
        <w:t>–</w:t>
      </w:r>
      <w:r>
        <w:rPr>
          <w:sz w:val="28"/>
          <w:szCs w:val="28"/>
          <w:lang w:val="uk-UA"/>
        </w:rPr>
        <w:t xml:space="preserve"> P.2014–2020.</w:t>
      </w:r>
    </w:p>
    <w:p w:rsidR="002E354D" w:rsidRDefault="002E354D" w:rsidP="002E354D">
      <w:pPr>
        <w:numPr>
          <w:ilvl w:val="0"/>
          <w:numId w:val="10"/>
        </w:numPr>
        <w:tabs>
          <w:tab w:val="clear" w:pos="720"/>
        </w:tabs>
        <w:spacing w:after="0" w:line="360" w:lineRule="auto"/>
        <w:ind w:left="600" w:hanging="600"/>
        <w:jc w:val="both"/>
        <w:rPr>
          <w:sz w:val="28"/>
          <w:lang w:val="uk-UA"/>
        </w:rPr>
      </w:pPr>
      <w:r>
        <w:rPr>
          <w:sz w:val="28"/>
          <w:lang w:val="en-US"/>
        </w:rPr>
        <w:t>Elmer G. W. Probiotics: using live microbes to decrease antimicrobial use / G. W. Elmer // APUA Newsletter. – 2002. – Vol.20(1). – P.1–5.</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en-US"/>
        </w:rPr>
        <w:t>Esmon C. T. Does inflammation contribute to thrombotic effects ? / C. T. Esmon // Haemostasis. – 2000. – Vol.30, Suppl.2. – P.34–40</w:t>
      </w:r>
      <w:r>
        <w:rPr>
          <w:sz w:val="28"/>
          <w:szCs w:val="28"/>
          <w:lang w:val="uk-UA"/>
        </w:rPr>
        <w:t>.</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en-US"/>
        </w:rPr>
        <w:t>Estrogen modulated the hypothalamic-pituitary-adrenal and inflammatory cytokine responses to endotoxin in women / J</w:t>
      </w:r>
      <w:r>
        <w:rPr>
          <w:sz w:val="28"/>
          <w:szCs w:val="28"/>
          <w:lang w:val="uk-UA"/>
        </w:rPr>
        <w:t>.</w:t>
      </w:r>
      <w:r>
        <w:rPr>
          <w:sz w:val="28"/>
          <w:szCs w:val="28"/>
          <w:lang w:val="en-US"/>
        </w:rPr>
        <w:t xml:space="preserve"> J</w:t>
      </w:r>
      <w:r>
        <w:rPr>
          <w:sz w:val="28"/>
          <w:szCs w:val="28"/>
          <w:lang w:val="uk-UA"/>
        </w:rPr>
        <w:t xml:space="preserve">. </w:t>
      </w:r>
      <w:r>
        <w:rPr>
          <w:sz w:val="28"/>
          <w:szCs w:val="28"/>
          <w:lang w:val="en-US"/>
        </w:rPr>
        <w:t>Puder</w:t>
      </w:r>
      <w:r>
        <w:rPr>
          <w:sz w:val="28"/>
          <w:szCs w:val="28"/>
          <w:lang w:val="uk-UA"/>
        </w:rPr>
        <w:t xml:space="preserve">, </w:t>
      </w:r>
      <w:r>
        <w:rPr>
          <w:sz w:val="28"/>
          <w:szCs w:val="28"/>
          <w:lang w:val="en-US"/>
        </w:rPr>
        <w:t>P</w:t>
      </w:r>
      <w:r>
        <w:rPr>
          <w:sz w:val="28"/>
          <w:szCs w:val="28"/>
          <w:lang w:val="uk-UA"/>
        </w:rPr>
        <w:t>.</w:t>
      </w:r>
      <w:r>
        <w:rPr>
          <w:sz w:val="28"/>
          <w:szCs w:val="28"/>
          <w:lang w:val="en-US"/>
        </w:rPr>
        <w:t xml:space="preserve"> U</w:t>
      </w:r>
      <w:r>
        <w:rPr>
          <w:sz w:val="28"/>
          <w:szCs w:val="28"/>
          <w:lang w:val="uk-UA"/>
        </w:rPr>
        <w:t xml:space="preserve">. </w:t>
      </w:r>
      <w:r>
        <w:rPr>
          <w:sz w:val="28"/>
          <w:szCs w:val="28"/>
          <w:lang w:val="en-US"/>
        </w:rPr>
        <w:t>Freda</w:t>
      </w:r>
      <w:r>
        <w:rPr>
          <w:sz w:val="28"/>
          <w:szCs w:val="28"/>
          <w:lang w:val="uk-UA"/>
        </w:rPr>
        <w:t xml:space="preserve">, </w:t>
      </w:r>
      <w:r>
        <w:rPr>
          <w:sz w:val="28"/>
          <w:szCs w:val="28"/>
          <w:lang w:val="en-US"/>
        </w:rPr>
        <w:t>R</w:t>
      </w:r>
      <w:r>
        <w:rPr>
          <w:sz w:val="28"/>
          <w:szCs w:val="28"/>
          <w:lang w:val="uk-UA"/>
        </w:rPr>
        <w:t>.</w:t>
      </w:r>
      <w:r>
        <w:rPr>
          <w:sz w:val="28"/>
          <w:szCs w:val="28"/>
          <w:lang w:val="en-US"/>
        </w:rPr>
        <w:t xml:space="preserve"> S</w:t>
      </w:r>
      <w:r>
        <w:rPr>
          <w:sz w:val="28"/>
          <w:szCs w:val="28"/>
          <w:lang w:val="uk-UA"/>
        </w:rPr>
        <w:t xml:space="preserve">. </w:t>
      </w:r>
      <w:r>
        <w:rPr>
          <w:sz w:val="28"/>
          <w:szCs w:val="28"/>
          <w:lang w:val="en-US"/>
        </w:rPr>
        <w:t>Goland</w:t>
      </w:r>
      <w:r>
        <w:rPr>
          <w:sz w:val="28"/>
          <w:szCs w:val="28"/>
          <w:lang w:val="uk-UA"/>
        </w:rPr>
        <w:t xml:space="preserve"> [</w:t>
      </w:r>
      <w:r>
        <w:rPr>
          <w:sz w:val="28"/>
          <w:szCs w:val="28"/>
          <w:lang w:val="en-US"/>
        </w:rPr>
        <w:t>et</w:t>
      </w:r>
      <w:r>
        <w:rPr>
          <w:sz w:val="28"/>
          <w:szCs w:val="28"/>
          <w:lang w:val="uk-UA"/>
        </w:rPr>
        <w:t xml:space="preserve"> </w:t>
      </w:r>
      <w:r>
        <w:rPr>
          <w:sz w:val="28"/>
          <w:szCs w:val="28"/>
          <w:lang w:val="en-US"/>
        </w:rPr>
        <w:t>al</w:t>
      </w:r>
      <w:r>
        <w:rPr>
          <w:sz w:val="28"/>
          <w:szCs w:val="28"/>
          <w:lang w:val="uk-UA"/>
        </w:rPr>
        <w:t xml:space="preserve">.] </w:t>
      </w:r>
      <w:r>
        <w:rPr>
          <w:sz w:val="28"/>
          <w:szCs w:val="28"/>
          <w:lang w:val="en-US"/>
        </w:rPr>
        <w:t>// Jour. Clin. Endocr. Metab. – 2001. – Vol.86, No.6. – P.2403–2408.</w:t>
      </w:r>
    </w:p>
    <w:p w:rsidR="002E354D" w:rsidRDefault="002E354D" w:rsidP="002E354D">
      <w:pPr>
        <w:numPr>
          <w:ilvl w:val="0"/>
          <w:numId w:val="10"/>
        </w:numPr>
        <w:tabs>
          <w:tab w:val="clear" w:pos="720"/>
        </w:tabs>
        <w:spacing w:after="0" w:line="360" w:lineRule="auto"/>
        <w:ind w:left="600" w:hanging="600"/>
        <w:jc w:val="both"/>
        <w:rPr>
          <w:sz w:val="28"/>
          <w:lang w:val="uk-UA"/>
        </w:rPr>
      </w:pPr>
      <w:r>
        <w:rPr>
          <w:sz w:val="28"/>
          <w:szCs w:val="28"/>
          <w:lang w:val="en-US"/>
        </w:rPr>
        <w:t>Farinas</w:t>
      </w:r>
      <w:r>
        <w:rPr>
          <w:sz w:val="28"/>
          <w:szCs w:val="28"/>
          <w:lang w:val="uk-UA"/>
        </w:rPr>
        <w:t>-</w:t>
      </w:r>
      <w:r>
        <w:rPr>
          <w:sz w:val="28"/>
          <w:szCs w:val="28"/>
          <w:lang w:val="en-US"/>
        </w:rPr>
        <w:t>Alvarez</w:t>
      </w:r>
      <w:r>
        <w:rPr>
          <w:sz w:val="28"/>
          <w:szCs w:val="28"/>
          <w:lang w:val="uk-UA"/>
        </w:rPr>
        <w:t xml:space="preserve"> </w:t>
      </w:r>
      <w:r>
        <w:rPr>
          <w:sz w:val="28"/>
          <w:szCs w:val="28"/>
          <w:lang w:val="en-US"/>
        </w:rPr>
        <w:t>C</w:t>
      </w:r>
      <w:r>
        <w:rPr>
          <w:sz w:val="28"/>
          <w:szCs w:val="28"/>
          <w:lang w:val="uk-UA"/>
        </w:rPr>
        <w:t xml:space="preserve">. </w:t>
      </w:r>
      <w:r>
        <w:rPr>
          <w:sz w:val="28"/>
          <w:szCs w:val="28"/>
          <w:lang w:val="en-US"/>
        </w:rPr>
        <w:t>Analysis</w:t>
      </w:r>
      <w:r>
        <w:rPr>
          <w:sz w:val="28"/>
          <w:szCs w:val="28"/>
          <w:lang w:val="uk-UA"/>
        </w:rPr>
        <w:t xml:space="preserve"> </w:t>
      </w:r>
      <w:r>
        <w:rPr>
          <w:sz w:val="28"/>
          <w:szCs w:val="28"/>
          <w:lang w:val="en-US"/>
        </w:rPr>
        <w:t>of</w:t>
      </w:r>
      <w:r>
        <w:rPr>
          <w:sz w:val="28"/>
          <w:szCs w:val="28"/>
          <w:lang w:val="uk-UA"/>
        </w:rPr>
        <w:t xml:space="preserve"> </w:t>
      </w:r>
      <w:r>
        <w:rPr>
          <w:sz w:val="28"/>
          <w:szCs w:val="28"/>
          <w:lang w:val="en-US"/>
        </w:rPr>
        <w:t>risk</w:t>
      </w:r>
      <w:r>
        <w:rPr>
          <w:sz w:val="28"/>
          <w:szCs w:val="28"/>
          <w:lang w:val="uk-UA"/>
        </w:rPr>
        <w:t xml:space="preserve"> </w:t>
      </w:r>
      <w:r>
        <w:rPr>
          <w:sz w:val="28"/>
          <w:szCs w:val="28"/>
          <w:lang w:val="en-US"/>
        </w:rPr>
        <w:t>factors</w:t>
      </w:r>
      <w:r>
        <w:rPr>
          <w:sz w:val="28"/>
          <w:szCs w:val="28"/>
          <w:lang w:val="uk-UA"/>
        </w:rPr>
        <w:t xml:space="preserve"> </w:t>
      </w:r>
      <w:r>
        <w:rPr>
          <w:sz w:val="28"/>
          <w:szCs w:val="28"/>
          <w:lang w:val="en-US"/>
        </w:rPr>
        <w:t>for</w:t>
      </w:r>
      <w:r>
        <w:rPr>
          <w:sz w:val="28"/>
          <w:szCs w:val="28"/>
          <w:lang w:val="uk-UA"/>
        </w:rPr>
        <w:t xml:space="preserve"> </w:t>
      </w:r>
      <w:r>
        <w:rPr>
          <w:sz w:val="28"/>
          <w:szCs w:val="28"/>
          <w:lang w:val="en-US"/>
        </w:rPr>
        <w:t>nosocomial</w:t>
      </w:r>
      <w:r>
        <w:rPr>
          <w:sz w:val="28"/>
          <w:szCs w:val="28"/>
          <w:lang w:val="uk-UA"/>
        </w:rPr>
        <w:t xml:space="preserve"> </w:t>
      </w:r>
      <w:r>
        <w:rPr>
          <w:sz w:val="28"/>
          <w:szCs w:val="28"/>
          <w:lang w:val="en-US"/>
        </w:rPr>
        <w:t>sepsis</w:t>
      </w:r>
      <w:r>
        <w:rPr>
          <w:sz w:val="28"/>
          <w:szCs w:val="28"/>
          <w:lang w:val="uk-UA"/>
        </w:rPr>
        <w:t xml:space="preserve"> </w:t>
      </w:r>
      <w:r>
        <w:rPr>
          <w:sz w:val="28"/>
          <w:szCs w:val="28"/>
          <w:lang w:val="en-US"/>
        </w:rPr>
        <w:t>in</w:t>
      </w:r>
      <w:r>
        <w:rPr>
          <w:sz w:val="28"/>
          <w:szCs w:val="28"/>
          <w:lang w:val="uk-UA"/>
        </w:rPr>
        <w:t xml:space="preserve"> </w:t>
      </w:r>
      <w:r>
        <w:rPr>
          <w:sz w:val="28"/>
          <w:szCs w:val="28"/>
          <w:lang w:val="en-US"/>
        </w:rPr>
        <w:t>surgical</w:t>
      </w:r>
      <w:r>
        <w:rPr>
          <w:sz w:val="28"/>
          <w:szCs w:val="28"/>
          <w:lang w:val="uk-UA"/>
        </w:rPr>
        <w:t xml:space="preserve"> </w:t>
      </w:r>
      <w:r>
        <w:rPr>
          <w:sz w:val="28"/>
          <w:szCs w:val="28"/>
          <w:lang w:val="en-US"/>
        </w:rPr>
        <w:t>patients</w:t>
      </w:r>
      <w:r>
        <w:rPr>
          <w:sz w:val="28"/>
          <w:szCs w:val="28"/>
          <w:lang w:val="uk-UA"/>
        </w:rPr>
        <w:t xml:space="preserve"> / </w:t>
      </w:r>
      <w:r>
        <w:rPr>
          <w:sz w:val="28"/>
          <w:szCs w:val="28"/>
          <w:lang w:val="en-US"/>
        </w:rPr>
        <w:t>C</w:t>
      </w:r>
      <w:r>
        <w:rPr>
          <w:sz w:val="28"/>
          <w:szCs w:val="28"/>
          <w:lang w:val="uk-UA"/>
        </w:rPr>
        <w:t xml:space="preserve">. </w:t>
      </w:r>
      <w:r>
        <w:rPr>
          <w:sz w:val="28"/>
          <w:szCs w:val="28"/>
          <w:lang w:val="en-US"/>
        </w:rPr>
        <w:t>Farinas</w:t>
      </w:r>
      <w:r>
        <w:rPr>
          <w:sz w:val="28"/>
          <w:szCs w:val="28"/>
          <w:lang w:val="uk-UA"/>
        </w:rPr>
        <w:t>-</w:t>
      </w:r>
      <w:r>
        <w:rPr>
          <w:sz w:val="28"/>
          <w:szCs w:val="28"/>
          <w:lang w:val="en-US"/>
        </w:rPr>
        <w:t>Alvarez</w:t>
      </w:r>
      <w:r>
        <w:rPr>
          <w:sz w:val="28"/>
          <w:szCs w:val="28"/>
          <w:lang w:val="uk-UA"/>
        </w:rPr>
        <w:t xml:space="preserve">, </w:t>
      </w:r>
      <w:r>
        <w:rPr>
          <w:sz w:val="28"/>
          <w:szCs w:val="28"/>
          <w:lang w:val="en-US"/>
        </w:rPr>
        <w:t>M</w:t>
      </w:r>
      <w:r>
        <w:rPr>
          <w:sz w:val="28"/>
          <w:szCs w:val="28"/>
          <w:lang w:val="uk-UA"/>
        </w:rPr>
        <w:t xml:space="preserve">. </w:t>
      </w:r>
      <w:r>
        <w:rPr>
          <w:sz w:val="28"/>
          <w:szCs w:val="28"/>
          <w:lang w:val="en-US"/>
        </w:rPr>
        <w:t>C</w:t>
      </w:r>
      <w:r>
        <w:rPr>
          <w:sz w:val="28"/>
          <w:szCs w:val="28"/>
          <w:lang w:val="uk-UA"/>
        </w:rPr>
        <w:t xml:space="preserve">. </w:t>
      </w:r>
      <w:r>
        <w:rPr>
          <w:sz w:val="28"/>
          <w:szCs w:val="28"/>
          <w:lang w:val="en-US"/>
        </w:rPr>
        <w:t>Farinas</w:t>
      </w:r>
      <w:r>
        <w:rPr>
          <w:sz w:val="28"/>
          <w:szCs w:val="28"/>
          <w:lang w:val="uk-UA"/>
        </w:rPr>
        <w:t xml:space="preserve"> // </w:t>
      </w:r>
      <w:r>
        <w:rPr>
          <w:sz w:val="28"/>
          <w:szCs w:val="28"/>
          <w:lang w:val="en-US"/>
        </w:rPr>
        <w:t>Brit</w:t>
      </w:r>
      <w:r>
        <w:rPr>
          <w:sz w:val="28"/>
          <w:szCs w:val="28"/>
          <w:lang w:val="uk-UA"/>
        </w:rPr>
        <w:t xml:space="preserve">. </w:t>
      </w:r>
      <w:r>
        <w:rPr>
          <w:sz w:val="28"/>
          <w:szCs w:val="28"/>
          <w:lang w:val="en-US"/>
        </w:rPr>
        <w:t>Jour</w:t>
      </w:r>
      <w:r>
        <w:rPr>
          <w:sz w:val="28"/>
          <w:szCs w:val="28"/>
          <w:lang w:val="uk-UA"/>
        </w:rPr>
        <w:t xml:space="preserve">. </w:t>
      </w:r>
      <w:r>
        <w:rPr>
          <w:sz w:val="28"/>
          <w:szCs w:val="28"/>
          <w:lang w:val="en-US"/>
        </w:rPr>
        <w:t>Surg</w:t>
      </w:r>
      <w:r>
        <w:rPr>
          <w:sz w:val="28"/>
          <w:szCs w:val="28"/>
          <w:lang w:val="uk-UA"/>
        </w:rPr>
        <w:t>. – 2000. – No.87. – P.1076–1081.</w:t>
      </w:r>
    </w:p>
    <w:p w:rsidR="002E354D" w:rsidRDefault="002E354D" w:rsidP="002E354D">
      <w:pPr>
        <w:numPr>
          <w:ilvl w:val="0"/>
          <w:numId w:val="10"/>
        </w:numPr>
        <w:tabs>
          <w:tab w:val="clear" w:pos="720"/>
        </w:tabs>
        <w:spacing w:after="0" w:line="360" w:lineRule="auto"/>
        <w:ind w:left="600" w:hanging="600"/>
        <w:jc w:val="both"/>
        <w:rPr>
          <w:sz w:val="28"/>
          <w:lang w:val="uk-UA"/>
        </w:rPr>
      </w:pPr>
      <w:r>
        <w:rPr>
          <w:sz w:val="28"/>
          <w:lang w:val="en-US"/>
        </w:rPr>
        <w:t xml:space="preserve">Farr B. Infection control in healthcare facilities </w:t>
      </w:r>
      <w:r>
        <w:rPr>
          <w:sz w:val="28"/>
          <w:lang w:val="uk-UA"/>
        </w:rPr>
        <w:t xml:space="preserve">/ </w:t>
      </w:r>
      <w:r>
        <w:rPr>
          <w:sz w:val="28"/>
          <w:lang w:val="en-US"/>
        </w:rPr>
        <w:t>B.</w:t>
      </w:r>
      <w:r>
        <w:rPr>
          <w:sz w:val="28"/>
          <w:lang w:val="uk-UA"/>
        </w:rPr>
        <w:t xml:space="preserve"> </w:t>
      </w:r>
      <w:r>
        <w:rPr>
          <w:sz w:val="28"/>
          <w:lang w:val="en-US"/>
        </w:rPr>
        <w:t>Farr // APUA Newsletter. – 2001. – No.19(2). – P.1–5.</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en-US"/>
        </w:rPr>
        <w:t>Fenton</w:t>
      </w:r>
      <w:r>
        <w:rPr>
          <w:sz w:val="28"/>
          <w:szCs w:val="28"/>
          <w:lang w:val="uk-UA"/>
        </w:rPr>
        <w:t xml:space="preserve"> </w:t>
      </w:r>
      <w:r>
        <w:rPr>
          <w:sz w:val="28"/>
          <w:szCs w:val="28"/>
          <w:lang w:val="en-US"/>
        </w:rPr>
        <w:t>K</w:t>
      </w:r>
      <w:r>
        <w:rPr>
          <w:sz w:val="28"/>
          <w:szCs w:val="28"/>
          <w:lang w:val="uk-UA"/>
        </w:rPr>
        <w:t xml:space="preserve">. </w:t>
      </w:r>
      <w:r>
        <w:rPr>
          <w:sz w:val="28"/>
          <w:szCs w:val="28"/>
          <w:lang w:val="en-US"/>
        </w:rPr>
        <w:t>E</w:t>
      </w:r>
      <w:r>
        <w:rPr>
          <w:sz w:val="28"/>
          <w:szCs w:val="28"/>
          <w:lang w:val="uk-UA"/>
        </w:rPr>
        <w:t xml:space="preserve">. </w:t>
      </w:r>
      <w:r>
        <w:rPr>
          <w:sz w:val="28"/>
          <w:szCs w:val="28"/>
          <w:lang w:val="en-US"/>
        </w:rPr>
        <w:t>Severe sepsis: recent advances in management and the need to do more / K</w:t>
      </w:r>
      <w:r>
        <w:rPr>
          <w:sz w:val="28"/>
          <w:szCs w:val="28"/>
          <w:lang w:val="uk-UA"/>
        </w:rPr>
        <w:t xml:space="preserve">. </w:t>
      </w:r>
      <w:r>
        <w:rPr>
          <w:sz w:val="28"/>
          <w:szCs w:val="28"/>
          <w:lang w:val="en-US"/>
        </w:rPr>
        <w:t>E</w:t>
      </w:r>
      <w:r>
        <w:rPr>
          <w:sz w:val="28"/>
          <w:szCs w:val="28"/>
          <w:lang w:val="uk-UA"/>
        </w:rPr>
        <w:t>.</w:t>
      </w:r>
      <w:r>
        <w:rPr>
          <w:sz w:val="28"/>
          <w:szCs w:val="28"/>
          <w:lang w:val="en-US"/>
        </w:rPr>
        <w:t xml:space="preserve"> Fenton, M. M. Parker // Adv. Sepsis. </w:t>
      </w:r>
      <w:r>
        <w:rPr>
          <w:sz w:val="28"/>
          <w:szCs w:val="28"/>
          <w:lang w:val="uk-UA"/>
        </w:rPr>
        <w:t>– 2004. – Vol.3, No.3. –</w:t>
      </w:r>
      <w:r>
        <w:rPr>
          <w:sz w:val="28"/>
          <w:szCs w:val="28"/>
          <w:lang w:val="en-US"/>
        </w:rPr>
        <w:t xml:space="preserve"> P.75</w:t>
      </w:r>
      <w:r>
        <w:rPr>
          <w:sz w:val="28"/>
          <w:szCs w:val="28"/>
          <w:lang w:val="uk-UA"/>
        </w:rPr>
        <w:t>–</w:t>
      </w:r>
      <w:r>
        <w:rPr>
          <w:sz w:val="28"/>
          <w:szCs w:val="28"/>
          <w:lang w:val="en-US"/>
        </w:rPr>
        <w:t>82</w:t>
      </w:r>
      <w:r>
        <w:rPr>
          <w:sz w:val="28"/>
          <w:szCs w:val="28"/>
          <w:lang w:val="uk-UA"/>
        </w:rPr>
        <w:t>.</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en-US"/>
        </w:rPr>
        <w:lastRenderedPageBreak/>
        <w:t>Guideline</w:t>
      </w:r>
      <w:r>
        <w:rPr>
          <w:sz w:val="28"/>
          <w:szCs w:val="28"/>
          <w:lang w:val="uk-UA"/>
        </w:rPr>
        <w:t xml:space="preserve"> </w:t>
      </w:r>
      <w:r>
        <w:rPr>
          <w:sz w:val="28"/>
          <w:szCs w:val="28"/>
          <w:lang w:val="en-US"/>
        </w:rPr>
        <w:t>for</w:t>
      </w:r>
      <w:r>
        <w:rPr>
          <w:sz w:val="28"/>
          <w:szCs w:val="28"/>
          <w:lang w:val="uk-UA"/>
        </w:rPr>
        <w:t xml:space="preserve"> </w:t>
      </w:r>
      <w:r>
        <w:rPr>
          <w:sz w:val="28"/>
          <w:szCs w:val="28"/>
          <w:lang w:val="en-US"/>
        </w:rPr>
        <w:t>prevention</w:t>
      </w:r>
      <w:r>
        <w:rPr>
          <w:sz w:val="28"/>
          <w:szCs w:val="28"/>
          <w:lang w:val="uk-UA"/>
        </w:rPr>
        <w:t xml:space="preserve"> </w:t>
      </w:r>
      <w:r>
        <w:rPr>
          <w:sz w:val="28"/>
          <w:szCs w:val="28"/>
          <w:lang w:val="en-US"/>
        </w:rPr>
        <w:t>of</w:t>
      </w:r>
      <w:r>
        <w:rPr>
          <w:sz w:val="28"/>
          <w:szCs w:val="28"/>
          <w:lang w:val="uk-UA"/>
        </w:rPr>
        <w:t xml:space="preserve"> </w:t>
      </w:r>
      <w:r>
        <w:rPr>
          <w:sz w:val="28"/>
          <w:szCs w:val="28"/>
          <w:lang w:val="en-US"/>
        </w:rPr>
        <w:t>surgical</w:t>
      </w:r>
      <w:r>
        <w:rPr>
          <w:sz w:val="28"/>
          <w:szCs w:val="28"/>
          <w:lang w:val="uk-UA"/>
        </w:rPr>
        <w:t xml:space="preserve"> </w:t>
      </w:r>
      <w:r>
        <w:rPr>
          <w:sz w:val="28"/>
          <w:szCs w:val="28"/>
          <w:lang w:val="en-US"/>
        </w:rPr>
        <w:t>site</w:t>
      </w:r>
      <w:r>
        <w:rPr>
          <w:sz w:val="28"/>
          <w:szCs w:val="28"/>
          <w:lang w:val="uk-UA"/>
        </w:rPr>
        <w:t xml:space="preserve"> </w:t>
      </w:r>
      <w:r>
        <w:rPr>
          <w:sz w:val="28"/>
          <w:szCs w:val="28"/>
          <w:lang w:val="en-US"/>
        </w:rPr>
        <w:t>infection</w:t>
      </w:r>
      <w:r>
        <w:rPr>
          <w:sz w:val="28"/>
          <w:szCs w:val="28"/>
          <w:lang w:val="uk-UA"/>
        </w:rPr>
        <w:t xml:space="preserve"> </w:t>
      </w:r>
      <w:r>
        <w:rPr>
          <w:sz w:val="28"/>
          <w:szCs w:val="28"/>
          <w:lang w:val="en-US"/>
        </w:rPr>
        <w:t>/</w:t>
      </w:r>
      <w:r>
        <w:rPr>
          <w:sz w:val="28"/>
          <w:szCs w:val="28"/>
          <w:lang w:val="uk-UA"/>
        </w:rPr>
        <w:t xml:space="preserve"> </w:t>
      </w:r>
      <w:r>
        <w:rPr>
          <w:sz w:val="28"/>
          <w:szCs w:val="28"/>
          <w:lang w:val="en-US"/>
        </w:rPr>
        <w:t>A</w:t>
      </w:r>
      <w:r>
        <w:rPr>
          <w:sz w:val="28"/>
          <w:szCs w:val="28"/>
          <w:lang w:val="uk-UA"/>
        </w:rPr>
        <w:t xml:space="preserve">. </w:t>
      </w:r>
      <w:r>
        <w:rPr>
          <w:sz w:val="28"/>
          <w:szCs w:val="28"/>
          <w:lang w:val="en-US"/>
        </w:rPr>
        <w:t>J</w:t>
      </w:r>
      <w:r>
        <w:rPr>
          <w:sz w:val="28"/>
          <w:szCs w:val="28"/>
          <w:lang w:val="uk-UA"/>
        </w:rPr>
        <w:t xml:space="preserve">. </w:t>
      </w:r>
      <w:r>
        <w:rPr>
          <w:sz w:val="28"/>
          <w:szCs w:val="28"/>
          <w:lang w:val="en-US"/>
        </w:rPr>
        <w:t>Mangram</w:t>
      </w:r>
      <w:r>
        <w:rPr>
          <w:sz w:val="28"/>
          <w:szCs w:val="28"/>
          <w:lang w:val="uk-UA"/>
        </w:rPr>
        <w:t xml:space="preserve">, </w:t>
      </w:r>
      <w:r>
        <w:rPr>
          <w:sz w:val="28"/>
          <w:szCs w:val="28"/>
          <w:lang w:val="en-US"/>
        </w:rPr>
        <w:t xml:space="preserve">T. C. Horan, M. L. Pearson [et al.] // Infect. Control Hosp. Epidemiol. </w:t>
      </w:r>
      <w:r>
        <w:rPr>
          <w:sz w:val="28"/>
          <w:szCs w:val="28"/>
          <w:lang w:val="uk-UA"/>
        </w:rPr>
        <w:t>–</w:t>
      </w:r>
      <w:r>
        <w:rPr>
          <w:sz w:val="28"/>
          <w:szCs w:val="28"/>
          <w:lang w:val="en-US"/>
        </w:rPr>
        <w:t xml:space="preserve"> 1999. </w:t>
      </w:r>
      <w:r>
        <w:rPr>
          <w:sz w:val="28"/>
          <w:szCs w:val="28"/>
          <w:lang w:val="uk-UA"/>
        </w:rPr>
        <w:t>–</w:t>
      </w:r>
      <w:r>
        <w:rPr>
          <w:sz w:val="28"/>
          <w:szCs w:val="28"/>
          <w:lang w:val="en-US"/>
        </w:rPr>
        <w:t xml:space="preserve"> Vol.20, No.4. </w:t>
      </w:r>
      <w:r>
        <w:rPr>
          <w:sz w:val="28"/>
          <w:szCs w:val="28"/>
          <w:lang w:val="uk-UA"/>
        </w:rPr>
        <w:t>–</w:t>
      </w:r>
      <w:r>
        <w:rPr>
          <w:sz w:val="28"/>
          <w:szCs w:val="28"/>
          <w:lang w:val="en-US"/>
        </w:rPr>
        <w:t xml:space="preserve"> P.250</w:t>
      </w:r>
      <w:r>
        <w:rPr>
          <w:sz w:val="28"/>
          <w:szCs w:val="28"/>
          <w:lang w:val="uk-UA"/>
        </w:rPr>
        <w:t>–</w:t>
      </w:r>
      <w:r>
        <w:rPr>
          <w:sz w:val="28"/>
          <w:szCs w:val="28"/>
          <w:lang w:val="en-US"/>
        </w:rPr>
        <w:t>278.</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en-US"/>
        </w:rPr>
        <w:t>Gut</w:t>
      </w:r>
      <w:r>
        <w:rPr>
          <w:sz w:val="28"/>
          <w:szCs w:val="28"/>
          <w:lang w:val="uk-UA"/>
        </w:rPr>
        <w:t xml:space="preserve"> </w:t>
      </w:r>
      <w:r>
        <w:rPr>
          <w:sz w:val="28"/>
          <w:szCs w:val="28"/>
          <w:lang w:val="en-US"/>
        </w:rPr>
        <w:t>origin</w:t>
      </w:r>
      <w:r>
        <w:rPr>
          <w:sz w:val="28"/>
          <w:szCs w:val="28"/>
          <w:lang w:val="uk-UA"/>
        </w:rPr>
        <w:t xml:space="preserve"> </w:t>
      </w:r>
      <w:r>
        <w:rPr>
          <w:sz w:val="28"/>
          <w:szCs w:val="28"/>
          <w:lang w:val="en-US"/>
        </w:rPr>
        <w:t>of</w:t>
      </w:r>
      <w:r>
        <w:rPr>
          <w:sz w:val="28"/>
          <w:szCs w:val="28"/>
          <w:lang w:val="uk-UA"/>
        </w:rPr>
        <w:t xml:space="preserve"> </w:t>
      </w:r>
      <w:r>
        <w:rPr>
          <w:sz w:val="28"/>
          <w:szCs w:val="28"/>
          <w:lang w:val="en-US"/>
        </w:rPr>
        <w:t>sepsis</w:t>
      </w:r>
      <w:r>
        <w:rPr>
          <w:sz w:val="28"/>
          <w:szCs w:val="28"/>
          <w:lang w:val="uk-UA"/>
        </w:rPr>
        <w:t xml:space="preserve">: </w:t>
      </w:r>
      <w:r>
        <w:rPr>
          <w:sz w:val="28"/>
          <w:szCs w:val="28"/>
          <w:lang w:val="en-US"/>
        </w:rPr>
        <w:t>a</w:t>
      </w:r>
      <w:r>
        <w:rPr>
          <w:sz w:val="28"/>
          <w:szCs w:val="28"/>
          <w:lang w:val="uk-UA"/>
        </w:rPr>
        <w:t xml:space="preserve"> </w:t>
      </w:r>
      <w:r>
        <w:rPr>
          <w:sz w:val="28"/>
          <w:szCs w:val="28"/>
          <w:lang w:val="en-US"/>
        </w:rPr>
        <w:t>prospective</w:t>
      </w:r>
      <w:r>
        <w:rPr>
          <w:sz w:val="28"/>
          <w:szCs w:val="28"/>
          <w:lang w:val="uk-UA"/>
        </w:rPr>
        <w:t xml:space="preserve"> </w:t>
      </w:r>
      <w:r>
        <w:rPr>
          <w:sz w:val="28"/>
          <w:szCs w:val="28"/>
          <w:lang w:val="en-US"/>
        </w:rPr>
        <w:t>study</w:t>
      </w:r>
      <w:r>
        <w:rPr>
          <w:sz w:val="28"/>
          <w:szCs w:val="28"/>
          <w:lang w:val="uk-UA"/>
        </w:rPr>
        <w:t xml:space="preserve"> </w:t>
      </w:r>
      <w:r>
        <w:rPr>
          <w:sz w:val="28"/>
          <w:szCs w:val="28"/>
          <w:lang w:val="en-US"/>
        </w:rPr>
        <w:t>investigating associations between bacterial translocation, gastric microflora and septic morbidity / J</w:t>
      </w:r>
      <w:r>
        <w:rPr>
          <w:sz w:val="28"/>
          <w:szCs w:val="28"/>
          <w:lang w:val="uk-UA"/>
        </w:rPr>
        <w:t xml:space="preserve">. </w:t>
      </w:r>
      <w:r>
        <w:rPr>
          <w:sz w:val="28"/>
          <w:szCs w:val="28"/>
          <w:lang w:val="en-US"/>
        </w:rPr>
        <w:t>MacFie</w:t>
      </w:r>
      <w:r>
        <w:rPr>
          <w:sz w:val="28"/>
          <w:szCs w:val="28"/>
          <w:lang w:val="uk-UA"/>
        </w:rPr>
        <w:t xml:space="preserve">, </w:t>
      </w:r>
      <w:r>
        <w:rPr>
          <w:sz w:val="28"/>
          <w:szCs w:val="28"/>
          <w:lang w:val="en-US"/>
        </w:rPr>
        <w:t>C</w:t>
      </w:r>
      <w:r>
        <w:rPr>
          <w:sz w:val="28"/>
          <w:szCs w:val="28"/>
          <w:lang w:val="uk-UA"/>
        </w:rPr>
        <w:t xml:space="preserve">. </w:t>
      </w:r>
      <w:r>
        <w:rPr>
          <w:sz w:val="28"/>
          <w:szCs w:val="28"/>
          <w:lang w:val="en-US"/>
        </w:rPr>
        <w:t>O</w:t>
      </w:r>
      <w:r>
        <w:rPr>
          <w:sz w:val="28"/>
          <w:szCs w:val="28"/>
          <w:lang w:val="uk-UA"/>
        </w:rPr>
        <w:t>’</w:t>
      </w:r>
      <w:r>
        <w:rPr>
          <w:sz w:val="28"/>
          <w:szCs w:val="28"/>
          <w:lang w:val="en-US"/>
        </w:rPr>
        <w:t>Boyle</w:t>
      </w:r>
      <w:r>
        <w:rPr>
          <w:sz w:val="28"/>
          <w:szCs w:val="28"/>
          <w:lang w:val="uk-UA"/>
        </w:rPr>
        <w:t xml:space="preserve">, </w:t>
      </w:r>
      <w:r>
        <w:rPr>
          <w:sz w:val="28"/>
          <w:szCs w:val="28"/>
          <w:lang w:val="en-US"/>
        </w:rPr>
        <w:t>C</w:t>
      </w:r>
      <w:r>
        <w:rPr>
          <w:sz w:val="28"/>
          <w:szCs w:val="28"/>
          <w:lang w:val="uk-UA"/>
        </w:rPr>
        <w:t xml:space="preserve">. </w:t>
      </w:r>
      <w:r>
        <w:rPr>
          <w:sz w:val="28"/>
          <w:szCs w:val="28"/>
          <w:lang w:val="en-US"/>
        </w:rPr>
        <w:t>J</w:t>
      </w:r>
      <w:r>
        <w:rPr>
          <w:sz w:val="28"/>
          <w:szCs w:val="28"/>
          <w:lang w:val="uk-UA"/>
        </w:rPr>
        <w:t xml:space="preserve">. </w:t>
      </w:r>
      <w:r>
        <w:rPr>
          <w:sz w:val="28"/>
          <w:szCs w:val="28"/>
          <w:lang w:val="en-US"/>
        </w:rPr>
        <w:t>Mitchell</w:t>
      </w:r>
      <w:r>
        <w:rPr>
          <w:sz w:val="28"/>
          <w:szCs w:val="28"/>
          <w:lang w:val="uk-UA"/>
        </w:rPr>
        <w:t xml:space="preserve"> </w:t>
      </w:r>
      <w:r>
        <w:rPr>
          <w:sz w:val="28"/>
          <w:szCs w:val="28"/>
          <w:lang w:val="en-US"/>
        </w:rPr>
        <w:t>[et al.] // Gut. – 1999. – No.45. – P.223–228.</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en-US"/>
        </w:rPr>
        <w:t>Hill A. G. Metabolic response to severe injury / A. G. Hill // Brit. Jour. Surg. – 1998. – Vol.85, No.7. – P.884–888.</w:t>
      </w:r>
    </w:p>
    <w:p w:rsidR="002E354D" w:rsidRDefault="002E354D" w:rsidP="002E354D">
      <w:pPr>
        <w:numPr>
          <w:ilvl w:val="0"/>
          <w:numId w:val="10"/>
        </w:numPr>
        <w:tabs>
          <w:tab w:val="clear" w:pos="720"/>
        </w:tabs>
        <w:spacing w:after="0" w:line="360" w:lineRule="auto"/>
        <w:ind w:left="600" w:hanging="600"/>
        <w:jc w:val="both"/>
        <w:rPr>
          <w:bCs/>
          <w:sz w:val="28"/>
          <w:lang w:val="uk-UA"/>
        </w:rPr>
      </w:pPr>
      <w:r>
        <w:rPr>
          <w:bCs/>
          <w:sz w:val="28"/>
          <w:lang w:val="en-US"/>
        </w:rPr>
        <w:t>IL</w:t>
      </w:r>
      <w:r>
        <w:rPr>
          <w:bCs/>
          <w:sz w:val="28"/>
          <w:lang w:val="uk-UA"/>
        </w:rPr>
        <w:t>-</w:t>
      </w:r>
      <w:r>
        <w:rPr>
          <w:bCs/>
          <w:sz w:val="28"/>
          <w:lang w:val="en-US"/>
        </w:rPr>
        <w:t>1 alpha and collagenase activity</w:t>
      </w:r>
      <w:r>
        <w:rPr>
          <w:bCs/>
          <w:sz w:val="28"/>
          <w:lang w:val="uk-UA"/>
        </w:rPr>
        <w:t xml:space="preserve"> </w:t>
      </w:r>
      <w:r>
        <w:rPr>
          <w:bCs/>
          <w:sz w:val="28"/>
          <w:lang w:val="en-US"/>
        </w:rPr>
        <w:t xml:space="preserve">are elevated in chronic wounds / E. J. Barone, D. R. Yager, A. L. Pozez [et al.] // Plast. </w:t>
      </w:r>
      <w:r>
        <w:rPr>
          <w:bCs/>
          <w:sz w:val="28"/>
        </w:rPr>
        <w:t>Reconstr. Surg. – 1998. – Vol.102(4). – P</w:t>
      </w:r>
      <w:r>
        <w:rPr>
          <w:bCs/>
          <w:sz w:val="28"/>
          <w:lang w:val="uk-UA"/>
        </w:rPr>
        <w:t>.</w:t>
      </w:r>
      <w:r>
        <w:rPr>
          <w:bCs/>
          <w:sz w:val="28"/>
        </w:rPr>
        <w:t>1023–1027.</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en-US"/>
        </w:rPr>
        <w:t>Interleukin-1 receptor signalling rather than that of tumor necrosis factor is critical in protecting the host from the severe consequences of a polymicrobe anaerobic infection / D. T. Graves, C. P. Chen, C. Douville [et al.] // Infection and Immunity. – 2000. – Vol.68, No.8. – P.4746–4751.</w:t>
      </w:r>
    </w:p>
    <w:p w:rsidR="002E354D" w:rsidRDefault="002E354D" w:rsidP="002E354D">
      <w:pPr>
        <w:numPr>
          <w:ilvl w:val="0"/>
          <w:numId w:val="10"/>
        </w:numPr>
        <w:tabs>
          <w:tab w:val="clear" w:pos="720"/>
        </w:tabs>
        <w:spacing w:after="0" w:line="360" w:lineRule="auto"/>
        <w:ind w:left="600" w:hanging="600"/>
        <w:jc w:val="both"/>
        <w:rPr>
          <w:bCs/>
          <w:sz w:val="28"/>
          <w:lang w:val="uk-UA"/>
        </w:rPr>
      </w:pPr>
      <w:r>
        <w:rPr>
          <w:bCs/>
          <w:snapToGrid w:val="0"/>
          <w:sz w:val="28"/>
          <w:lang w:val="en-US"/>
        </w:rPr>
        <w:t xml:space="preserve">Israelsson L. A. The surgeon as a risk factor for complications of middle incisions / L. A. Israelsson // Eur. </w:t>
      </w:r>
      <w:r>
        <w:rPr>
          <w:bCs/>
          <w:snapToGrid w:val="0"/>
          <w:sz w:val="28"/>
        </w:rPr>
        <w:t xml:space="preserve">Jour. Surg. – 1998. – </w:t>
      </w:r>
      <w:r>
        <w:rPr>
          <w:bCs/>
          <w:snapToGrid w:val="0"/>
          <w:sz w:val="28"/>
          <w:lang w:val="en-US"/>
        </w:rPr>
        <w:t>No.</w:t>
      </w:r>
      <w:r>
        <w:rPr>
          <w:bCs/>
          <w:snapToGrid w:val="0"/>
          <w:sz w:val="28"/>
        </w:rPr>
        <w:t>164. – P.354–359.</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en-US"/>
        </w:rPr>
        <w:t xml:space="preserve">King M. S. Preoperative evaluation / M. S. King // Amer. Fam. Physic. </w:t>
      </w:r>
      <w:r>
        <w:rPr>
          <w:sz w:val="28"/>
          <w:szCs w:val="28"/>
          <w:lang w:val="uk-UA"/>
        </w:rPr>
        <w:t>– 2000. – Vol.62. –</w:t>
      </w:r>
      <w:r>
        <w:rPr>
          <w:sz w:val="28"/>
          <w:szCs w:val="28"/>
          <w:lang w:val="en-US"/>
        </w:rPr>
        <w:t xml:space="preserve"> P.387</w:t>
      </w:r>
      <w:r>
        <w:rPr>
          <w:sz w:val="28"/>
          <w:szCs w:val="28"/>
          <w:lang w:val="uk-UA"/>
        </w:rPr>
        <w:t>–396.</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en-US"/>
        </w:rPr>
        <w:t>Krakauer T. Doxycycline is anti-inflammatory and inhibits Staphylococcal exotoxin-induced cytokines and chemokines / T. Krakauer, M. Buckley // Antimicrob. Agents Chemother. – 2003. – Vol.47, No.11. – P.3630–3633.</w:t>
      </w:r>
    </w:p>
    <w:p w:rsidR="002E354D" w:rsidRDefault="002E354D" w:rsidP="002E354D">
      <w:pPr>
        <w:numPr>
          <w:ilvl w:val="0"/>
          <w:numId w:val="10"/>
        </w:numPr>
        <w:tabs>
          <w:tab w:val="clear" w:pos="720"/>
        </w:tabs>
        <w:spacing w:after="0" w:line="360" w:lineRule="auto"/>
        <w:ind w:left="600" w:hanging="600"/>
        <w:jc w:val="both"/>
        <w:rPr>
          <w:sz w:val="28"/>
          <w:lang w:val="uk-UA"/>
        </w:rPr>
      </w:pPr>
      <w:r>
        <w:rPr>
          <w:sz w:val="28"/>
          <w:lang w:val="en-US"/>
        </w:rPr>
        <w:t>Mackenzie</w:t>
      </w:r>
      <w:r>
        <w:rPr>
          <w:sz w:val="28"/>
          <w:lang w:val="uk-UA"/>
        </w:rPr>
        <w:t xml:space="preserve"> </w:t>
      </w:r>
      <w:r>
        <w:rPr>
          <w:sz w:val="28"/>
          <w:lang w:val="en-US"/>
        </w:rPr>
        <w:t>J</w:t>
      </w:r>
      <w:r>
        <w:rPr>
          <w:sz w:val="28"/>
          <w:lang w:val="uk-UA"/>
        </w:rPr>
        <w:t xml:space="preserve">. </w:t>
      </w:r>
      <w:r>
        <w:rPr>
          <w:sz w:val="28"/>
          <w:lang w:val="en-US"/>
        </w:rPr>
        <w:t>S</w:t>
      </w:r>
      <w:r>
        <w:rPr>
          <w:sz w:val="28"/>
          <w:lang w:val="uk-UA"/>
        </w:rPr>
        <w:t xml:space="preserve">. </w:t>
      </w:r>
      <w:r>
        <w:rPr>
          <w:sz w:val="28"/>
          <w:lang w:val="en-US"/>
        </w:rPr>
        <w:t>Transient</w:t>
      </w:r>
      <w:r>
        <w:rPr>
          <w:sz w:val="28"/>
          <w:lang w:val="uk-UA"/>
        </w:rPr>
        <w:t xml:space="preserve"> </w:t>
      </w:r>
      <w:r>
        <w:rPr>
          <w:sz w:val="28"/>
          <w:lang w:val="en-US"/>
        </w:rPr>
        <w:t>hypoadrenalism</w:t>
      </w:r>
      <w:r>
        <w:rPr>
          <w:sz w:val="28"/>
          <w:lang w:val="uk-UA"/>
        </w:rPr>
        <w:t xml:space="preserve"> </w:t>
      </w:r>
      <w:r>
        <w:rPr>
          <w:sz w:val="28"/>
          <w:lang w:val="en-US"/>
        </w:rPr>
        <w:t>during</w:t>
      </w:r>
      <w:r>
        <w:rPr>
          <w:sz w:val="28"/>
          <w:lang w:val="uk-UA"/>
        </w:rPr>
        <w:t xml:space="preserve"> </w:t>
      </w:r>
      <w:r>
        <w:rPr>
          <w:sz w:val="28"/>
          <w:lang w:val="en-US"/>
        </w:rPr>
        <w:t>surgical</w:t>
      </w:r>
      <w:r>
        <w:rPr>
          <w:sz w:val="28"/>
          <w:lang w:val="uk-UA"/>
        </w:rPr>
        <w:t xml:space="preserve"> </w:t>
      </w:r>
      <w:r>
        <w:rPr>
          <w:sz w:val="28"/>
          <w:lang w:val="en-US"/>
        </w:rPr>
        <w:t>critical</w:t>
      </w:r>
      <w:r>
        <w:rPr>
          <w:sz w:val="28"/>
          <w:lang w:val="uk-UA"/>
        </w:rPr>
        <w:t xml:space="preserve"> </w:t>
      </w:r>
      <w:r>
        <w:rPr>
          <w:sz w:val="28"/>
          <w:lang w:val="en-US"/>
        </w:rPr>
        <w:t>illness</w:t>
      </w:r>
      <w:r>
        <w:rPr>
          <w:sz w:val="28"/>
          <w:lang w:val="uk-UA"/>
        </w:rPr>
        <w:t xml:space="preserve"> / </w:t>
      </w:r>
      <w:r>
        <w:rPr>
          <w:sz w:val="28"/>
          <w:lang w:val="en-US"/>
        </w:rPr>
        <w:t>J</w:t>
      </w:r>
      <w:r>
        <w:rPr>
          <w:sz w:val="28"/>
          <w:lang w:val="uk-UA"/>
        </w:rPr>
        <w:t xml:space="preserve">. </w:t>
      </w:r>
      <w:r>
        <w:rPr>
          <w:sz w:val="28"/>
          <w:lang w:val="en-US"/>
        </w:rPr>
        <w:t>S</w:t>
      </w:r>
      <w:r>
        <w:rPr>
          <w:sz w:val="28"/>
          <w:lang w:val="uk-UA"/>
        </w:rPr>
        <w:t xml:space="preserve">. </w:t>
      </w:r>
      <w:r>
        <w:rPr>
          <w:sz w:val="28"/>
          <w:lang w:val="en-US"/>
        </w:rPr>
        <w:t>Mackenzie</w:t>
      </w:r>
      <w:r>
        <w:rPr>
          <w:sz w:val="28"/>
          <w:lang w:val="uk-UA"/>
        </w:rPr>
        <w:t xml:space="preserve">, </w:t>
      </w:r>
      <w:r>
        <w:rPr>
          <w:sz w:val="28"/>
          <w:lang w:val="en-US"/>
        </w:rPr>
        <w:t>L</w:t>
      </w:r>
      <w:r>
        <w:rPr>
          <w:sz w:val="28"/>
          <w:lang w:val="uk-UA"/>
        </w:rPr>
        <w:t xml:space="preserve">. </w:t>
      </w:r>
      <w:r>
        <w:rPr>
          <w:sz w:val="28"/>
          <w:lang w:val="en-US"/>
        </w:rPr>
        <w:t>Burrows</w:t>
      </w:r>
      <w:r>
        <w:rPr>
          <w:sz w:val="28"/>
          <w:lang w:val="uk-UA"/>
        </w:rPr>
        <w:t xml:space="preserve">, </w:t>
      </w:r>
      <w:r>
        <w:rPr>
          <w:sz w:val="28"/>
          <w:lang w:val="en-US"/>
        </w:rPr>
        <w:t>K</w:t>
      </w:r>
      <w:r>
        <w:rPr>
          <w:sz w:val="28"/>
          <w:lang w:val="uk-UA"/>
        </w:rPr>
        <w:t xml:space="preserve">. </w:t>
      </w:r>
      <w:r>
        <w:rPr>
          <w:sz w:val="28"/>
          <w:lang w:val="en-US"/>
        </w:rPr>
        <w:t>W</w:t>
      </w:r>
      <w:r>
        <w:rPr>
          <w:sz w:val="28"/>
          <w:lang w:val="uk-UA"/>
        </w:rPr>
        <w:t xml:space="preserve">. </w:t>
      </w:r>
      <w:r>
        <w:rPr>
          <w:sz w:val="28"/>
          <w:lang w:val="en-US"/>
        </w:rPr>
        <w:t>Burchard</w:t>
      </w:r>
      <w:r>
        <w:rPr>
          <w:sz w:val="28"/>
          <w:lang w:val="uk-UA"/>
        </w:rPr>
        <w:t xml:space="preserve"> // </w:t>
      </w:r>
      <w:r>
        <w:rPr>
          <w:sz w:val="28"/>
          <w:lang w:val="en-US"/>
        </w:rPr>
        <w:t>Arch</w:t>
      </w:r>
      <w:r>
        <w:rPr>
          <w:sz w:val="28"/>
          <w:lang w:val="uk-UA"/>
        </w:rPr>
        <w:t xml:space="preserve">. </w:t>
      </w:r>
      <w:r>
        <w:rPr>
          <w:sz w:val="28"/>
        </w:rPr>
        <w:t>Surg</w:t>
      </w:r>
      <w:r>
        <w:rPr>
          <w:sz w:val="28"/>
          <w:lang w:val="uk-UA"/>
        </w:rPr>
        <w:t xml:space="preserve">. – 1998. – </w:t>
      </w:r>
      <w:r>
        <w:rPr>
          <w:sz w:val="28"/>
        </w:rPr>
        <w:t>Vol</w:t>
      </w:r>
      <w:r>
        <w:rPr>
          <w:sz w:val="28"/>
          <w:lang w:val="uk-UA"/>
        </w:rPr>
        <w:t xml:space="preserve">.133(5). – </w:t>
      </w:r>
      <w:r>
        <w:rPr>
          <w:sz w:val="28"/>
        </w:rPr>
        <w:t>P</w:t>
      </w:r>
      <w:r>
        <w:rPr>
          <w:sz w:val="28"/>
          <w:lang w:val="uk-UA"/>
        </w:rPr>
        <w:t>.199–204.</w:t>
      </w:r>
    </w:p>
    <w:p w:rsidR="002E354D" w:rsidRDefault="002E354D" w:rsidP="002E354D">
      <w:pPr>
        <w:numPr>
          <w:ilvl w:val="0"/>
          <w:numId w:val="10"/>
        </w:numPr>
        <w:tabs>
          <w:tab w:val="clear" w:pos="720"/>
        </w:tabs>
        <w:spacing w:after="0" w:line="360" w:lineRule="auto"/>
        <w:ind w:left="600" w:hanging="600"/>
        <w:jc w:val="both"/>
        <w:rPr>
          <w:bCs/>
          <w:sz w:val="28"/>
        </w:rPr>
      </w:pPr>
      <w:r>
        <w:rPr>
          <w:bCs/>
          <w:sz w:val="28"/>
          <w:lang w:val="en-US"/>
        </w:rPr>
        <w:t>Mendez</w:t>
      </w:r>
      <w:r>
        <w:rPr>
          <w:bCs/>
          <w:sz w:val="28"/>
          <w:lang w:val="uk-UA"/>
        </w:rPr>
        <w:t>-</w:t>
      </w:r>
      <w:r>
        <w:rPr>
          <w:bCs/>
          <w:sz w:val="28"/>
          <w:lang w:val="en-US"/>
        </w:rPr>
        <w:t xml:space="preserve">Eastman S. Negative pressure wound therapy </w:t>
      </w:r>
      <w:r>
        <w:rPr>
          <w:bCs/>
          <w:sz w:val="28"/>
          <w:lang w:val="uk-UA"/>
        </w:rPr>
        <w:t>/</w:t>
      </w:r>
      <w:r>
        <w:rPr>
          <w:bCs/>
          <w:sz w:val="28"/>
          <w:lang w:val="en-US"/>
        </w:rPr>
        <w:t xml:space="preserve"> S. Mendez</w:t>
      </w:r>
      <w:r>
        <w:rPr>
          <w:bCs/>
          <w:sz w:val="28"/>
          <w:lang w:val="uk-UA"/>
        </w:rPr>
        <w:t>-</w:t>
      </w:r>
      <w:r>
        <w:rPr>
          <w:bCs/>
          <w:sz w:val="28"/>
          <w:lang w:val="en-US"/>
        </w:rPr>
        <w:t xml:space="preserve">Eastman // Plast. </w:t>
      </w:r>
      <w:r>
        <w:rPr>
          <w:bCs/>
          <w:sz w:val="28"/>
        </w:rPr>
        <w:t>Surg. Nurs. – 1998. – Vol.18(1). – P.27–29, 33–37.</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bCs/>
          <w:sz w:val="28"/>
          <w:szCs w:val="28"/>
          <w:lang w:val="en-US"/>
        </w:rPr>
        <w:lastRenderedPageBreak/>
        <w:t>Modrau I. S</w:t>
      </w:r>
      <w:bookmarkStart w:id="3" w:name="m4.bcor*"/>
      <w:bookmarkEnd w:id="3"/>
      <w:r>
        <w:rPr>
          <w:bCs/>
          <w:sz w:val="28"/>
          <w:szCs w:val="28"/>
          <w:lang w:val="en-US"/>
        </w:rPr>
        <w:t xml:space="preserve">. </w:t>
      </w:r>
      <w:r>
        <w:rPr>
          <w:sz w:val="28"/>
          <w:szCs w:val="28"/>
          <w:lang w:val="en-US"/>
        </w:rPr>
        <w:t>Hemostatic alterations in patients with benign and malignant colorectal disease during major abdominal surgery</w:t>
      </w:r>
      <w:r>
        <w:rPr>
          <w:b/>
          <w:sz w:val="28"/>
          <w:szCs w:val="28"/>
          <w:lang w:val="en-US"/>
        </w:rPr>
        <w:t xml:space="preserve"> / </w:t>
      </w:r>
      <w:r>
        <w:rPr>
          <w:bCs/>
          <w:sz w:val="28"/>
          <w:szCs w:val="28"/>
          <w:lang w:val="en-US"/>
        </w:rPr>
        <w:t xml:space="preserve">I. S. Modrau, L. H. Iversen, O. Thorlacius-Ussing </w:t>
      </w:r>
      <w:r>
        <w:rPr>
          <w:b/>
          <w:sz w:val="28"/>
          <w:szCs w:val="28"/>
          <w:lang w:val="en-US"/>
        </w:rPr>
        <w:t xml:space="preserve">// </w:t>
      </w:r>
      <w:hyperlink r:id="rId6" w:history="1">
        <w:r>
          <w:rPr>
            <w:rStyle w:val="af7"/>
            <w:b w:val="0"/>
            <w:sz w:val="28"/>
            <w:szCs w:val="28"/>
            <w:lang w:val="en-US"/>
          </w:rPr>
          <w:t>Thrombosis Res</w:t>
        </w:r>
      </w:hyperlink>
      <w:r>
        <w:rPr>
          <w:sz w:val="28"/>
          <w:szCs w:val="28"/>
          <w:lang w:val="en-US"/>
        </w:rPr>
        <w:t>. – 2001. – No.104(5). – P.309–315.</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en-US"/>
        </w:rPr>
        <w:t>Monitoring</w:t>
      </w:r>
      <w:r>
        <w:rPr>
          <w:sz w:val="28"/>
          <w:szCs w:val="28"/>
          <w:lang w:val="uk-UA"/>
        </w:rPr>
        <w:t xml:space="preserve"> </w:t>
      </w:r>
      <w:r>
        <w:rPr>
          <w:sz w:val="28"/>
          <w:szCs w:val="28"/>
          <w:lang w:val="en-US"/>
        </w:rPr>
        <w:t>of</w:t>
      </w:r>
      <w:r>
        <w:rPr>
          <w:sz w:val="28"/>
          <w:szCs w:val="28"/>
          <w:lang w:val="uk-UA"/>
        </w:rPr>
        <w:t xml:space="preserve"> </w:t>
      </w:r>
      <w:r>
        <w:rPr>
          <w:sz w:val="28"/>
          <w:szCs w:val="28"/>
          <w:lang w:val="en-US"/>
        </w:rPr>
        <w:t>antimicrobial</w:t>
      </w:r>
      <w:r>
        <w:rPr>
          <w:sz w:val="28"/>
          <w:szCs w:val="28"/>
          <w:lang w:val="uk-UA"/>
        </w:rPr>
        <w:t xml:space="preserve"> </w:t>
      </w:r>
      <w:r>
        <w:rPr>
          <w:sz w:val="28"/>
          <w:szCs w:val="28"/>
          <w:lang w:val="en-US"/>
        </w:rPr>
        <w:t>prophylaxis</w:t>
      </w:r>
      <w:r>
        <w:rPr>
          <w:sz w:val="28"/>
          <w:szCs w:val="28"/>
          <w:lang w:val="uk-UA"/>
        </w:rPr>
        <w:t xml:space="preserve"> </w:t>
      </w:r>
      <w:r>
        <w:rPr>
          <w:sz w:val="28"/>
          <w:szCs w:val="28"/>
          <w:lang w:val="en-US"/>
        </w:rPr>
        <w:t>in</w:t>
      </w:r>
      <w:r>
        <w:rPr>
          <w:sz w:val="28"/>
          <w:szCs w:val="28"/>
          <w:lang w:val="uk-UA"/>
        </w:rPr>
        <w:t xml:space="preserve"> </w:t>
      </w:r>
      <w:r>
        <w:rPr>
          <w:sz w:val="28"/>
          <w:szCs w:val="28"/>
          <w:lang w:val="en-US"/>
        </w:rPr>
        <w:t>general</w:t>
      </w:r>
      <w:r>
        <w:rPr>
          <w:sz w:val="28"/>
          <w:szCs w:val="28"/>
          <w:lang w:val="uk-UA"/>
        </w:rPr>
        <w:t xml:space="preserve"> </w:t>
      </w:r>
      <w:r>
        <w:rPr>
          <w:sz w:val="28"/>
          <w:szCs w:val="28"/>
          <w:lang w:val="en-US"/>
        </w:rPr>
        <w:t>surgery</w:t>
      </w:r>
      <w:r>
        <w:rPr>
          <w:sz w:val="28"/>
          <w:szCs w:val="28"/>
          <w:lang w:val="uk-UA"/>
        </w:rPr>
        <w:t xml:space="preserve"> / </w:t>
      </w:r>
      <w:r>
        <w:rPr>
          <w:sz w:val="28"/>
          <w:szCs w:val="28"/>
          <w:lang w:val="en-US"/>
        </w:rPr>
        <w:t>S</w:t>
      </w:r>
      <w:r>
        <w:rPr>
          <w:sz w:val="28"/>
          <w:szCs w:val="28"/>
          <w:lang w:val="uk-UA"/>
        </w:rPr>
        <w:t xml:space="preserve">. </w:t>
      </w:r>
      <w:r>
        <w:rPr>
          <w:sz w:val="28"/>
          <w:szCs w:val="28"/>
          <w:lang w:val="en-US"/>
        </w:rPr>
        <w:t>Colizza</w:t>
      </w:r>
      <w:r>
        <w:rPr>
          <w:sz w:val="28"/>
          <w:szCs w:val="28"/>
          <w:lang w:val="uk-UA"/>
        </w:rPr>
        <w:t xml:space="preserve">, </w:t>
      </w:r>
      <w:r>
        <w:rPr>
          <w:sz w:val="28"/>
          <w:szCs w:val="28"/>
          <w:lang w:val="en-US"/>
        </w:rPr>
        <w:t>A</w:t>
      </w:r>
      <w:r>
        <w:rPr>
          <w:sz w:val="28"/>
          <w:szCs w:val="28"/>
          <w:lang w:val="uk-UA"/>
        </w:rPr>
        <w:t xml:space="preserve">. </w:t>
      </w:r>
      <w:r>
        <w:rPr>
          <w:sz w:val="28"/>
          <w:szCs w:val="28"/>
          <w:lang w:val="en-US"/>
        </w:rPr>
        <w:t>Picconi</w:t>
      </w:r>
      <w:r>
        <w:rPr>
          <w:sz w:val="28"/>
          <w:szCs w:val="28"/>
          <w:lang w:val="uk-UA"/>
        </w:rPr>
        <w:t xml:space="preserve">, </w:t>
      </w:r>
      <w:r>
        <w:rPr>
          <w:sz w:val="28"/>
          <w:szCs w:val="28"/>
          <w:lang w:val="en-US"/>
        </w:rPr>
        <w:t>G</w:t>
      </w:r>
      <w:r>
        <w:rPr>
          <w:sz w:val="28"/>
          <w:szCs w:val="28"/>
          <w:lang w:val="uk-UA"/>
        </w:rPr>
        <w:t xml:space="preserve">. </w:t>
      </w:r>
      <w:r>
        <w:rPr>
          <w:sz w:val="28"/>
          <w:szCs w:val="28"/>
          <w:lang w:val="en-US"/>
        </w:rPr>
        <w:t>Blasi</w:t>
      </w:r>
      <w:r>
        <w:rPr>
          <w:sz w:val="28"/>
          <w:szCs w:val="28"/>
          <w:lang w:val="uk-UA"/>
        </w:rPr>
        <w:t xml:space="preserve"> [</w:t>
      </w:r>
      <w:r>
        <w:rPr>
          <w:sz w:val="28"/>
          <w:szCs w:val="28"/>
          <w:lang w:val="en-US"/>
        </w:rPr>
        <w:t>et</w:t>
      </w:r>
      <w:r>
        <w:rPr>
          <w:sz w:val="28"/>
          <w:szCs w:val="28"/>
          <w:lang w:val="uk-UA"/>
        </w:rPr>
        <w:t xml:space="preserve"> </w:t>
      </w:r>
      <w:r>
        <w:rPr>
          <w:sz w:val="28"/>
          <w:szCs w:val="28"/>
          <w:lang w:val="en-US"/>
        </w:rPr>
        <w:t>al</w:t>
      </w:r>
      <w:r>
        <w:rPr>
          <w:sz w:val="28"/>
          <w:szCs w:val="28"/>
          <w:lang w:val="uk-UA"/>
        </w:rPr>
        <w:t xml:space="preserve">.] // </w:t>
      </w:r>
      <w:r>
        <w:rPr>
          <w:sz w:val="28"/>
          <w:szCs w:val="28"/>
          <w:lang w:val="en-US"/>
        </w:rPr>
        <w:t>Jour</w:t>
      </w:r>
      <w:r>
        <w:rPr>
          <w:sz w:val="28"/>
          <w:szCs w:val="28"/>
          <w:lang w:val="uk-UA"/>
        </w:rPr>
        <w:t xml:space="preserve">. </w:t>
      </w:r>
      <w:r>
        <w:rPr>
          <w:sz w:val="28"/>
          <w:szCs w:val="28"/>
          <w:lang w:val="en-US"/>
        </w:rPr>
        <w:t xml:space="preserve">Chemother. </w:t>
      </w:r>
      <w:r>
        <w:rPr>
          <w:sz w:val="28"/>
          <w:szCs w:val="28"/>
          <w:lang w:val="uk-UA"/>
        </w:rPr>
        <w:t>– 1999. – Vol.11, No.6. – Р.573–576.</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en-US"/>
        </w:rPr>
        <w:t>Nathens A. B. Tertiary peritonitis: clinical features of a complex nosocomial infection / A. B. Nathens, O. D. Rotstein, J. C. Marshal // World Jour. Surg.</w:t>
      </w:r>
      <w:r>
        <w:rPr>
          <w:sz w:val="28"/>
          <w:szCs w:val="28"/>
          <w:lang w:val="uk-UA"/>
        </w:rPr>
        <w:t xml:space="preserve"> – 199</w:t>
      </w:r>
      <w:r>
        <w:rPr>
          <w:sz w:val="28"/>
          <w:szCs w:val="28"/>
          <w:lang w:val="en-US"/>
        </w:rPr>
        <w:t>8</w:t>
      </w:r>
      <w:r>
        <w:rPr>
          <w:sz w:val="28"/>
          <w:szCs w:val="28"/>
          <w:lang w:val="uk-UA"/>
        </w:rPr>
        <w:t>. – No.22. –</w:t>
      </w:r>
      <w:r>
        <w:rPr>
          <w:sz w:val="28"/>
          <w:szCs w:val="28"/>
          <w:lang w:val="en-US"/>
        </w:rPr>
        <w:t xml:space="preserve"> P.158</w:t>
      </w:r>
      <w:r>
        <w:rPr>
          <w:sz w:val="28"/>
          <w:szCs w:val="28"/>
          <w:lang w:val="uk-UA"/>
        </w:rPr>
        <w:t>–</w:t>
      </w:r>
      <w:r>
        <w:rPr>
          <w:sz w:val="28"/>
          <w:szCs w:val="28"/>
          <w:lang w:val="en-US"/>
        </w:rPr>
        <w:t>163.</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en-US"/>
        </w:rPr>
        <w:t>New</w:t>
      </w:r>
      <w:r>
        <w:rPr>
          <w:sz w:val="28"/>
          <w:szCs w:val="28"/>
          <w:lang w:val="uk-UA"/>
        </w:rPr>
        <w:t xml:space="preserve"> </w:t>
      </w:r>
      <w:r>
        <w:rPr>
          <w:sz w:val="28"/>
          <w:szCs w:val="28"/>
          <w:lang w:val="en-US"/>
        </w:rPr>
        <w:t>trends</w:t>
      </w:r>
      <w:r>
        <w:rPr>
          <w:sz w:val="28"/>
          <w:szCs w:val="28"/>
          <w:lang w:val="uk-UA"/>
        </w:rPr>
        <w:t xml:space="preserve"> </w:t>
      </w:r>
      <w:r>
        <w:rPr>
          <w:sz w:val="28"/>
          <w:szCs w:val="28"/>
          <w:lang w:val="en-US"/>
        </w:rPr>
        <w:t>in</w:t>
      </w:r>
      <w:r>
        <w:rPr>
          <w:sz w:val="28"/>
          <w:szCs w:val="28"/>
          <w:lang w:val="uk-UA"/>
        </w:rPr>
        <w:t xml:space="preserve"> </w:t>
      </w:r>
      <w:r>
        <w:rPr>
          <w:sz w:val="28"/>
          <w:szCs w:val="28"/>
          <w:lang w:val="en-US"/>
        </w:rPr>
        <w:t>Staphylococcus</w:t>
      </w:r>
      <w:r>
        <w:rPr>
          <w:sz w:val="28"/>
          <w:szCs w:val="28"/>
          <w:lang w:val="uk-UA"/>
        </w:rPr>
        <w:t xml:space="preserve"> </w:t>
      </w:r>
      <w:r>
        <w:rPr>
          <w:sz w:val="28"/>
          <w:szCs w:val="28"/>
          <w:lang w:val="en-US"/>
        </w:rPr>
        <w:t>aureus</w:t>
      </w:r>
      <w:r>
        <w:rPr>
          <w:sz w:val="28"/>
          <w:szCs w:val="28"/>
          <w:lang w:val="uk-UA"/>
        </w:rPr>
        <w:t xml:space="preserve"> </w:t>
      </w:r>
      <w:r>
        <w:rPr>
          <w:sz w:val="28"/>
          <w:szCs w:val="28"/>
          <w:lang w:val="en-US"/>
        </w:rPr>
        <w:t>infections</w:t>
      </w:r>
      <w:r>
        <w:rPr>
          <w:sz w:val="28"/>
          <w:szCs w:val="28"/>
          <w:lang w:val="uk-UA"/>
        </w:rPr>
        <w:t xml:space="preserve">: </w:t>
      </w:r>
      <w:r>
        <w:rPr>
          <w:sz w:val="28"/>
          <w:szCs w:val="28"/>
          <w:lang w:val="en-US"/>
        </w:rPr>
        <w:t>glycopeptide</w:t>
      </w:r>
      <w:r>
        <w:rPr>
          <w:sz w:val="28"/>
          <w:szCs w:val="28"/>
          <w:lang w:val="uk-UA"/>
        </w:rPr>
        <w:t xml:space="preserve"> </w:t>
      </w:r>
      <w:r>
        <w:rPr>
          <w:sz w:val="28"/>
          <w:szCs w:val="28"/>
          <w:lang w:val="en-US"/>
        </w:rPr>
        <w:t>resistance</w:t>
      </w:r>
      <w:r>
        <w:rPr>
          <w:sz w:val="28"/>
          <w:szCs w:val="28"/>
          <w:lang w:val="uk-UA"/>
        </w:rPr>
        <w:t xml:space="preserve"> </w:t>
      </w:r>
      <w:r>
        <w:rPr>
          <w:sz w:val="28"/>
          <w:szCs w:val="28"/>
          <w:lang w:val="en-US"/>
        </w:rPr>
        <w:t>in</w:t>
      </w:r>
      <w:r>
        <w:rPr>
          <w:sz w:val="28"/>
          <w:szCs w:val="28"/>
          <w:lang w:val="uk-UA"/>
        </w:rPr>
        <w:t xml:space="preserve"> </w:t>
      </w:r>
      <w:r>
        <w:rPr>
          <w:sz w:val="28"/>
          <w:szCs w:val="28"/>
          <w:lang w:val="en-US"/>
        </w:rPr>
        <w:t>hospital</w:t>
      </w:r>
      <w:r>
        <w:rPr>
          <w:sz w:val="28"/>
          <w:szCs w:val="28"/>
          <w:lang w:val="uk-UA"/>
        </w:rPr>
        <w:t xml:space="preserve"> </w:t>
      </w:r>
      <w:r>
        <w:rPr>
          <w:sz w:val="28"/>
          <w:szCs w:val="28"/>
          <w:lang w:val="en-US"/>
        </w:rPr>
        <w:t>and</w:t>
      </w:r>
      <w:r>
        <w:rPr>
          <w:sz w:val="28"/>
          <w:szCs w:val="28"/>
          <w:lang w:val="uk-UA"/>
        </w:rPr>
        <w:t xml:space="preserve"> </w:t>
      </w:r>
      <w:r>
        <w:rPr>
          <w:sz w:val="28"/>
          <w:szCs w:val="28"/>
          <w:lang w:val="en-US"/>
        </w:rPr>
        <w:t>methicillin</w:t>
      </w:r>
      <w:r>
        <w:rPr>
          <w:sz w:val="28"/>
          <w:szCs w:val="28"/>
          <w:lang w:val="uk-UA"/>
        </w:rPr>
        <w:t xml:space="preserve"> </w:t>
      </w:r>
      <w:r>
        <w:rPr>
          <w:sz w:val="28"/>
          <w:szCs w:val="28"/>
          <w:lang w:val="en-US"/>
        </w:rPr>
        <w:t>resistance</w:t>
      </w:r>
      <w:r>
        <w:rPr>
          <w:sz w:val="28"/>
          <w:szCs w:val="28"/>
          <w:lang w:val="uk-UA"/>
        </w:rPr>
        <w:t xml:space="preserve"> </w:t>
      </w:r>
      <w:r>
        <w:rPr>
          <w:sz w:val="28"/>
          <w:szCs w:val="28"/>
          <w:lang w:val="en-US"/>
        </w:rPr>
        <w:t>in</w:t>
      </w:r>
      <w:r>
        <w:rPr>
          <w:sz w:val="28"/>
          <w:szCs w:val="28"/>
          <w:lang w:val="uk-UA"/>
        </w:rPr>
        <w:t xml:space="preserve"> the </w:t>
      </w:r>
      <w:r>
        <w:rPr>
          <w:sz w:val="28"/>
          <w:szCs w:val="28"/>
          <w:lang w:val="en-US"/>
        </w:rPr>
        <w:t>community</w:t>
      </w:r>
      <w:r>
        <w:rPr>
          <w:sz w:val="28"/>
          <w:szCs w:val="28"/>
          <w:lang w:val="uk-UA"/>
        </w:rPr>
        <w:t xml:space="preserve"> / </w:t>
      </w:r>
      <w:r>
        <w:rPr>
          <w:sz w:val="28"/>
          <w:szCs w:val="28"/>
          <w:lang w:val="en-US"/>
        </w:rPr>
        <w:t>K</w:t>
      </w:r>
      <w:r>
        <w:rPr>
          <w:sz w:val="28"/>
          <w:szCs w:val="28"/>
          <w:lang w:val="uk-UA"/>
        </w:rPr>
        <w:t xml:space="preserve">. </w:t>
      </w:r>
      <w:r>
        <w:rPr>
          <w:sz w:val="28"/>
          <w:szCs w:val="28"/>
          <w:lang w:val="en-US"/>
        </w:rPr>
        <w:t>Hiramatsu</w:t>
      </w:r>
      <w:r>
        <w:rPr>
          <w:sz w:val="28"/>
          <w:szCs w:val="28"/>
          <w:lang w:val="uk-UA"/>
        </w:rPr>
        <w:t xml:space="preserve">, </w:t>
      </w:r>
      <w:r>
        <w:rPr>
          <w:sz w:val="28"/>
          <w:szCs w:val="28"/>
          <w:lang w:val="en-US"/>
        </w:rPr>
        <w:t>K</w:t>
      </w:r>
      <w:r>
        <w:rPr>
          <w:sz w:val="28"/>
          <w:szCs w:val="28"/>
          <w:lang w:val="uk-UA"/>
        </w:rPr>
        <w:t xml:space="preserve">. </w:t>
      </w:r>
      <w:r>
        <w:rPr>
          <w:sz w:val="28"/>
          <w:szCs w:val="28"/>
          <w:lang w:val="en-US"/>
        </w:rPr>
        <w:t>Okuma</w:t>
      </w:r>
      <w:r>
        <w:rPr>
          <w:sz w:val="28"/>
          <w:szCs w:val="28"/>
          <w:lang w:val="uk-UA"/>
        </w:rPr>
        <w:t xml:space="preserve">, </w:t>
      </w:r>
      <w:r>
        <w:rPr>
          <w:sz w:val="28"/>
          <w:szCs w:val="28"/>
          <w:lang w:val="en-US"/>
        </w:rPr>
        <w:t>X</w:t>
      </w:r>
      <w:r>
        <w:rPr>
          <w:sz w:val="28"/>
          <w:szCs w:val="28"/>
          <w:lang w:val="uk-UA"/>
        </w:rPr>
        <w:t xml:space="preserve">. </w:t>
      </w:r>
      <w:r>
        <w:rPr>
          <w:sz w:val="28"/>
          <w:szCs w:val="28"/>
          <w:lang w:val="en-US"/>
        </w:rPr>
        <w:t>Ma</w:t>
      </w:r>
      <w:r>
        <w:rPr>
          <w:sz w:val="28"/>
          <w:szCs w:val="28"/>
          <w:lang w:val="uk-UA"/>
        </w:rPr>
        <w:t xml:space="preserve"> [</w:t>
      </w:r>
      <w:r>
        <w:rPr>
          <w:sz w:val="28"/>
          <w:szCs w:val="28"/>
          <w:lang w:val="en-US"/>
        </w:rPr>
        <w:t>et</w:t>
      </w:r>
      <w:r>
        <w:rPr>
          <w:sz w:val="28"/>
          <w:szCs w:val="28"/>
          <w:lang w:val="uk-UA"/>
        </w:rPr>
        <w:t xml:space="preserve"> </w:t>
      </w:r>
      <w:r>
        <w:rPr>
          <w:sz w:val="28"/>
          <w:szCs w:val="28"/>
          <w:lang w:val="en-US"/>
        </w:rPr>
        <w:t>al</w:t>
      </w:r>
      <w:r>
        <w:rPr>
          <w:sz w:val="28"/>
          <w:szCs w:val="28"/>
          <w:lang w:val="uk-UA"/>
        </w:rPr>
        <w:t xml:space="preserve">.] // </w:t>
      </w:r>
      <w:r>
        <w:rPr>
          <w:sz w:val="28"/>
          <w:szCs w:val="28"/>
          <w:lang w:val="en-US"/>
        </w:rPr>
        <w:t>Curr</w:t>
      </w:r>
      <w:r>
        <w:rPr>
          <w:sz w:val="28"/>
          <w:szCs w:val="28"/>
          <w:lang w:val="uk-UA"/>
        </w:rPr>
        <w:t xml:space="preserve">. </w:t>
      </w:r>
      <w:r>
        <w:rPr>
          <w:sz w:val="28"/>
          <w:szCs w:val="28"/>
          <w:lang w:val="en-US"/>
        </w:rPr>
        <w:t>Opin</w:t>
      </w:r>
      <w:r>
        <w:rPr>
          <w:sz w:val="28"/>
          <w:szCs w:val="28"/>
          <w:lang w:val="uk-UA"/>
        </w:rPr>
        <w:t xml:space="preserve">. </w:t>
      </w:r>
      <w:r>
        <w:rPr>
          <w:sz w:val="28"/>
          <w:szCs w:val="28"/>
          <w:lang w:val="en-US"/>
        </w:rPr>
        <w:t>Infect</w:t>
      </w:r>
      <w:r>
        <w:rPr>
          <w:sz w:val="28"/>
          <w:szCs w:val="28"/>
          <w:lang w:val="uk-UA"/>
        </w:rPr>
        <w:t xml:space="preserve">. </w:t>
      </w:r>
      <w:r>
        <w:rPr>
          <w:sz w:val="28"/>
          <w:szCs w:val="28"/>
          <w:lang w:val="en-US"/>
        </w:rPr>
        <w:t xml:space="preserve">Dis. </w:t>
      </w:r>
      <w:r>
        <w:rPr>
          <w:sz w:val="28"/>
          <w:szCs w:val="28"/>
          <w:lang w:val="uk-UA"/>
        </w:rPr>
        <w:t>– 2002. – Vol.15. –</w:t>
      </w:r>
      <w:r>
        <w:rPr>
          <w:sz w:val="28"/>
          <w:szCs w:val="28"/>
          <w:lang w:val="en-US"/>
        </w:rPr>
        <w:t xml:space="preserve"> P.407</w:t>
      </w:r>
      <w:r>
        <w:rPr>
          <w:sz w:val="28"/>
          <w:szCs w:val="28"/>
          <w:lang w:val="uk-UA"/>
        </w:rPr>
        <w:t>–</w:t>
      </w:r>
      <w:r>
        <w:rPr>
          <w:sz w:val="28"/>
          <w:szCs w:val="28"/>
          <w:lang w:val="en-US"/>
        </w:rPr>
        <w:t>413.</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en-US"/>
        </w:rPr>
        <w:t>Paterson</w:t>
      </w:r>
      <w:r>
        <w:rPr>
          <w:sz w:val="28"/>
          <w:szCs w:val="28"/>
          <w:lang w:val="uk-UA"/>
        </w:rPr>
        <w:t xml:space="preserve"> R. </w:t>
      </w:r>
      <w:r>
        <w:rPr>
          <w:sz w:val="28"/>
          <w:szCs w:val="28"/>
          <w:lang w:val="en-US"/>
        </w:rPr>
        <w:t>L</w:t>
      </w:r>
      <w:r>
        <w:rPr>
          <w:sz w:val="28"/>
          <w:szCs w:val="28"/>
          <w:lang w:val="uk-UA"/>
        </w:rPr>
        <w:t>. “</w:t>
      </w:r>
      <w:r>
        <w:rPr>
          <w:sz w:val="28"/>
          <w:szCs w:val="28"/>
          <w:lang w:val="en-US"/>
        </w:rPr>
        <w:t>Collateral</w:t>
      </w:r>
      <w:r>
        <w:rPr>
          <w:sz w:val="28"/>
          <w:szCs w:val="28"/>
          <w:lang w:val="uk-UA"/>
        </w:rPr>
        <w:t xml:space="preserve"> </w:t>
      </w:r>
      <w:r>
        <w:rPr>
          <w:sz w:val="28"/>
          <w:szCs w:val="28"/>
          <w:lang w:val="en-US"/>
        </w:rPr>
        <w:t>Damage</w:t>
      </w:r>
      <w:r>
        <w:rPr>
          <w:sz w:val="28"/>
          <w:szCs w:val="28"/>
          <w:lang w:val="uk-UA"/>
        </w:rPr>
        <w:t xml:space="preserve">” </w:t>
      </w:r>
      <w:r>
        <w:rPr>
          <w:sz w:val="28"/>
          <w:szCs w:val="28"/>
          <w:lang w:val="en-US"/>
        </w:rPr>
        <w:t>from</w:t>
      </w:r>
      <w:r>
        <w:rPr>
          <w:sz w:val="28"/>
          <w:szCs w:val="28"/>
          <w:lang w:val="uk-UA"/>
        </w:rPr>
        <w:t xml:space="preserve"> </w:t>
      </w:r>
      <w:r>
        <w:rPr>
          <w:sz w:val="28"/>
          <w:szCs w:val="28"/>
          <w:lang w:val="en-US"/>
        </w:rPr>
        <w:t>antibiotic</w:t>
      </w:r>
      <w:r>
        <w:rPr>
          <w:sz w:val="28"/>
          <w:szCs w:val="28"/>
          <w:lang w:val="uk-UA"/>
        </w:rPr>
        <w:t xml:space="preserve"> </w:t>
      </w:r>
      <w:r>
        <w:rPr>
          <w:sz w:val="28"/>
          <w:szCs w:val="28"/>
          <w:lang w:val="en-US"/>
        </w:rPr>
        <w:t>therapy</w:t>
      </w:r>
      <w:r>
        <w:rPr>
          <w:sz w:val="28"/>
          <w:szCs w:val="28"/>
          <w:lang w:val="uk-UA"/>
        </w:rPr>
        <w:t xml:space="preserve"> / </w:t>
      </w:r>
      <w:r>
        <w:rPr>
          <w:sz w:val="28"/>
          <w:szCs w:val="28"/>
          <w:lang w:val="en-US"/>
        </w:rPr>
        <w:t>R</w:t>
      </w:r>
      <w:r>
        <w:rPr>
          <w:sz w:val="28"/>
          <w:szCs w:val="28"/>
          <w:lang w:val="uk-UA"/>
        </w:rPr>
        <w:t xml:space="preserve">. </w:t>
      </w:r>
      <w:r>
        <w:rPr>
          <w:sz w:val="28"/>
          <w:szCs w:val="28"/>
          <w:lang w:val="en-US"/>
        </w:rPr>
        <w:t>L</w:t>
      </w:r>
      <w:r>
        <w:rPr>
          <w:sz w:val="28"/>
          <w:szCs w:val="28"/>
          <w:lang w:val="uk-UA"/>
        </w:rPr>
        <w:t xml:space="preserve">. </w:t>
      </w:r>
      <w:r>
        <w:rPr>
          <w:sz w:val="28"/>
          <w:szCs w:val="28"/>
          <w:lang w:val="en-US"/>
        </w:rPr>
        <w:t>Paterson</w:t>
      </w:r>
      <w:r>
        <w:rPr>
          <w:sz w:val="28"/>
          <w:szCs w:val="28"/>
          <w:lang w:val="uk-UA"/>
        </w:rPr>
        <w:t xml:space="preserve"> // </w:t>
      </w:r>
      <w:r>
        <w:rPr>
          <w:sz w:val="28"/>
          <w:szCs w:val="28"/>
          <w:lang w:val="en-US"/>
        </w:rPr>
        <w:t>Clin</w:t>
      </w:r>
      <w:r>
        <w:rPr>
          <w:sz w:val="28"/>
          <w:szCs w:val="28"/>
          <w:lang w:val="uk-UA"/>
        </w:rPr>
        <w:t xml:space="preserve">. </w:t>
      </w:r>
      <w:r>
        <w:rPr>
          <w:sz w:val="28"/>
          <w:szCs w:val="28"/>
          <w:lang w:val="en-US"/>
        </w:rPr>
        <w:t>Infect</w:t>
      </w:r>
      <w:r>
        <w:rPr>
          <w:sz w:val="28"/>
          <w:szCs w:val="28"/>
          <w:lang w:val="uk-UA"/>
        </w:rPr>
        <w:t xml:space="preserve">. </w:t>
      </w:r>
      <w:r>
        <w:rPr>
          <w:sz w:val="28"/>
          <w:szCs w:val="28"/>
          <w:lang w:val="en-US"/>
        </w:rPr>
        <w:t>Dis</w:t>
      </w:r>
      <w:r>
        <w:rPr>
          <w:sz w:val="28"/>
          <w:szCs w:val="28"/>
          <w:lang w:val="uk-UA"/>
        </w:rPr>
        <w:t>. – 2004. – Vol.38, Suppl.4. –</w:t>
      </w:r>
      <w:r>
        <w:rPr>
          <w:sz w:val="28"/>
          <w:szCs w:val="28"/>
          <w:lang w:val="en-US"/>
        </w:rPr>
        <w:t xml:space="preserve"> P.341</w:t>
      </w:r>
      <w:r>
        <w:rPr>
          <w:sz w:val="28"/>
          <w:szCs w:val="28"/>
          <w:lang w:val="uk-UA"/>
        </w:rPr>
        <w:t>–</w:t>
      </w:r>
      <w:r>
        <w:rPr>
          <w:sz w:val="28"/>
          <w:szCs w:val="28"/>
          <w:lang w:val="en-US"/>
        </w:rPr>
        <w:t>345.</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uk-UA"/>
        </w:rPr>
        <w:t>Paterson R. L. Sepsis and the systemic inflammatory response syndrome / R. L. Paterson, N. R. Webster // Jour. Royal Coll. Surg. Edinb. – 2000. – No.45. – P.178–182.</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en-US"/>
        </w:rPr>
        <w:t xml:space="preserve">Peritoneal cultures and antibiotic treatment in patients with perforated appendicitis / D. Soffer, S. Zait, J. Klausner [et al.] // Eur. Jour. Surg. – 2001. – No.167. – </w:t>
      </w:r>
      <w:r>
        <w:rPr>
          <w:sz w:val="28"/>
          <w:szCs w:val="28"/>
          <w:lang w:val="uk-UA"/>
        </w:rPr>
        <w:t>P.214–216.</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uk-UA"/>
        </w:rPr>
        <w:t xml:space="preserve">Rothenburger M. Detection of acute phase response and infection. </w:t>
      </w:r>
      <w:r>
        <w:rPr>
          <w:sz w:val="28"/>
          <w:szCs w:val="28"/>
          <w:lang w:val="en-US"/>
        </w:rPr>
        <w:t xml:space="preserve">The role of procalcitonin and C-reactive protein / </w:t>
      </w:r>
      <w:r>
        <w:rPr>
          <w:sz w:val="28"/>
          <w:szCs w:val="28"/>
          <w:lang w:val="uk-UA"/>
        </w:rPr>
        <w:t xml:space="preserve">M. Rothenburger, A. Markewitz, T. Lenz </w:t>
      </w:r>
      <w:r>
        <w:rPr>
          <w:sz w:val="28"/>
          <w:szCs w:val="28"/>
          <w:lang w:val="en-US"/>
        </w:rPr>
        <w:t>// Clin. Chem. Lab. Med. – 1999. – Vol.37, No.3. – P.275–279</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en-US"/>
        </w:rPr>
        <w:t>Sapolsky R. M. How do glucocorticoids influence stress responses ? Integrating permissive, suppressive stimulatory and preparative actions / R. M. Sapolsky, M. Romero, A. U. Munck // Endocr. Rev. – 2000. – Vol.21, No.1. – P.55–89.</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en-US"/>
        </w:rPr>
        <w:lastRenderedPageBreak/>
        <w:t xml:space="preserve">Secondary peritonitis: severity of disease and activation of peritoneal cells / W. Sendt, R. Amberg, A. Hassan </w:t>
      </w:r>
      <w:r>
        <w:rPr>
          <w:sz w:val="28"/>
          <w:szCs w:val="28"/>
          <w:lang w:val="uk-UA"/>
        </w:rPr>
        <w:t>[et al.]</w:t>
      </w:r>
      <w:r>
        <w:rPr>
          <w:sz w:val="28"/>
          <w:szCs w:val="28"/>
          <w:lang w:val="en-US"/>
        </w:rPr>
        <w:t xml:space="preserve"> // Eur. Jour. Surg. – 2001. – No.167. – P.426–432.</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en-US"/>
        </w:rPr>
        <w:t>Shephard R. J. Sepsis and mechanisms of inflammatory response: is exercise a good model / R. J. Shephard // Br. Jour. Sports. – 2001. – Vol.35. – P.230–233.</w:t>
      </w:r>
    </w:p>
    <w:p w:rsidR="002E354D" w:rsidRDefault="002E354D" w:rsidP="002E354D">
      <w:pPr>
        <w:numPr>
          <w:ilvl w:val="0"/>
          <w:numId w:val="10"/>
        </w:numPr>
        <w:tabs>
          <w:tab w:val="clear" w:pos="720"/>
        </w:tabs>
        <w:spacing w:after="0" w:line="360" w:lineRule="auto"/>
        <w:ind w:left="600" w:hanging="600"/>
        <w:jc w:val="both"/>
        <w:rPr>
          <w:bCs/>
          <w:sz w:val="28"/>
        </w:rPr>
      </w:pPr>
      <w:r>
        <w:rPr>
          <w:bCs/>
          <w:sz w:val="28"/>
          <w:lang w:val="en-US"/>
        </w:rPr>
        <w:t xml:space="preserve">Shukla A. Asiaticoside-induced elevation of antioxidant levels in healing wounds / A. Shukla, A. M. Rasik, B. N. Dhawan // Phytother. </w:t>
      </w:r>
      <w:r>
        <w:rPr>
          <w:bCs/>
          <w:sz w:val="28"/>
        </w:rPr>
        <w:t>Res. – 1999. – Vol.13(1). – P.50–54.</w:t>
      </w:r>
    </w:p>
    <w:p w:rsidR="002E354D" w:rsidRDefault="002E354D" w:rsidP="002E354D">
      <w:pPr>
        <w:numPr>
          <w:ilvl w:val="0"/>
          <w:numId w:val="10"/>
        </w:numPr>
        <w:tabs>
          <w:tab w:val="clear" w:pos="720"/>
        </w:tabs>
        <w:spacing w:after="0" w:line="360" w:lineRule="auto"/>
        <w:ind w:left="600" w:hanging="600"/>
        <w:jc w:val="both"/>
        <w:rPr>
          <w:bCs/>
          <w:sz w:val="28"/>
        </w:rPr>
      </w:pPr>
      <w:r>
        <w:rPr>
          <w:bCs/>
          <w:sz w:val="28"/>
          <w:lang w:val="en-US"/>
        </w:rPr>
        <w:t xml:space="preserve">Singer A. Cutaneous wound healing / A. Singer, R. Clark // New Engl. </w:t>
      </w:r>
      <w:r>
        <w:rPr>
          <w:bCs/>
          <w:sz w:val="28"/>
        </w:rPr>
        <w:t xml:space="preserve">Jour. Med. – 1999. – Vol.341, </w:t>
      </w:r>
      <w:r>
        <w:rPr>
          <w:bCs/>
          <w:sz w:val="28"/>
          <w:lang w:val="en-US"/>
        </w:rPr>
        <w:t>No.</w:t>
      </w:r>
      <w:r>
        <w:rPr>
          <w:bCs/>
          <w:sz w:val="28"/>
          <w:lang w:val="uk-UA"/>
        </w:rPr>
        <w:t>10. – P.739–745</w:t>
      </w:r>
      <w:r>
        <w:rPr>
          <w:bCs/>
          <w:sz w:val="28"/>
        </w:rPr>
        <w:t>.</w:t>
      </w:r>
    </w:p>
    <w:p w:rsidR="002E354D" w:rsidRDefault="002E354D" w:rsidP="002E354D">
      <w:pPr>
        <w:numPr>
          <w:ilvl w:val="0"/>
          <w:numId w:val="10"/>
        </w:numPr>
        <w:tabs>
          <w:tab w:val="clear" w:pos="720"/>
        </w:tabs>
        <w:spacing w:after="0" w:line="360" w:lineRule="auto"/>
        <w:ind w:left="600" w:hanging="600"/>
        <w:jc w:val="both"/>
        <w:rPr>
          <w:bCs/>
          <w:sz w:val="28"/>
          <w:lang w:val="uk-UA"/>
        </w:rPr>
      </w:pPr>
      <w:r>
        <w:rPr>
          <w:bCs/>
          <w:sz w:val="28"/>
          <w:lang w:val="en-US"/>
        </w:rPr>
        <w:t xml:space="preserve">Surgical trauma does not decrease resistance to infection / J. P. De Wilde, E. Lebrun, B. Bournonville [et al.] // Eur. </w:t>
      </w:r>
      <w:r>
        <w:rPr>
          <w:bCs/>
          <w:sz w:val="28"/>
        </w:rPr>
        <w:t xml:space="preserve">Jour. Surg. – 1998. – </w:t>
      </w:r>
      <w:r>
        <w:rPr>
          <w:bCs/>
          <w:sz w:val="28"/>
          <w:lang w:val="uk-UA"/>
        </w:rPr>
        <w:t>No.</w:t>
      </w:r>
      <w:r>
        <w:rPr>
          <w:bCs/>
          <w:sz w:val="28"/>
        </w:rPr>
        <w:t>164. – P.339–343.</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en-US"/>
        </w:rPr>
        <w:t>The</w:t>
      </w:r>
      <w:r>
        <w:rPr>
          <w:sz w:val="28"/>
          <w:szCs w:val="28"/>
          <w:lang w:val="uk-UA"/>
        </w:rPr>
        <w:t xml:space="preserve"> </w:t>
      </w:r>
      <w:r>
        <w:rPr>
          <w:sz w:val="28"/>
          <w:szCs w:val="28"/>
          <w:lang w:val="en-US"/>
        </w:rPr>
        <w:t>ICU</w:t>
      </w:r>
      <w:r>
        <w:rPr>
          <w:sz w:val="28"/>
          <w:szCs w:val="28"/>
          <w:lang w:val="uk-UA"/>
        </w:rPr>
        <w:t xml:space="preserve"> </w:t>
      </w:r>
      <w:r>
        <w:rPr>
          <w:sz w:val="28"/>
          <w:szCs w:val="28"/>
          <w:lang w:val="en-US"/>
        </w:rPr>
        <w:t>study</w:t>
      </w:r>
      <w:r>
        <w:rPr>
          <w:sz w:val="28"/>
          <w:szCs w:val="28"/>
          <w:lang w:val="uk-UA"/>
        </w:rPr>
        <w:t xml:space="preserve"> </w:t>
      </w:r>
      <w:r>
        <w:rPr>
          <w:sz w:val="28"/>
          <w:szCs w:val="28"/>
          <w:lang w:val="en-US"/>
        </w:rPr>
        <w:t>group</w:t>
      </w:r>
      <w:r>
        <w:rPr>
          <w:sz w:val="28"/>
          <w:szCs w:val="28"/>
          <w:lang w:val="uk-UA"/>
        </w:rPr>
        <w:t xml:space="preserve"> </w:t>
      </w:r>
      <w:r>
        <w:rPr>
          <w:sz w:val="28"/>
          <w:szCs w:val="28"/>
          <w:lang w:val="en-US"/>
        </w:rPr>
        <w:t>susceptibility</w:t>
      </w:r>
      <w:r>
        <w:rPr>
          <w:sz w:val="28"/>
          <w:szCs w:val="28"/>
          <w:lang w:val="uk-UA"/>
        </w:rPr>
        <w:t xml:space="preserve"> </w:t>
      </w:r>
      <w:r>
        <w:rPr>
          <w:sz w:val="28"/>
          <w:szCs w:val="28"/>
          <w:lang w:val="en-US"/>
        </w:rPr>
        <w:t>of</w:t>
      </w:r>
      <w:r>
        <w:rPr>
          <w:sz w:val="28"/>
          <w:szCs w:val="28"/>
          <w:lang w:val="uk-UA"/>
        </w:rPr>
        <w:t xml:space="preserve"> </w:t>
      </w:r>
      <w:r>
        <w:rPr>
          <w:sz w:val="28"/>
          <w:szCs w:val="28"/>
          <w:lang w:val="en-US"/>
        </w:rPr>
        <w:t>Gram</w:t>
      </w:r>
      <w:r>
        <w:rPr>
          <w:sz w:val="28"/>
          <w:szCs w:val="28"/>
          <w:lang w:val="uk-UA"/>
        </w:rPr>
        <w:t>-</w:t>
      </w:r>
      <w:r>
        <w:rPr>
          <w:sz w:val="28"/>
          <w:szCs w:val="28"/>
          <w:lang w:val="en-US"/>
        </w:rPr>
        <w:t>positive</w:t>
      </w:r>
      <w:r>
        <w:rPr>
          <w:sz w:val="28"/>
          <w:szCs w:val="28"/>
          <w:lang w:val="uk-UA"/>
        </w:rPr>
        <w:t xml:space="preserve"> </w:t>
      </w:r>
      <w:r>
        <w:rPr>
          <w:sz w:val="28"/>
          <w:szCs w:val="28"/>
          <w:lang w:val="en-US"/>
        </w:rPr>
        <w:t>bacteria</w:t>
      </w:r>
      <w:r>
        <w:rPr>
          <w:sz w:val="28"/>
          <w:szCs w:val="28"/>
          <w:lang w:val="uk-UA"/>
        </w:rPr>
        <w:t xml:space="preserve"> </w:t>
      </w:r>
      <w:r>
        <w:rPr>
          <w:sz w:val="28"/>
          <w:szCs w:val="28"/>
          <w:lang w:val="en-US"/>
        </w:rPr>
        <w:t>from</w:t>
      </w:r>
      <w:r>
        <w:rPr>
          <w:sz w:val="28"/>
          <w:szCs w:val="28"/>
          <w:lang w:val="uk-UA"/>
        </w:rPr>
        <w:t xml:space="preserve"> </w:t>
      </w:r>
      <w:r>
        <w:rPr>
          <w:sz w:val="28"/>
          <w:szCs w:val="28"/>
          <w:lang w:val="en-US"/>
        </w:rPr>
        <w:t>ICU</w:t>
      </w:r>
      <w:r>
        <w:rPr>
          <w:sz w:val="28"/>
          <w:szCs w:val="28"/>
          <w:lang w:val="uk-UA"/>
        </w:rPr>
        <w:t xml:space="preserve"> </w:t>
      </w:r>
      <w:r>
        <w:rPr>
          <w:sz w:val="28"/>
          <w:szCs w:val="28"/>
          <w:lang w:val="en-US"/>
        </w:rPr>
        <w:t>patients</w:t>
      </w:r>
      <w:r>
        <w:rPr>
          <w:sz w:val="28"/>
          <w:szCs w:val="28"/>
          <w:lang w:val="uk-UA"/>
        </w:rPr>
        <w:t xml:space="preserve"> </w:t>
      </w:r>
      <w:r>
        <w:rPr>
          <w:sz w:val="28"/>
          <w:szCs w:val="28"/>
          <w:lang w:val="en-US"/>
        </w:rPr>
        <w:t>in</w:t>
      </w:r>
      <w:r>
        <w:rPr>
          <w:sz w:val="28"/>
          <w:szCs w:val="28"/>
          <w:lang w:val="uk-UA"/>
        </w:rPr>
        <w:t xml:space="preserve"> </w:t>
      </w:r>
      <w:r>
        <w:rPr>
          <w:sz w:val="28"/>
          <w:szCs w:val="28"/>
          <w:lang w:val="en-US"/>
        </w:rPr>
        <w:t>UK</w:t>
      </w:r>
      <w:r>
        <w:rPr>
          <w:sz w:val="28"/>
          <w:szCs w:val="28"/>
          <w:lang w:val="uk-UA"/>
        </w:rPr>
        <w:t xml:space="preserve"> </w:t>
      </w:r>
      <w:r>
        <w:rPr>
          <w:sz w:val="28"/>
          <w:szCs w:val="28"/>
          <w:lang w:val="en-US"/>
        </w:rPr>
        <w:t>hospitals</w:t>
      </w:r>
      <w:r>
        <w:rPr>
          <w:sz w:val="28"/>
          <w:szCs w:val="28"/>
          <w:lang w:val="uk-UA"/>
        </w:rPr>
        <w:t xml:space="preserve"> </w:t>
      </w:r>
      <w:r>
        <w:rPr>
          <w:sz w:val="28"/>
          <w:szCs w:val="28"/>
          <w:lang w:val="en-US"/>
        </w:rPr>
        <w:t>to</w:t>
      </w:r>
      <w:r>
        <w:rPr>
          <w:sz w:val="28"/>
          <w:szCs w:val="28"/>
          <w:lang w:val="uk-UA"/>
        </w:rPr>
        <w:t xml:space="preserve"> </w:t>
      </w:r>
      <w:r>
        <w:rPr>
          <w:sz w:val="28"/>
          <w:szCs w:val="28"/>
          <w:lang w:val="en-US"/>
        </w:rPr>
        <w:t>antimicrobial</w:t>
      </w:r>
      <w:r>
        <w:rPr>
          <w:sz w:val="28"/>
          <w:szCs w:val="28"/>
          <w:lang w:val="uk-UA"/>
        </w:rPr>
        <w:t xml:space="preserve"> </w:t>
      </w:r>
      <w:r>
        <w:rPr>
          <w:sz w:val="28"/>
          <w:szCs w:val="28"/>
          <w:lang w:val="en-US"/>
        </w:rPr>
        <w:t>agents</w:t>
      </w:r>
      <w:r>
        <w:rPr>
          <w:sz w:val="28"/>
          <w:szCs w:val="28"/>
          <w:lang w:val="uk-UA"/>
        </w:rPr>
        <w:t xml:space="preserve"> / </w:t>
      </w:r>
      <w:r>
        <w:rPr>
          <w:sz w:val="28"/>
          <w:szCs w:val="28"/>
          <w:lang w:val="en-US"/>
        </w:rPr>
        <w:t>A</w:t>
      </w:r>
      <w:r>
        <w:rPr>
          <w:sz w:val="28"/>
          <w:szCs w:val="28"/>
          <w:lang w:val="uk-UA"/>
        </w:rPr>
        <w:t xml:space="preserve">. </w:t>
      </w:r>
      <w:r>
        <w:rPr>
          <w:sz w:val="28"/>
          <w:szCs w:val="28"/>
          <w:lang w:val="en-US"/>
        </w:rPr>
        <w:t>P</w:t>
      </w:r>
      <w:r>
        <w:rPr>
          <w:sz w:val="28"/>
          <w:szCs w:val="28"/>
          <w:lang w:val="uk-UA"/>
        </w:rPr>
        <w:t xml:space="preserve">. </w:t>
      </w:r>
      <w:r>
        <w:rPr>
          <w:sz w:val="28"/>
          <w:szCs w:val="28"/>
          <w:lang w:val="en-US"/>
        </w:rPr>
        <w:t>Johnson</w:t>
      </w:r>
      <w:r>
        <w:rPr>
          <w:sz w:val="28"/>
          <w:szCs w:val="28"/>
          <w:lang w:val="uk-UA"/>
        </w:rPr>
        <w:t xml:space="preserve">, </w:t>
      </w:r>
      <w:r>
        <w:rPr>
          <w:sz w:val="28"/>
          <w:szCs w:val="28"/>
          <w:lang w:val="en-US"/>
        </w:rPr>
        <w:t>C</w:t>
      </w:r>
      <w:r>
        <w:rPr>
          <w:sz w:val="28"/>
          <w:szCs w:val="28"/>
          <w:lang w:val="uk-UA"/>
        </w:rPr>
        <w:t xml:space="preserve">. </w:t>
      </w:r>
      <w:r>
        <w:rPr>
          <w:sz w:val="28"/>
          <w:szCs w:val="28"/>
          <w:lang w:val="en-US"/>
        </w:rPr>
        <w:t>Henwood</w:t>
      </w:r>
      <w:r>
        <w:rPr>
          <w:sz w:val="28"/>
          <w:szCs w:val="28"/>
          <w:lang w:val="uk-UA"/>
        </w:rPr>
        <w:t xml:space="preserve">, </w:t>
      </w:r>
      <w:r>
        <w:rPr>
          <w:sz w:val="28"/>
          <w:szCs w:val="28"/>
          <w:lang w:val="en-US"/>
        </w:rPr>
        <w:t>S</w:t>
      </w:r>
      <w:r>
        <w:rPr>
          <w:sz w:val="28"/>
          <w:szCs w:val="28"/>
          <w:lang w:val="uk-UA"/>
        </w:rPr>
        <w:t xml:space="preserve">. </w:t>
      </w:r>
      <w:r>
        <w:rPr>
          <w:sz w:val="28"/>
          <w:szCs w:val="28"/>
          <w:lang w:val="en-US"/>
        </w:rPr>
        <w:t>Mushtaq</w:t>
      </w:r>
      <w:r>
        <w:rPr>
          <w:sz w:val="28"/>
          <w:szCs w:val="28"/>
          <w:lang w:val="uk-UA"/>
        </w:rPr>
        <w:t xml:space="preserve"> [</w:t>
      </w:r>
      <w:r>
        <w:rPr>
          <w:sz w:val="28"/>
          <w:szCs w:val="28"/>
          <w:lang w:val="en-US"/>
        </w:rPr>
        <w:t>et</w:t>
      </w:r>
      <w:r>
        <w:rPr>
          <w:sz w:val="28"/>
          <w:szCs w:val="28"/>
          <w:lang w:val="uk-UA"/>
        </w:rPr>
        <w:t xml:space="preserve"> </w:t>
      </w:r>
      <w:r>
        <w:rPr>
          <w:sz w:val="28"/>
          <w:szCs w:val="28"/>
          <w:lang w:val="en-US"/>
        </w:rPr>
        <w:t>al</w:t>
      </w:r>
      <w:r>
        <w:rPr>
          <w:sz w:val="28"/>
          <w:szCs w:val="28"/>
          <w:lang w:val="uk-UA"/>
        </w:rPr>
        <w:t xml:space="preserve">.] // </w:t>
      </w:r>
      <w:r>
        <w:rPr>
          <w:sz w:val="28"/>
          <w:szCs w:val="28"/>
          <w:lang w:val="en-US"/>
        </w:rPr>
        <w:t>Jour</w:t>
      </w:r>
      <w:r>
        <w:rPr>
          <w:sz w:val="28"/>
          <w:szCs w:val="28"/>
          <w:lang w:val="uk-UA"/>
        </w:rPr>
        <w:t xml:space="preserve">. </w:t>
      </w:r>
      <w:r>
        <w:rPr>
          <w:sz w:val="28"/>
          <w:szCs w:val="28"/>
          <w:lang w:val="en-US"/>
        </w:rPr>
        <w:t>Hosp</w:t>
      </w:r>
      <w:r>
        <w:rPr>
          <w:sz w:val="28"/>
          <w:szCs w:val="28"/>
          <w:lang w:val="uk-UA"/>
        </w:rPr>
        <w:t xml:space="preserve">. </w:t>
      </w:r>
      <w:r>
        <w:rPr>
          <w:sz w:val="28"/>
          <w:szCs w:val="28"/>
          <w:lang w:val="en-US"/>
        </w:rPr>
        <w:t>Infect</w:t>
      </w:r>
      <w:r>
        <w:rPr>
          <w:sz w:val="28"/>
          <w:szCs w:val="28"/>
          <w:lang w:val="uk-UA"/>
        </w:rPr>
        <w:t>. – 2003. – Vol.54. –</w:t>
      </w:r>
      <w:r>
        <w:rPr>
          <w:sz w:val="28"/>
          <w:szCs w:val="28"/>
          <w:lang w:val="en-US"/>
        </w:rPr>
        <w:t xml:space="preserve"> P.179</w:t>
      </w:r>
      <w:r>
        <w:rPr>
          <w:sz w:val="28"/>
          <w:szCs w:val="28"/>
          <w:lang w:val="uk-UA"/>
        </w:rPr>
        <w:t>–</w:t>
      </w:r>
      <w:r>
        <w:rPr>
          <w:sz w:val="28"/>
          <w:szCs w:val="28"/>
          <w:lang w:val="en-US"/>
        </w:rPr>
        <w:t>187.</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en-US"/>
        </w:rPr>
        <w:t xml:space="preserve">The influence of inadequate antimicrobial treatment of bloodstream infections on patient outcomes in the ICU setting / E. H. Ibrahim, G. Sherman, S. Ward [et al.] // Chest. </w:t>
      </w:r>
      <w:r>
        <w:rPr>
          <w:sz w:val="28"/>
          <w:szCs w:val="28"/>
          <w:lang w:val="uk-UA"/>
        </w:rPr>
        <w:t xml:space="preserve">– 2000. – Vol.118, No.1. </w:t>
      </w:r>
      <w:r>
        <w:rPr>
          <w:sz w:val="28"/>
          <w:szCs w:val="28"/>
          <w:lang w:val="en-US"/>
        </w:rPr>
        <w:t>–</w:t>
      </w:r>
      <w:r>
        <w:rPr>
          <w:sz w:val="28"/>
          <w:szCs w:val="28"/>
          <w:lang w:val="uk-UA"/>
        </w:rPr>
        <w:t xml:space="preserve"> Р.146–155.</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en-US"/>
        </w:rPr>
        <w:t>The soluble tumor necrosis factor receptor I is an early predictor of local infective complications after colorectal surgery / R</w:t>
      </w:r>
      <w:r>
        <w:rPr>
          <w:sz w:val="28"/>
          <w:szCs w:val="28"/>
          <w:lang w:val="uk-UA"/>
        </w:rPr>
        <w:t xml:space="preserve">. </w:t>
      </w:r>
      <w:r>
        <w:rPr>
          <w:sz w:val="28"/>
          <w:szCs w:val="28"/>
          <w:lang w:val="en-US"/>
        </w:rPr>
        <w:t>Slotwinski</w:t>
      </w:r>
      <w:r>
        <w:rPr>
          <w:sz w:val="28"/>
          <w:szCs w:val="28"/>
          <w:lang w:val="uk-UA"/>
        </w:rPr>
        <w:t xml:space="preserve">, </w:t>
      </w:r>
      <w:r>
        <w:rPr>
          <w:sz w:val="28"/>
          <w:szCs w:val="28"/>
          <w:lang w:val="en-US"/>
        </w:rPr>
        <w:t>W</w:t>
      </w:r>
      <w:r>
        <w:rPr>
          <w:sz w:val="28"/>
          <w:szCs w:val="28"/>
          <w:lang w:val="uk-UA"/>
        </w:rPr>
        <w:t xml:space="preserve">. </w:t>
      </w:r>
      <w:r>
        <w:rPr>
          <w:sz w:val="28"/>
          <w:szCs w:val="28"/>
          <w:lang w:val="en-US"/>
        </w:rPr>
        <w:t>L</w:t>
      </w:r>
      <w:r>
        <w:rPr>
          <w:sz w:val="28"/>
          <w:szCs w:val="28"/>
          <w:lang w:val="uk-UA"/>
        </w:rPr>
        <w:t>.</w:t>
      </w:r>
      <w:r>
        <w:rPr>
          <w:sz w:val="28"/>
          <w:szCs w:val="28"/>
          <w:lang w:val="en-US"/>
        </w:rPr>
        <w:t xml:space="preserve"> Olszewski</w:t>
      </w:r>
      <w:r>
        <w:rPr>
          <w:sz w:val="28"/>
          <w:szCs w:val="28"/>
          <w:lang w:val="uk-UA"/>
        </w:rPr>
        <w:t xml:space="preserve">, </w:t>
      </w:r>
      <w:r>
        <w:rPr>
          <w:sz w:val="28"/>
          <w:szCs w:val="28"/>
          <w:lang w:val="en-US"/>
        </w:rPr>
        <w:t>A</w:t>
      </w:r>
      <w:r>
        <w:rPr>
          <w:sz w:val="28"/>
          <w:szCs w:val="28"/>
          <w:lang w:val="uk-UA"/>
        </w:rPr>
        <w:t xml:space="preserve">. </w:t>
      </w:r>
      <w:r>
        <w:rPr>
          <w:sz w:val="28"/>
          <w:szCs w:val="28"/>
          <w:lang w:val="en-US"/>
        </w:rPr>
        <w:t>Chaber</w:t>
      </w:r>
      <w:r>
        <w:rPr>
          <w:sz w:val="28"/>
          <w:szCs w:val="28"/>
          <w:lang w:val="uk-UA"/>
        </w:rPr>
        <w:t xml:space="preserve"> [</w:t>
      </w:r>
      <w:r>
        <w:rPr>
          <w:sz w:val="28"/>
          <w:szCs w:val="28"/>
          <w:lang w:val="en-US"/>
        </w:rPr>
        <w:t>et al.]</w:t>
      </w:r>
      <w:r>
        <w:rPr>
          <w:sz w:val="28"/>
          <w:szCs w:val="28"/>
          <w:lang w:val="uk-UA"/>
        </w:rPr>
        <w:t xml:space="preserve"> </w:t>
      </w:r>
      <w:r>
        <w:rPr>
          <w:sz w:val="28"/>
          <w:szCs w:val="28"/>
          <w:lang w:val="en-US"/>
        </w:rPr>
        <w:t>// Jour. Clin. Immunol. – 2002. – Vol.22, No.5. – P.289–296.</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en-US"/>
        </w:rPr>
        <w:t xml:space="preserve">The surgical infection society guidelines on antimicrobial therapy for intraabdominal infections: evidence for the recommendations / J. E. Mazuki, R. G. Sawyer, A. B. Nathens [et al.] // Surg. Infect. </w:t>
      </w:r>
      <w:r>
        <w:rPr>
          <w:sz w:val="28"/>
          <w:szCs w:val="28"/>
          <w:lang w:val="uk-UA"/>
        </w:rPr>
        <w:t>– 2002. – Vol.3, No.3. – Р.175–233.</w:t>
      </w:r>
    </w:p>
    <w:p w:rsidR="002E354D" w:rsidRDefault="002E354D" w:rsidP="002E354D">
      <w:pPr>
        <w:numPr>
          <w:ilvl w:val="0"/>
          <w:numId w:val="10"/>
        </w:numPr>
        <w:tabs>
          <w:tab w:val="clear" w:pos="720"/>
        </w:tabs>
        <w:spacing w:after="0" w:line="360" w:lineRule="auto"/>
        <w:ind w:left="600" w:hanging="600"/>
        <w:jc w:val="both"/>
        <w:rPr>
          <w:sz w:val="28"/>
          <w:szCs w:val="28"/>
        </w:rPr>
      </w:pPr>
      <w:r>
        <w:rPr>
          <w:sz w:val="28"/>
          <w:szCs w:val="28"/>
          <w:lang w:val="en-US"/>
        </w:rPr>
        <w:lastRenderedPageBreak/>
        <w:t xml:space="preserve">Tumour necrosis factor mediates bacterial translocation after haemorrhagic shock and endotoxaemia / G. Goldman, D. Soffer, L. Heller [et al.] // Eur. </w:t>
      </w:r>
      <w:r>
        <w:rPr>
          <w:sz w:val="28"/>
          <w:szCs w:val="28"/>
        </w:rPr>
        <w:t xml:space="preserve">Jour. Surg. – 2001. – </w:t>
      </w:r>
      <w:r>
        <w:rPr>
          <w:sz w:val="28"/>
          <w:szCs w:val="28"/>
          <w:lang w:val="uk-UA"/>
        </w:rPr>
        <w:t>No.167. – Р.299–304.</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en-US"/>
        </w:rPr>
        <w:t>Valesini G. Treatment of thrombosis associated with immunological risk factors / G. Valesini, V. Pittoni // Ann. Med. – 2000. – Vol.32, Suppl.1. – P.41–45.</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en-US"/>
        </w:rPr>
        <w:t>Van</w:t>
      </w:r>
      <w:r>
        <w:rPr>
          <w:sz w:val="28"/>
          <w:szCs w:val="28"/>
          <w:lang w:val="uk-UA"/>
        </w:rPr>
        <w:t xml:space="preserve"> </w:t>
      </w:r>
      <w:r>
        <w:rPr>
          <w:sz w:val="28"/>
          <w:szCs w:val="28"/>
          <w:lang w:val="en-US"/>
        </w:rPr>
        <w:t>Amersfoort</w:t>
      </w:r>
      <w:r>
        <w:rPr>
          <w:sz w:val="28"/>
          <w:szCs w:val="28"/>
          <w:lang w:val="uk-UA"/>
        </w:rPr>
        <w:t xml:space="preserve"> </w:t>
      </w:r>
      <w:r>
        <w:rPr>
          <w:sz w:val="28"/>
          <w:szCs w:val="28"/>
          <w:lang w:val="en-US"/>
        </w:rPr>
        <w:t>E</w:t>
      </w:r>
      <w:r>
        <w:rPr>
          <w:sz w:val="28"/>
          <w:szCs w:val="28"/>
          <w:lang w:val="uk-UA"/>
        </w:rPr>
        <w:t>.</w:t>
      </w:r>
      <w:r>
        <w:rPr>
          <w:sz w:val="28"/>
          <w:szCs w:val="28"/>
          <w:lang w:val="en-US"/>
        </w:rPr>
        <w:t xml:space="preserve"> S</w:t>
      </w:r>
      <w:r>
        <w:rPr>
          <w:sz w:val="28"/>
          <w:szCs w:val="28"/>
          <w:lang w:val="uk-UA"/>
        </w:rPr>
        <w:t xml:space="preserve">. </w:t>
      </w:r>
      <w:r>
        <w:rPr>
          <w:sz w:val="28"/>
          <w:szCs w:val="28"/>
          <w:lang w:val="en-US"/>
        </w:rPr>
        <w:t>Receptors, mediators and mechanisms involved in bacterial sepsis and septic shock / E</w:t>
      </w:r>
      <w:r>
        <w:rPr>
          <w:sz w:val="28"/>
          <w:szCs w:val="28"/>
          <w:lang w:val="uk-UA"/>
        </w:rPr>
        <w:t>.</w:t>
      </w:r>
      <w:r>
        <w:rPr>
          <w:sz w:val="28"/>
          <w:szCs w:val="28"/>
          <w:lang w:val="en-US"/>
        </w:rPr>
        <w:t xml:space="preserve"> S</w:t>
      </w:r>
      <w:r>
        <w:rPr>
          <w:sz w:val="28"/>
          <w:szCs w:val="28"/>
          <w:lang w:val="uk-UA"/>
        </w:rPr>
        <w:t>.</w:t>
      </w:r>
      <w:r>
        <w:rPr>
          <w:sz w:val="28"/>
          <w:szCs w:val="28"/>
          <w:lang w:val="en-US"/>
        </w:rPr>
        <w:t xml:space="preserve"> Van</w:t>
      </w:r>
      <w:r>
        <w:rPr>
          <w:sz w:val="28"/>
          <w:szCs w:val="28"/>
          <w:lang w:val="uk-UA"/>
        </w:rPr>
        <w:t xml:space="preserve"> </w:t>
      </w:r>
      <w:r>
        <w:rPr>
          <w:sz w:val="28"/>
          <w:szCs w:val="28"/>
          <w:lang w:val="en-US"/>
        </w:rPr>
        <w:t>Amersfoort</w:t>
      </w:r>
      <w:r>
        <w:rPr>
          <w:sz w:val="28"/>
          <w:szCs w:val="28"/>
          <w:lang w:val="uk-UA"/>
        </w:rPr>
        <w:t xml:space="preserve">, </w:t>
      </w:r>
      <w:r>
        <w:rPr>
          <w:sz w:val="28"/>
          <w:szCs w:val="28"/>
          <w:lang w:val="en-US"/>
        </w:rPr>
        <w:t>T</w:t>
      </w:r>
      <w:r>
        <w:rPr>
          <w:sz w:val="28"/>
          <w:szCs w:val="28"/>
          <w:lang w:val="uk-UA"/>
        </w:rPr>
        <w:t>.</w:t>
      </w:r>
      <w:r>
        <w:rPr>
          <w:sz w:val="28"/>
          <w:szCs w:val="28"/>
          <w:lang w:val="en-US"/>
        </w:rPr>
        <w:t xml:space="preserve"> J</w:t>
      </w:r>
      <w:r>
        <w:rPr>
          <w:sz w:val="28"/>
          <w:szCs w:val="28"/>
          <w:lang w:val="uk-UA"/>
        </w:rPr>
        <w:t>.</w:t>
      </w:r>
      <w:r>
        <w:rPr>
          <w:sz w:val="28"/>
          <w:szCs w:val="28"/>
          <w:lang w:val="en-US"/>
        </w:rPr>
        <w:t xml:space="preserve"> C</w:t>
      </w:r>
      <w:r>
        <w:rPr>
          <w:sz w:val="28"/>
          <w:szCs w:val="28"/>
          <w:lang w:val="uk-UA"/>
        </w:rPr>
        <w:t>.</w:t>
      </w:r>
      <w:r>
        <w:rPr>
          <w:sz w:val="28"/>
          <w:szCs w:val="28"/>
          <w:lang w:val="en-US"/>
        </w:rPr>
        <w:t xml:space="preserve"> Van</w:t>
      </w:r>
      <w:r>
        <w:rPr>
          <w:sz w:val="28"/>
          <w:szCs w:val="28"/>
          <w:lang w:val="uk-UA"/>
        </w:rPr>
        <w:t xml:space="preserve"> </w:t>
      </w:r>
      <w:r>
        <w:rPr>
          <w:sz w:val="28"/>
          <w:szCs w:val="28"/>
          <w:lang w:val="en-US"/>
        </w:rPr>
        <w:t>Berkel</w:t>
      </w:r>
      <w:r>
        <w:rPr>
          <w:sz w:val="28"/>
          <w:szCs w:val="28"/>
          <w:lang w:val="uk-UA"/>
        </w:rPr>
        <w:t xml:space="preserve">, </w:t>
      </w:r>
      <w:r>
        <w:rPr>
          <w:sz w:val="28"/>
          <w:szCs w:val="28"/>
          <w:lang w:val="en-US"/>
        </w:rPr>
        <w:t>J. Kuiper</w:t>
      </w:r>
      <w:r>
        <w:rPr>
          <w:sz w:val="28"/>
          <w:szCs w:val="28"/>
          <w:lang w:val="uk-UA"/>
        </w:rPr>
        <w:t xml:space="preserve"> </w:t>
      </w:r>
      <w:r>
        <w:rPr>
          <w:sz w:val="28"/>
          <w:szCs w:val="28"/>
          <w:lang w:val="en-US"/>
        </w:rPr>
        <w:t>// Clin. Microbiol. Rev. – 2003. – Vol.16, No.3. – P.379–414.</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en-US"/>
        </w:rPr>
        <w:t>Vincent J. L. Reducing mortality in sepsis: new directions / J. L. Vincent</w:t>
      </w:r>
      <w:r>
        <w:rPr>
          <w:sz w:val="28"/>
          <w:szCs w:val="28"/>
          <w:lang w:val="uk-UA"/>
        </w:rPr>
        <w:t xml:space="preserve">, E. </w:t>
      </w:r>
      <w:r>
        <w:rPr>
          <w:sz w:val="28"/>
          <w:szCs w:val="28"/>
          <w:lang w:val="en-US"/>
        </w:rPr>
        <w:t>Abraham, D. Annane // Crit. Care.</w:t>
      </w:r>
      <w:r>
        <w:rPr>
          <w:sz w:val="28"/>
          <w:szCs w:val="28"/>
          <w:lang w:val="uk-UA"/>
        </w:rPr>
        <w:t xml:space="preserve"> – 2002. – No.6. –</w:t>
      </w:r>
      <w:r>
        <w:rPr>
          <w:sz w:val="28"/>
          <w:szCs w:val="28"/>
          <w:lang w:val="en-US"/>
        </w:rPr>
        <w:t xml:space="preserve"> </w:t>
      </w:r>
      <w:r>
        <w:rPr>
          <w:sz w:val="28"/>
          <w:szCs w:val="28"/>
          <w:lang w:val="uk-UA"/>
        </w:rPr>
        <w:t>P.1–18.</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en-US"/>
        </w:rPr>
        <w:t>Wittman</w:t>
      </w:r>
      <w:r>
        <w:rPr>
          <w:sz w:val="28"/>
          <w:szCs w:val="28"/>
          <w:lang w:val="uk-UA"/>
        </w:rPr>
        <w:t xml:space="preserve"> </w:t>
      </w:r>
      <w:r>
        <w:rPr>
          <w:sz w:val="28"/>
          <w:szCs w:val="28"/>
          <w:lang w:val="en-US"/>
        </w:rPr>
        <w:t>D</w:t>
      </w:r>
      <w:r>
        <w:rPr>
          <w:sz w:val="28"/>
          <w:szCs w:val="28"/>
          <w:lang w:val="uk-UA"/>
        </w:rPr>
        <w:t xml:space="preserve">. </w:t>
      </w:r>
      <w:r>
        <w:rPr>
          <w:sz w:val="28"/>
          <w:szCs w:val="28"/>
          <w:lang w:val="en-US"/>
        </w:rPr>
        <w:t>H</w:t>
      </w:r>
      <w:r>
        <w:rPr>
          <w:sz w:val="28"/>
          <w:szCs w:val="28"/>
          <w:lang w:val="uk-UA"/>
        </w:rPr>
        <w:t xml:space="preserve">. </w:t>
      </w:r>
      <w:r>
        <w:rPr>
          <w:sz w:val="28"/>
          <w:szCs w:val="28"/>
          <w:lang w:val="en-US"/>
        </w:rPr>
        <w:t>Scope</w:t>
      </w:r>
      <w:r>
        <w:rPr>
          <w:sz w:val="28"/>
          <w:szCs w:val="28"/>
          <w:lang w:val="uk-UA"/>
        </w:rPr>
        <w:t xml:space="preserve"> </w:t>
      </w:r>
      <w:r>
        <w:rPr>
          <w:sz w:val="28"/>
          <w:szCs w:val="28"/>
          <w:lang w:val="en-US"/>
        </w:rPr>
        <w:t>and</w:t>
      </w:r>
      <w:r>
        <w:rPr>
          <w:sz w:val="28"/>
          <w:szCs w:val="28"/>
          <w:lang w:val="uk-UA"/>
        </w:rPr>
        <w:t xml:space="preserve"> </w:t>
      </w:r>
      <w:r>
        <w:rPr>
          <w:sz w:val="28"/>
          <w:szCs w:val="28"/>
          <w:lang w:val="en-US"/>
        </w:rPr>
        <w:t>limitations</w:t>
      </w:r>
      <w:r>
        <w:rPr>
          <w:sz w:val="28"/>
          <w:szCs w:val="28"/>
          <w:lang w:val="uk-UA"/>
        </w:rPr>
        <w:t xml:space="preserve"> </w:t>
      </w:r>
      <w:r>
        <w:rPr>
          <w:sz w:val="28"/>
          <w:szCs w:val="28"/>
          <w:lang w:val="en-US"/>
        </w:rPr>
        <w:t>of</w:t>
      </w:r>
      <w:r>
        <w:rPr>
          <w:sz w:val="28"/>
          <w:szCs w:val="28"/>
          <w:lang w:val="uk-UA"/>
        </w:rPr>
        <w:t xml:space="preserve"> </w:t>
      </w:r>
      <w:r>
        <w:rPr>
          <w:sz w:val="28"/>
          <w:szCs w:val="28"/>
          <w:lang w:val="en-US"/>
        </w:rPr>
        <w:t>antimicrobial</w:t>
      </w:r>
      <w:r>
        <w:rPr>
          <w:sz w:val="28"/>
          <w:szCs w:val="28"/>
          <w:lang w:val="uk-UA"/>
        </w:rPr>
        <w:t xml:space="preserve"> </w:t>
      </w:r>
      <w:r>
        <w:rPr>
          <w:sz w:val="28"/>
          <w:szCs w:val="28"/>
          <w:lang w:val="en-US"/>
        </w:rPr>
        <w:t>therapy</w:t>
      </w:r>
      <w:r>
        <w:rPr>
          <w:sz w:val="28"/>
          <w:szCs w:val="28"/>
          <w:lang w:val="uk-UA"/>
        </w:rPr>
        <w:t xml:space="preserve"> </w:t>
      </w:r>
      <w:r>
        <w:rPr>
          <w:sz w:val="28"/>
          <w:szCs w:val="28"/>
          <w:lang w:val="en-US"/>
        </w:rPr>
        <w:t>of</w:t>
      </w:r>
      <w:r>
        <w:rPr>
          <w:sz w:val="28"/>
          <w:szCs w:val="28"/>
          <w:lang w:val="uk-UA"/>
        </w:rPr>
        <w:t xml:space="preserve"> </w:t>
      </w:r>
      <w:r>
        <w:rPr>
          <w:sz w:val="28"/>
          <w:szCs w:val="28"/>
          <w:lang w:val="en-US"/>
        </w:rPr>
        <w:t>sepsis</w:t>
      </w:r>
      <w:r>
        <w:rPr>
          <w:sz w:val="28"/>
          <w:szCs w:val="28"/>
          <w:lang w:val="uk-UA"/>
        </w:rPr>
        <w:t xml:space="preserve"> </w:t>
      </w:r>
      <w:r>
        <w:rPr>
          <w:sz w:val="28"/>
          <w:szCs w:val="28"/>
          <w:lang w:val="en-US"/>
        </w:rPr>
        <w:t>in</w:t>
      </w:r>
      <w:r>
        <w:rPr>
          <w:sz w:val="28"/>
          <w:szCs w:val="28"/>
          <w:lang w:val="uk-UA"/>
        </w:rPr>
        <w:t xml:space="preserve"> </w:t>
      </w:r>
      <w:r>
        <w:rPr>
          <w:sz w:val="28"/>
          <w:szCs w:val="28"/>
          <w:lang w:val="en-US"/>
        </w:rPr>
        <w:t>surgery</w:t>
      </w:r>
      <w:r>
        <w:rPr>
          <w:sz w:val="28"/>
          <w:szCs w:val="28"/>
          <w:lang w:val="uk-UA"/>
        </w:rPr>
        <w:t xml:space="preserve"> / </w:t>
      </w:r>
      <w:r>
        <w:rPr>
          <w:sz w:val="28"/>
          <w:szCs w:val="28"/>
          <w:lang w:val="en-US"/>
        </w:rPr>
        <w:t>D</w:t>
      </w:r>
      <w:r>
        <w:rPr>
          <w:sz w:val="28"/>
          <w:szCs w:val="28"/>
          <w:lang w:val="uk-UA"/>
        </w:rPr>
        <w:t xml:space="preserve">. </w:t>
      </w:r>
      <w:r>
        <w:rPr>
          <w:sz w:val="28"/>
          <w:szCs w:val="28"/>
          <w:lang w:val="en-US"/>
        </w:rPr>
        <w:t>H</w:t>
      </w:r>
      <w:r>
        <w:rPr>
          <w:sz w:val="28"/>
          <w:szCs w:val="28"/>
          <w:lang w:val="uk-UA"/>
        </w:rPr>
        <w:t xml:space="preserve">. </w:t>
      </w:r>
      <w:r>
        <w:rPr>
          <w:sz w:val="28"/>
          <w:szCs w:val="28"/>
          <w:lang w:val="en-US"/>
        </w:rPr>
        <w:t>Wittman</w:t>
      </w:r>
      <w:r>
        <w:rPr>
          <w:sz w:val="28"/>
          <w:szCs w:val="28"/>
          <w:lang w:val="uk-UA"/>
        </w:rPr>
        <w:t xml:space="preserve">, A. </w:t>
      </w:r>
      <w:r>
        <w:rPr>
          <w:sz w:val="28"/>
          <w:szCs w:val="28"/>
          <w:lang w:val="en-US"/>
        </w:rPr>
        <w:t>Wittman</w:t>
      </w:r>
      <w:r>
        <w:rPr>
          <w:sz w:val="28"/>
          <w:szCs w:val="28"/>
          <w:lang w:val="uk-UA"/>
        </w:rPr>
        <w:t>-</w:t>
      </w:r>
      <w:r>
        <w:rPr>
          <w:sz w:val="28"/>
          <w:szCs w:val="28"/>
          <w:lang w:val="en-US"/>
        </w:rPr>
        <w:t>Tylor</w:t>
      </w:r>
      <w:r>
        <w:rPr>
          <w:sz w:val="28"/>
          <w:szCs w:val="28"/>
          <w:lang w:val="uk-UA"/>
        </w:rPr>
        <w:t xml:space="preserve"> // </w:t>
      </w:r>
      <w:r>
        <w:rPr>
          <w:sz w:val="28"/>
          <w:szCs w:val="28"/>
          <w:lang w:val="en-US"/>
        </w:rPr>
        <w:t>Langenbecks</w:t>
      </w:r>
      <w:r>
        <w:rPr>
          <w:sz w:val="28"/>
          <w:szCs w:val="28"/>
          <w:lang w:val="uk-UA"/>
        </w:rPr>
        <w:t xml:space="preserve"> </w:t>
      </w:r>
      <w:r>
        <w:rPr>
          <w:sz w:val="28"/>
          <w:szCs w:val="28"/>
          <w:lang w:val="en-US"/>
        </w:rPr>
        <w:t>Arch</w:t>
      </w:r>
      <w:r>
        <w:rPr>
          <w:sz w:val="28"/>
          <w:szCs w:val="28"/>
          <w:lang w:val="uk-UA"/>
        </w:rPr>
        <w:t xml:space="preserve">. </w:t>
      </w:r>
      <w:r>
        <w:rPr>
          <w:sz w:val="28"/>
          <w:szCs w:val="28"/>
          <w:lang w:val="en-US"/>
        </w:rPr>
        <w:t>Surg</w:t>
      </w:r>
      <w:r>
        <w:rPr>
          <w:sz w:val="28"/>
          <w:szCs w:val="28"/>
          <w:lang w:val="uk-UA"/>
        </w:rPr>
        <w:t xml:space="preserve">. – 1998. – </w:t>
      </w:r>
      <w:r>
        <w:rPr>
          <w:sz w:val="28"/>
          <w:szCs w:val="28"/>
          <w:lang w:val="en-US"/>
        </w:rPr>
        <w:t>Vol</w:t>
      </w:r>
      <w:r>
        <w:rPr>
          <w:sz w:val="28"/>
          <w:szCs w:val="28"/>
          <w:lang w:val="uk-UA"/>
        </w:rPr>
        <w:t>.383</w:t>
      </w:r>
      <w:r>
        <w:rPr>
          <w:sz w:val="28"/>
          <w:szCs w:val="28"/>
          <w:lang w:val="en-US"/>
        </w:rPr>
        <w:t>, No.1</w:t>
      </w:r>
      <w:r>
        <w:rPr>
          <w:sz w:val="28"/>
          <w:szCs w:val="28"/>
          <w:lang w:val="uk-UA"/>
        </w:rPr>
        <w:t xml:space="preserve">. – </w:t>
      </w:r>
      <w:r>
        <w:rPr>
          <w:sz w:val="28"/>
          <w:szCs w:val="28"/>
          <w:lang w:val="en-US"/>
        </w:rPr>
        <w:t>P</w:t>
      </w:r>
      <w:r>
        <w:rPr>
          <w:sz w:val="28"/>
          <w:szCs w:val="28"/>
          <w:lang w:val="uk-UA"/>
        </w:rPr>
        <w:t>.15–25.</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en-US"/>
        </w:rPr>
        <w:t>Yates</w:t>
      </w:r>
      <w:r>
        <w:rPr>
          <w:sz w:val="28"/>
          <w:szCs w:val="28"/>
          <w:lang w:val="uk-UA"/>
        </w:rPr>
        <w:t xml:space="preserve"> </w:t>
      </w:r>
      <w:r>
        <w:rPr>
          <w:sz w:val="28"/>
          <w:szCs w:val="28"/>
          <w:lang w:val="en-US"/>
        </w:rPr>
        <w:t>R</w:t>
      </w:r>
      <w:r>
        <w:rPr>
          <w:sz w:val="28"/>
          <w:szCs w:val="28"/>
          <w:lang w:val="uk-UA"/>
        </w:rPr>
        <w:t xml:space="preserve">. </w:t>
      </w:r>
      <w:r>
        <w:rPr>
          <w:sz w:val="28"/>
          <w:szCs w:val="28"/>
          <w:lang w:val="en-US"/>
        </w:rPr>
        <w:t>R</w:t>
      </w:r>
      <w:r>
        <w:rPr>
          <w:sz w:val="28"/>
          <w:szCs w:val="28"/>
          <w:lang w:val="uk-UA"/>
        </w:rPr>
        <w:t xml:space="preserve">. </w:t>
      </w:r>
      <w:r>
        <w:rPr>
          <w:sz w:val="28"/>
          <w:szCs w:val="28"/>
          <w:lang w:val="en-US"/>
        </w:rPr>
        <w:t>New</w:t>
      </w:r>
      <w:r>
        <w:rPr>
          <w:sz w:val="28"/>
          <w:szCs w:val="28"/>
          <w:lang w:val="uk-UA"/>
        </w:rPr>
        <w:t xml:space="preserve"> </w:t>
      </w:r>
      <w:r>
        <w:rPr>
          <w:sz w:val="28"/>
          <w:szCs w:val="28"/>
          <w:lang w:val="en-US"/>
        </w:rPr>
        <w:t>intervention</w:t>
      </w:r>
      <w:r>
        <w:rPr>
          <w:sz w:val="28"/>
          <w:szCs w:val="28"/>
          <w:lang w:val="uk-UA"/>
        </w:rPr>
        <w:t xml:space="preserve"> </w:t>
      </w:r>
      <w:r>
        <w:rPr>
          <w:sz w:val="28"/>
          <w:szCs w:val="28"/>
          <w:lang w:val="en-US"/>
        </w:rPr>
        <w:t>strategies</w:t>
      </w:r>
      <w:r>
        <w:rPr>
          <w:sz w:val="28"/>
          <w:szCs w:val="28"/>
          <w:lang w:val="uk-UA"/>
        </w:rPr>
        <w:t xml:space="preserve"> </w:t>
      </w:r>
      <w:r>
        <w:rPr>
          <w:sz w:val="28"/>
          <w:szCs w:val="28"/>
          <w:lang w:val="en-US"/>
        </w:rPr>
        <w:t>for</w:t>
      </w:r>
      <w:r>
        <w:rPr>
          <w:sz w:val="28"/>
          <w:szCs w:val="28"/>
          <w:lang w:val="uk-UA"/>
        </w:rPr>
        <w:t xml:space="preserve"> </w:t>
      </w:r>
      <w:r>
        <w:rPr>
          <w:sz w:val="28"/>
          <w:szCs w:val="28"/>
          <w:lang w:val="en-US"/>
        </w:rPr>
        <w:t>reducing</w:t>
      </w:r>
      <w:r>
        <w:rPr>
          <w:sz w:val="28"/>
          <w:szCs w:val="28"/>
          <w:lang w:val="uk-UA"/>
        </w:rPr>
        <w:t xml:space="preserve"> </w:t>
      </w:r>
      <w:r>
        <w:rPr>
          <w:sz w:val="28"/>
          <w:szCs w:val="28"/>
          <w:lang w:val="en-US"/>
        </w:rPr>
        <w:t>antibiotic</w:t>
      </w:r>
      <w:r>
        <w:rPr>
          <w:sz w:val="28"/>
          <w:szCs w:val="28"/>
          <w:lang w:val="uk-UA"/>
        </w:rPr>
        <w:t xml:space="preserve"> </w:t>
      </w:r>
      <w:r>
        <w:rPr>
          <w:sz w:val="28"/>
          <w:szCs w:val="28"/>
          <w:lang w:val="en-US"/>
        </w:rPr>
        <w:t>resistance</w:t>
      </w:r>
      <w:r>
        <w:rPr>
          <w:sz w:val="28"/>
          <w:szCs w:val="28"/>
          <w:lang w:val="uk-UA"/>
        </w:rPr>
        <w:t xml:space="preserve"> / </w:t>
      </w:r>
      <w:r>
        <w:rPr>
          <w:sz w:val="28"/>
          <w:szCs w:val="28"/>
          <w:lang w:val="en-US"/>
        </w:rPr>
        <w:t>R</w:t>
      </w:r>
      <w:r>
        <w:rPr>
          <w:sz w:val="28"/>
          <w:szCs w:val="28"/>
          <w:lang w:val="uk-UA"/>
        </w:rPr>
        <w:t xml:space="preserve">. </w:t>
      </w:r>
      <w:r>
        <w:rPr>
          <w:sz w:val="28"/>
          <w:szCs w:val="28"/>
          <w:lang w:val="en-US"/>
        </w:rPr>
        <w:t>R</w:t>
      </w:r>
      <w:r>
        <w:rPr>
          <w:sz w:val="28"/>
          <w:szCs w:val="28"/>
          <w:lang w:val="uk-UA"/>
        </w:rPr>
        <w:t xml:space="preserve">. </w:t>
      </w:r>
      <w:r>
        <w:rPr>
          <w:sz w:val="28"/>
          <w:szCs w:val="28"/>
          <w:lang w:val="en-US"/>
        </w:rPr>
        <w:t>Yates</w:t>
      </w:r>
      <w:r>
        <w:rPr>
          <w:sz w:val="28"/>
          <w:szCs w:val="28"/>
          <w:lang w:val="uk-UA"/>
        </w:rPr>
        <w:t xml:space="preserve"> // </w:t>
      </w:r>
      <w:r>
        <w:rPr>
          <w:sz w:val="28"/>
          <w:szCs w:val="28"/>
          <w:lang w:val="en-US"/>
        </w:rPr>
        <w:t>Chest</w:t>
      </w:r>
      <w:r>
        <w:rPr>
          <w:sz w:val="28"/>
          <w:szCs w:val="28"/>
          <w:lang w:val="uk-UA"/>
        </w:rPr>
        <w:t>. – 1999. – Vol.115. – Р.24S–</w:t>
      </w:r>
      <w:r>
        <w:rPr>
          <w:sz w:val="28"/>
          <w:szCs w:val="28"/>
          <w:lang w:val="en-US"/>
        </w:rPr>
        <w:t>27</w:t>
      </w:r>
      <w:r>
        <w:rPr>
          <w:sz w:val="28"/>
          <w:szCs w:val="28"/>
          <w:lang w:val="uk-UA"/>
        </w:rPr>
        <w:t>S.</w:t>
      </w:r>
    </w:p>
    <w:p w:rsidR="002E354D" w:rsidRDefault="002E354D" w:rsidP="002E354D">
      <w:pPr>
        <w:numPr>
          <w:ilvl w:val="0"/>
          <w:numId w:val="10"/>
        </w:numPr>
        <w:tabs>
          <w:tab w:val="clear" w:pos="720"/>
        </w:tabs>
        <w:spacing w:after="0" w:line="360" w:lineRule="auto"/>
        <w:ind w:left="600" w:hanging="600"/>
        <w:jc w:val="both"/>
        <w:rPr>
          <w:sz w:val="28"/>
          <w:szCs w:val="28"/>
          <w:lang w:val="uk-UA"/>
        </w:rPr>
      </w:pPr>
      <w:r>
        <w:rPr>
          <w:sz w:val="28"/>
          <w:szCs w:val="28"/>
          <w:lang w:val="en-US"/>
        </w:rPr>
        <w:t>Zinyama R. B. Adrenaline suppression of the macrophage nitric oxide response to lipopolysaccharide is associated with differential regulation of tumour necrosis factor-</w:t>
      </w:r>
      <w:r>
        <w:rPr>
          <w:sz w:val="28"/>
          <w:szCs w:val="28"/>
        </w:rPr>
        <w:t>α</w:t>
      </w:r>
      <w:r>
        <w:rPr>
          <w:sz w:val="28"/>
          <w:szCs w:val="28"/>
          <w:lang w:val="en-US"/>
        </w:rPr>
        <w:t xml:space="preserve"> and interleukin-10</w:t>
      </w:r>
      <w:r>
        <w:rPr>
          <w:rStyle w:val="citation-abbreviation"/>
          <w:sz w:val="28"/>
          <w:szCs w:val="28"/>
          <w:lang w:val="en-US"/>
        </w:rPr>
        <w:t xml:space="preserve"> / </w:t>
      </w:r>
      <w:r>
        <w:rPr>
          <w:sz w:val="28"/>
          <w:szCs w:val="28"/>
          <w:lang w:val="en-US"/>
        </w:rPr>
        <w:t xml:space="preserve">R. B. Zinyama, G. J. Bancroft, L. B. Sigola </w:t>
      </w:r>
      <w:r>
        <w:rPr>
          <w:rStyle w:val="citation-abbreviation"/>
          <w:sz w:val="28"/>
          <w:szCs w:val="28"/>
          <w:lang w:val="en-US"/>
        </w:rPr>
        <w:t>// Immunology</w:t>
      </w:r>
      <w:r>
        <w:rPr>
          <w:rStyle w:val="citation-publication-date"/>
          <w:sz w:val="28"/>
          <w:szCs w:val="28"/>
          <w:lang w:val="en-US"/>
        </w:rPr>
        <w:t>. – 2001. –</w:t>
      </w:r>
      <w:r>
        <w:rPr>
          <w:rStyle w:val="citation-volume"/>
          <w:sz w:val="28"/>
          <w:szCs w:val="28"/>
          <w:lang w:val="en-US"/>
        </w:rPr>
        <w:t xml:space="preserve"> No.104</w:t>
      </w:r>
      <w:r>
        <w:rPr>
          <w:rStyle w:val="citation-issue"/>
          <w:sz w:val="28"/>
          <w:szCs w:val="28"/>
          <w:lang w:val="en-US"/>
        </w:rPr>
        <w:t>(4)</w:t>
      </w:r>
      <w:r>
        <w:rPr>
          <w:rStyle w:val="citation-flpages"/>
          <w:sz w:val="28"/>
          <w:szCs w:val="28"/>
          <w:lang w:val="en-US"/>
        </w:rPr>
        <w:t>. – P.439–446</w:t>
      </w:r>
      <w:r>
        <w:rPr>
          <w:sz w:val="28"/>
          <w:szCs w:val="28"/>
          <w:lang w:val="en-US"/>
        </w:rPr>
        <w:t>.</w:t>
      </w:r>
    </w:p>
    <w:p w:rsidR="002E354D" w:rsidRDefault="002E354D" w:rsidP="002E354D">
      <w:pPr>
        <w:spacing w:line="360" w:lineRule="auto"/>
        <w:jc w:val="both"/>
        <w:rPr>
          <w:sz w:val="28"/>
          <w:lang w:val="uk-UA"/>
        </w:rPr>
      </w:pPr>
    </w:p>
    <w:p w:rsidR="002E354D" w:rsidRDefault="002E354D" w:rsidP="002E354D">
      <w:pPr>
        <w:spacing w:line="360" w:lineRule="auto"/>
        <w:rPr>
          <w:sz w:val="28"/>
          <w:szCs w:val="28"/>
          <w:lang w:val="uk-UA"/>
        </w:rPr>
      </w:pPr>
    </w:p>
    <w:p w:rsidR="002E354D" w:rsidRPr="002E354D" w:rsidRDefault="002E354D" w:rsidP="002E354D">
      <w:pPr>
        <w:spacing w:line="360" w:lineRule="auto"/>
        <w:rPr>
          <w:sz w:val="28"/>
          <w:szCs w:val="28"/>
          <w:lang w:val="uk-UA"/>
        </w:rPr>
      </w:pPr>
    </w:p>
    <w:p w:rsidR="00494823" w:rsidRPr="009911A4" w:rsidRDefault="00494823" w:rsidP="00494823">
      <w:pPr>
        <w:spacing w:line="360" w:lineRule="auto"/>
        <w:ind w:firstLine="900"/>
        <w:jc w:val="both"/>
        <w:rPr>
          <w:b/>
          <w:sz w:val="28"/>
          <w:szCs w:val="28"/>
          <w:lang w:val="uk-UA"/>
        </w:rPr>
      </w:pPr>
    </w:p>
    <w:p w:rsidR="00C15D5C" w:rsidRPr="002E354D" w:rsidRDefault="00C15D5C" w:rsidP="000171A1">
      <w:pPr>
        <w:rPr>
          <w:lang w:val="uk-UA"/>
        </w:rPr>
      </w:pPr>
    </w:p>
    <w:p w:rsidR="00116762" w:rsidRDefault="00116762" w:rsidP="003E2DB7">
      <w:pPr>
        <w:pStyle w:val="a5"/>
        <w:widowControl w:val="0"/>
        <w:shd w:val="clear" w:color="auto" w:fill="FFFFFF"/>
        <w:spacing w:before="240" w:after="60" w:line="360" w:lineRule="auto"/>
        <w:jc w:val="both"/>
      </w:pPr>
      <w:r w:rsidRPr="00CD0DED">
        <w:rPr>
          <w:rStyle w:val="a4"/>
          <w:color w:val="0070C0"/>
          <w:lang w:val="en-US"/>
        </w:rPr>
        <w:t> </w:t>
      </w:r>
      <w:r>
        <w:rPr>
          <w:rStyle w:val="a4"/>
          <w:color w:val="FF0000"/>
        </w:rPr>
        <w:t xml:space="preserve">Для заказа доставки данной работы воспользуйтесь поиском на сайте по ссылке:  </w:t>
      </w:r>
      <w:hyperlink r:id="rId7" w:history="1">
        <w:r>
          <w:rPr>
            <w:rStyle w:val="a4"/>
            <w:color w:val="0070C0"/>
          </w:rPr>
          <w:t>http://www.mydisser.com/search.html</w:t>
        </w:r>
      </w:hyperlink>
    </w:p>
    <w:p w:rsidR="000F4B2E" w:rsidRDefault="00116762">
      <w:r w:rsidRPr="00C52D56">
        <w:rPr>
          <w:b/>
          <w:sz w:val="28"/>
          <w:szCs w:val="28"/>
        </w:rPr>
        <w:br w:type="page"/>
      </w:r>
    </w:p>
    <w:sectPr w:rsidR="000F4B2E">
      <w:headerReference w:type="even" r:id="rId8"/>
      <w:headerReference w:type="default" r:id="rId9"/>
      <w:footerReference w:type="even" r:id="rId10"/>
      <w:footerReference w:type="default" r:id="rId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20002A87" w:usb1="80000000" w:usb2="00000008"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2E354D">
    <w:pPr>
      <w:pStyle w:val="af4"/>
      <w:framePr w:wrap="around" w:vAnchor="text" w:hAnchor="margin" w:xAlign="right" w:y="1"/>
      <w:rPr>
        <w:rStyle w:val="af2"/>
        <w:rFonts w:eastAsia="Garamond"/>
      </w:rPr>
    </w:pPr>
    <w:r>
      <w:rPr>
        <w:rStyle w:val="af2"/>
        <w:rFonts w:eastAsia="Garamond"/>
      </w:rPr>
      <w:fldChar w:fldCharType="begin"/>
    </w:r>
    <w:r>
      <w:rPr>
        <w:rStyle w:val="af2"/>
        <w:rFonts w:eastAsia="Garamond"/>
      </w:rPr>
      <w:instrText xml:space="preserve">PAGE  </w:instrText>
    </w:r>
    <w:r>
      <w:rPr>
        <w:rStyle w:val="af2"/>
        <w:rFonts w:eastAsia="Garamond"/>
      </w:rPr>
      <w:fldChar w:fldCharType="end"/>
    </w:r>
  </w:p>
  <w:p w:rsidR="009335CF" w:rsidRDefault="002E354D">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2E354D">
    <w:pPr>
      <w:pStyle w:val="af4"/>
      <w:framePr w:wrap="around" w:vAnchor="text" w:hAnchor="margin" w:xAlign="right" w:y="1"/>
      <w:rPr>
        <w:rStyle w:val="af2"/>
        <w:rFonts w:eastAsia="Garamond"/>
      </w:rPr>
    </w:pPr>
    <w:r>
      <w:rPr>
        <w:rStyle w:val="af2"/>
        <w:rFonts w:eastAsia="Garamond"/>
      </w:rPr>
      <w:fldChar w:fldCharType="begin"/>
    </w:r>
    <w:r>
      <w:rPr>
        <w:rStyle w:val="af2"/>
        <w:rFonts w:eastAsia="Garamond"/>
      </w:rPr>
      <w:instrText xml:space="preserve">PAGE  </w:instrText>
    </w:r>
    <w:r>
      <w:rPr>
        <w:rStyle w:val="af2"/>
        <w:rFonts w:eastAsia="Garamond"/>
      </w:rPr>
      <w:fldChar w:fldCharType="separate"/>
    </w:r>
    <w:r>
      <w:rPr>
        <w:rStyle w:val="af2"/>
        <w:rFonts w:eastAsia="Garamond"/>
        <w:noProof/>
      </w:rPr>
      <w:t>6</w:t>
    </w:r>
    <w:r>
      <w:rPr>
        <w:rStyle w:val="af2"/>
        <w:rFonts w:eastAsia="Garamond"/>
      </w:rPr>
      <w:fldChar w:fldCharType="end"/>
    </w:r>
  </w:p>
  <w:p w:rsidR="009335CF" w:rsidRDefault="002E354D">
    <w:pPr>
      <w:pStyle w:val="af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2E354D">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9335CF" w:rsidRDefault="002E354D">
    <w:pPr>
      <w:pStyle w:val="af0"/>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2E354D">
    <w:pPr>
      <w:pStyle w:val="af0"/>
      <w:framePr w:wrap="around" w:vAnchor="text" w:hAnchor="margin" w:xAlign="right" w:y="1"/>
      <w:rPr>
        <w:rStyle w:val="af2"/>
        <w:lang w:val="uk-UA"/>
      </w:rPr>
    </w:pPr>
  </w:p>
  <w:p w:rsidR="009335CF" w:rsidRDefault="002E354D">
    <w:pPr>
      <w:pStyle w:val="af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10">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3963646"/>
    <w:multiLevelType w:val="hybridMultilevel"/>
    <w:tmpl w:val="EB8615E2"/>
    <w:lvl w:ilvl="0" w:tplc="CA7A3000">
      <w:start w:val="1"/>
      <w:numFmt w:val="decimal"/>
      <w:lvlText w:val="%1."/>
      <w:lvlJc w:val="left"/>
      <w:pPr>
        <w:tabs>
          <w:tab w:val="num" w:pos="720"/>
        </w:tabs>
        <w:ind w:left="720" w:hanging="360"/>
      </w:pPr>
      <w:rPr>
        <w:b w:val="0"/>
      </w:rPr>
    </w:lvl>
    <w:lvl w:ilvl="1" w:tplc="04090001">
      <w:start w:val="1"/>
      <w:numFmt w:val="bullet"/>
      <w:lvlText w:val=""/>
      <w:lvlJc w:val="left"/>
      <w:pPr>
        <w:tabs>
          <w:tab w:val="num" w:pos="1440"/>
        </w:tabs>
        <w:ind w:left="1440" w:hanging="360"/>
      </w:pPr>
      <w:rPr>
        <w:rFonts w:ascii="Symbol" w:hAnsi="Symbol" w:hint="default"/>
      </w:rPr>
    </w:lvl>
    <w:lvl w:ilvl="2" w:tplc="A15CE6CE">
      <w:start w:val="1"/>
      <w:numFmt w:val="decimal"/>
      <w:lvlText w:val="%3)"/>
      <w:lvlJc w:val="left"/>
      <w:pPr>
        <w:tabs>
          <w:tab w:val="num" w:pos="2340"/>
        </w:tabs>
        <w:ind w:left="234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4FE03D5"/>
    <w:multiLevelType w:val="hybridMultilevel"/>
    <w:tmpl w:val="4D8203C8"/>
    <w:lvl w:ilvl="0" w:tplc="0419000F">
      <w:start w:val="1"/>
      <w:numFmt w:val="decimal"/>
      <w:lvlText w:val="%1."/>
      <w:lvlJc w:val="left"/>
      <w:pPr>
        <w:tabs>
          <w:tab w:val="num" w:pos="1200"/>
        </w:tabs>
        <w:ind w:left="1200" w:hanging="360"/>
      </w:p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3">
    <w:nsid w:val="5CA14740"/>
    <w:multiLevelType w:val="hybridMultilevel"/>
    <w:tmpl w:val="37A8A00E"/>
    <w:lvl w:ilvl="0" w:tplc="0419000F">
      <w:start w:val="1"/>
      <w:numFmt w:val="decimal"/>
      <w:lvlText w:val="%1."/>
      <w:lvlJc w:val="left"/>
      <w:pPr>
        <w:tabs>
          <w:tab w:val="num" w:pos="1404"/>
        </w:tabs>
        <w:ind w:left="1404" w:hanging="360"/>
      </w:pPr>
    </w:lvl>
    <w:lvl w:ilvl="1" w:tplc="04190019" w:tentative="1">
      <w:start w:val="1"/>
      <w:numFmt w:val="lowerLetter"/>
      <w:lvlText w:val="%2."/>
      <w:lvlJc w:val="left"/>
      <w:pPr>
        <w:tabs>
          <w:tab w:val="num" w:pos="2124"/>
        </w:tabs>
        <w:ind w:left="2124" w:hanging="360"/>
      </w:pPr>
    </w:lvl>
    <w:lvl w:ilvl="2" w:tplc="0419001B" w:tentative="1">
      <w:start w:val="1"/>
      <w:numFmt w:val="lowerRoman"/>
      <w:lvlText w:val="%3."/>
      <w:lvlJc w:val="right"/>
      <w:pPr>
        <w:tabs>
          <w:tab w:val="num" w:pos="2844"/>
        </w:tabs>
        <w:ind w:left="2844" w:hanging="180"/>
      </w:pPr>
    </w:lvl>
    <w:lvl w:ilvl="3" w:tplc="0419000F" w:tentative="1">
      <w:start w:val="1"/>
      <w:numFmt w:val="decimal"/>
      <w:lvlText w:val="%4."/>
      <w:lvlJc w:val="left"/>
      <w:pPr>
        <w:tabs>
          <w:tab w:val="num" w:pos="3564"/>
        </w:tabs>
        <w:ind w:left="3564" w:hanging="360"/>
      </w:pPr>
    </w:lvl>
    <w:lvl w:ilvl="4" w:tplc="04190019" w:tentative="1">
      <w:start w:val="1"/>
      <w:numFmt w:val="lowerLetter"/>
      <w:lvlText w:val="%5."/>
      <w:lvlJc w:val="left"/>
      <w:pPr>
        <w:tabs>
          <w:tab w:val="num" w:pos="4284"/>
        </w:tabs>
        <w:ind w:left="4284" w:hanging="360"/>
      </w:pPr>
    </w:lvl>
    <w:lvl w:ilvl="5" w:tplc="0419001B" w:tentative="1">
      <w:start w:val="1"/>
      <w:numFmt w:val="lowerRoman"/>
      <w:lvlText w:val="%6."/>
      <w:lvlJc w:val="right"/>
      <w:pPr>
        <w:tabs>
          <w:tab w:val="num" w:pos="5004"/>
        </w:tabs>
        <w:ind w:left="5004" w:hanging="180"/>
      </w:pPr>
    </w:lvl>
    <w:lvl w:ilvl="6" w:tplc="0419000F" w:tentative="1">
      <w:start w:val="1"/>
      <w:numFmt w:val="decimal"/>
      <w:lvlText w:val="%7."/>
      <w:lvlJc w:val="left"/>
      <w:pPr>
        <w:tabs>
          <w:tab w:val="num" w:pos="5724"/>
        </w:tabs>
        <w:ind w:left="5724" w:hanging="360"/>
      </w:pPr>
    </w:lvl>
    <w:lvl w:ilvl="7" w:tplc="04190019" w:tentative="1">
      <w:start w:val="1"/>
      <w:numFmt w:val="lowerLetter"/>
      <w:lvlText w:val="%8."/>
      <w:lvlJc w:val="left"/>
      <w:pPr>
        <w:tabs>
          <w:tab w:val="num" w:pos="6444"/>
        </w:tabs>
        <w:ind w:left="6444" w:hanging="360"/>
      </w:pPr>
    </w:lvl>
    <w:lvl w:ilvl="8" w:tplc="0419001B" w:tentative="1">
      <w:start w:val="1"/>
      <w:numFmt w:val="lowerRoman"/>
      <w:lvlText w:val="%9."/>
      <w:lvlJc w:val="right"/>
      <w:pPr>
        <w:tabs>
          <w:tab w:val="num" w:pos="7164"/>
        </w:tabs>
        <w:ind w:left="7164" w:hanging="180"/>
      </w:pPr>
    </w:lvl>
  </w:abstractNum>
  <w:abstractNum w:abstractNumId="14">
    <w:nsid w:val="6DCC6853"/>
    <w:multiLevelType w:val="multilevel"/>
    <w:tmpl w:val="9322E480"/>
    <w:lvl w:ilvl="0">
      <w:start w:val="1"/>
      <w:numFmt w:val="decimal"/>
      <w:pStyle w:val="2"/>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15">
    <w:nsid w:val="717D2042"/>
    <w:multiLevelType w:val="hybridMultilevel"/>
    <w:tmpl w:val="C630A244"/>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num w:numId="1">
    <w:abstractNumId w:val="15"/>
  </w:num>
  <w:num w:numId="2">
    <w:abstractNumId w:val="14"/>
  </w:num>
  <w:num w:numId="3">
    <w:abstractNumId w:val="0"/>
  </w:num>
  <w:num w:numId="4">
    <w:abstractNumId w:val="9"/>
  </w:num>
  <w:num w:numId="5">
    <w:abstractNumId w:val="8"/>
  </w:num>
  <w:num w:numId="6">
    <w:abstractNumId w:val="10"/>
  </w:num>
  <w:num w:numId="7">
    <w:abstractNumId w:val="7"/>
  </w:num>
  <w:num w:numId="8">
    <w:abstractNumId w:val="12"/>
  </w:num>
  <w:num w:numId="9">
    <w:abstractNumId w:val="13"/>
  </w:num>
  <w:num w:numId="1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1214"/>
    <w:rsid w:val="00001298"/>
    <w:rsid w:val="00002F9A"/>
    <w:rsid w:val="000048AF"/>
    <w:rsid w:val="0000567C"/>
    <w:rsid w:val="00005941"/>
    <w:rsid w:val="000066F3"/>
    <w:rsid w:val="00014FCA"/>
    <w:rsid w:val="00016261"/>
    <w:rsid w:val="00016940"/>
    <w:rsid w:val="000171A1"/>
    <w:rsid w:val="00017256"/>
    <w:rsid w:val="00020339"/>
    <w:rsid w:val="00020DAF"/>
    <w:rsid w:val="00023AD2"/>
    <w:rsid w:val="00023BF8"/>
    <w:rsid w:val="0002503F"/>
    <w:rsid w:val="00025F91"/>
    <w:rsid w:val="0002679D"/>
    <w:rsid w:val="00033206"/>
    <w:rsid w:val="00033211"/>
    <w:rsid w:val="00034F51"/>
    <w:rsid w:val="00036505"/>
    <w:rsid w:val="0003662D"/>
    <w:rsid w:val="00041508"/>
    <w:rsid w:val="0004546E"/>
    <w:rsid w:val="0004646C"/>
    <w:rsid w:val="000477A4"/>
    <w:rsid w:val="00051955"/>
    <w:rsid w:val="00056C14"/>
    <w:rsid w:val="00060D76"/>
    <w:rsid w:val="00061CF2"/>
    <w:rsid w:val="000627E3"/>
    <w:rsid w:val="00062999"/>
    <w:rsid w:val="00064D9C"/>
    <w:rsid w:val="00065017"/>
    <w:rsid w:val="000650D5"/>
    <w:rsid w:val="0006654C"/>
    <w:rsid w:val="00071101"/>
    <w:rsid w:val="000745E6"/>
    <w:rsid w:val="0008264B"/>
    <w:rsid w:val="000839E9"/>
    <w:rsid w:val="000861E9"/>
    <w:rsid w:val="00086360"/>
    <w:rsid w:val="00086D74"/>
    <w:rsid w:val="00086DF8"/>
    <w:rsid w:val="00090216"/>
    <w:rsid w:val="00095E35"/>
    <w:rsid w:val="00096438"/>
    <w:rsid w:val="000A11D3"/>
    <w:rsid w:val="000A2A2F"/>
    <w:rsid w:val="000A6382"/>
    <w:rsid w:val="000A6B58"/>
    <w:rsid w:val="000A72AE"/>
    <w:rsid w:val="000A7303"/>
    <w:rsid w:val="000A77E1"/>
    <w:rsid w:val="000B0062"/>
    <w:rsid w:val="000B4941"/>
    <w:rsid w:val="000B526A"/>
    <w:rsid w:val="000B78CD"/>
    <w:rsid w:val="000C375D"/>
    <w:rsid w:val="000C5872"/>
    <w:rsid w:val="000C71E5"/>
    <w:rsid w:val="000C752C"/>
    <w:rsid w:val="000C7F3A"/>
    <w:rsid w:val="000D0843"/>
    <w:rsid w:val="000D42FA"/>
    <w:rsid w:val="000D6201"/>
    <w:rsid w:val="000E06A7"/>
    <w:rsid w:val="000E09AE"/>
    <w:rsid w:val="000E1CDE"/>
    <w:rsid w:val="000E1CE2"/>
    <w:rsid w:val="000E228B"/>
    <w:rsid w:val="000E42ED"/>
    <w:rsid w:val="000E71AE"/>
    <w:rsid w:val="000E7C26"/>
    <w:rsid w:val="000F4B2E"/>
    <w:rsid w:val="000F576E"/>
    <w:rsid w:val="000F59BE"/>
    <w:rsid w:val="000F7851"/>
    <w:rsid w:val="00102073"/>
    <w:rsid w:val="00102637"/>
    <w:rsid w:val="00102CEC"/>
    <w:rsid w:val="001047FD"/>
    <w:rsid w:val="00105D22"/>
    <w:rsid w:val="00107717"/>
    <w:rsid w:val="00107877"/>
    <w:rsid w:val="00116762"/>
    <w:rsid w:val="00116D9D"/>
    <w:rsid w:val="00121939"/>
    <w:rsid w:val="00123905"/>
    <w:rsid w:val="00130C21"/>
    <w:rsid w:val="00135150"/>
    <w:rsid w:val="001359DA"/>
    <w:rsid w:val="0013756F"/>
    <w:rsid w:val="00140AF9"/>
    <w:rsid w:val="001436BC"/>
    <w:rsid w:val="00146722"/>
    <w:rsid w:val="00151F33"/>
    <w:rsid w:val="00152E9A"/>
    <w:rsid w:val="0015342B"/>
    <w:rsid w:val="00157752"/>
    <w:rsid w:val="0016006A"/>
    <w:rsid w:val="00166B4D"/>
    <w:rsid w:val="001725E2"/>
    <w:rsid w:val="00174587"/>
    <w:rsid w:val="001818CF"/>
    <w:rsid w:val="00181C37"/>
    <w:rsid w:val="0018207E"/>
    <w:rsid w:val="00182EC1"/>
    <w:rsid w:val="00183560"/>
    <w:rsid w:val="00185046"/>
    <w:rsid w:val="00185B99"/>
    <w:rsid w:val="001868BC"/>
    <w:rsid w:val="00187D37"/>
    <w:rsid w:val="0019078E"/>
    <w:rsid w:val="00190B04"/>
    <w:rsid w:val="001A03B7"/>
    <w:rsid w:val="001A23E1"/>
    <w:rsid w:val="001A2F37"/>
    <w:rsid w:val="001A565E"/>
    <w:rsid w:val="001A5AE4"/>
    <w:rsid w:val="001A6455"/>
    <w:rsid w:val="001A7A36"/>
    <w:rsid w:val="001A7AA7"/>
    <w:rsid w:val="001B23D3"/>
    <w:rsid w:val="001B319E"/>
    <w:rsid w:val="001B3925"/>
    <w:rsid w:val="001B5CF5"/>
    <w:rsid w:val="001B790E"/>
    <w:rsid w:val="001C0692"/>
    <w:rsid w:val="001C0BFE"/>
    <w:rsid w:val="001C37C3"/>
    <w:rsid w:val="001C3E59"/>
    <w:rsid w:val="001C57AE"/>
    <w:rsid w:val="001C70DE"/>
    <w:rsid w:val="001D48F0"/>
    <w:rsid w:val="001D7F25"/>
    <w:rsid w:val="001E03AA"/>
    <w:rsid w:val="001E1598"/>
    <w:rsid w:val="001E1628"/>
    <w:rsid w:val="001E1AE8"/>
    <w:rsid w:val="001E1AFA"/>
    <w:rsid w:val="001E323D"/>
    <w:rsid w:val="001E3612"/>
    <w:rsid w:val="001E497D"/>
    <w:rsid w:val="001E49C7"/>
    <w:rsid w:val="001E6786"/>
    <w:rsid w:val="001F2909"/>
    <w:rsid w:val="001F5022"/>
    <w:rsid w:val="001F7256"/>
    <w:rsid w:val="002014EC"/>
    <w:rsid w:val="002075AC"/>
    <w:rsid w:val="00211965"/>
    <w:rsid w:val="002164F3"/>
    <w:rsid w:val="00216647"/>
    <w:rsid w:val="00216C41"/>
    <w:rsid w:val="002170CA"/>
    <w:rsid w:val="002176A4"/>
    <w:rsid w:val="00224AA5"/>
    <w:rsid w:val="00224F2E"/>
    <w:rsid w:val="00231B95"/>
    <w:rsid w:val="00231DB9"/>
    <w:rsid w:val="002328D2"/>
    <w:rsid w:val="00234DE9"/>
    <w:rsid w:val="002353EC"/>
    <w:rsid w:val="002359BE"/>
    <w:rsid w:val="00236545"/>
    <w:rsid w:val="00236C19"/>
    <w:rsid w:val="00236DF7"/>
    <w:rsid w:val="00237A2A"/>
    <w:rsid w:val="00240273"/>
    <w:rsid w:val="00241FD3"/>
    <w:rsid w:val="00245A32"/>
    <w:rsid w:val="00251AC6"/>
    <w:rsid w:val="002520B7"/>
    <w:rsid w:val="0025289A"/>
    <w:rsid w:val="00255234"/>
    <w:rsid w:val="00255A26"/>
    <w:rsid w:val="00256BB4"/>
    <w:rsid w:val="00257C71"/>
    <w:rsid w:val="002636FF"/>
    <w:rsid w:val="0026380E"/>
    <w:rsid w:val="00267769"/>
    <w:rsid w:val="002728AD"/>
    <w:rsid w:val="00276968"/>
    <w:rsid w:val="00276C8B"/>
    <w:rsid w:val="00277272"/>
    <w:rsid w:val="00277A9A"/>
    <w:rsid w:val="002806FD"/>
    <w:rsid w:val="00282ABB"/>
    <w:rsid w:val="0029004B"/>
    <w:rsid w:val="00295748"/>
    <w:rsid w:val="00296122"/>
    <w:rsid w:val="00296B1D"/>
    <w:rsid w:val="002A236E"/>
    <w:rsid w:val="002A3232"/>
    <w:rsid w:val="002A4D7B"/>
    <w:rsid w:val="002A7448"/>
    <w:rsid w:val="002B26D6"/>
    <w:rsid w:val="002B37A2"/>
    <w:rsid w:val="002B4D90"/>
    <w:rsid w:val="002B508F"/>
    <w:rsid w:val="002B5A0A"/>
    <w:rsid w:val="002C096B"/>
    <w:rsid w:val="002C35AD"/>
    <w:rsid w:val="002C6629"/>
    <w:rsid w:val="002D1BBB"/>
    <w:rsid w:val="002D2F8A"/>
    <w:rsid w:val="002D788F"/>
    <w:rsid w:val="002E127F"/>
    <w:rsid w:val="002E1365"/>
    <w:rsid w:val="002E354D"/>
    <w:rsid w:val="002E38E5"/>
    <w:rsid w:val="002E4F54"/>
    <w:rsid w:val="002F05AC"/>
    <w:rsid w:val="002F0C43"/>
    <w:rsid w:val="002F283C"/>
    <w:rsid w:val="002F493F"/>
    <w:rsid w:val="002F4E53"/>
    <w:rsid w:val="002F63F9"/>
    <w:rsid w:val="00300FDD"/>
    <w:rsid w:val="0030103F"/>
    <w:rsid w:val="00305360"/>
    <w:rsid w:val="00314741"/>
    <w:rsid w:val="00322A91"/>
    <w:rsid w:val="00330451"/>
    <w:rsid w:val="003335D3"/>
    <w:rsid w:val="00334E00"/>
    <w:rsid w:val="00336D79"/>
    <w:rsid w:val="00346753"/>
    <w:rsid w:val="00347C3F"/>
    <w:rsid w:val="00347FFE"/>
    <w:rsid w:val="00350E31"/>
    <w:rsid w:val="00352B0F"/>
    <w:rsid w:val="00356A57"/>
    <w:rsid w:val="00360D93"/>
    <w:rsid w:val="0036252A"/>
    <w:rsid w:val="00363078"/>
    <w:rsid w:val="0036343C"/>
    <w:rsid w:val="00365370"/>
    <w:rsid w:val="0036616C"/>
    <w:rsid w:val="003700B2"/>
    <w:rsid w:val="00370500"/>
    <w:rsid w:val="003749B7"/>
    <w:rsid w:val="00374CB7"/>
    <w:rsid w:val="00375065"/>
    <w:rsid w:val="00384947"/>
    <w:rsid w:val="00384AA3"/>
    <w:rsid w:val="0038640C"/>
    <w:rsid w:val="00387821"/>
    <w:rsid w:val="00387DAE"/>
    <w:rsid w:val="00395B1B"/>
    <w:rsid w:val="00395C70"/>
    <w:rsid w:val="00396E92"/>
    <w:rsid w:val="0039753B"/>
    <w:rsid w:val="003A0248"/>
    <w:rsid w:val="003A6995"/>
    <w:rsid w:val="003B2C55"/>
    <w:rsid w:val="003B39CE"/>
    <w:rsid w:val="003B73A4"/>
    <w:rsid w:val="003B757C"/>
    <w:rsid w:val="003C187B"/>
    <w:rsid w:val="003C1FA0"/>
    <w:rsid w:val="003C262F"/>
    <w:rsid w:val="003C352C"/>
    <w:rsid w:val="003C3C29"/>
    <w:rsid w:val="003C5D05"/>
    <w:rsid w:val="003C6601"/>
    <w:rsid w:val="003C666B"/>
    <w:rsid w:val="003D0BF0"/>
    <w:rsid w:val="003D196D"/>
    <w:rsid w:val="003D2728"/>
    <w:rsid w:val="003D2B71"/>
    <w:rsid w:val="003D3C57"/>
    <w:rsid w:val="003D514B"/>
    <w:rsid w:val="003D62BB"/>
    <w:rsid w:val="003E1E5B"/>
    <w:rsid w:val="003E2DB7"/>
    <w:rsid w:val="003E3321"/>
    <w:rsid w:val="003E4384"/>
    <w:rsid w:val="003E6C31"/>
    <w:rsid w:val="003F2C97"/>
    <w:rsid w:val="003F5BA8"/>
    <w:rsid w:val="003F6939"/>
    <w:rsid w:val="003F6EFA"/>
    <w:rsid w:val="004007EF"/>
    <w:rsid w:val="00400E44"/>
    <w:rsid w:val="00407906"/>
    <w:rsid w:val="00412615"/>
    <w:rsid w:val="00412FAE"/>
    <w:rsid w:val="00424ACA"/>
    <w:rsid w:val="0042549B"/>
    <w:rsid w:val="00426317"/>
    <w:rsid w:val="004277D0"/>
    <w:rsid w:val="00435775"/>
    <w:rsid w:val="00436B9E"/>
    <w:rsid w:val="0044064D"/>
    <w:rsid w:val="00445092"/>
    <w:rsid w:val="004462A5"/>
    <w:rsid w:val="00446C7B"/>
    <w:rsid w:val="00447B15"/>
    <w:rsid w:val="00453B26"/>
    <w:rsid w:val="0045497E"/>
    <w:rsid w:val="00456F43"/>
    <w:rsid w:val="00460659"/>
    <w:rsid w:val="00465CA3"/>
    <w:rsid w:val="00467E54"/>
    <w:rsid w:val="004717BA"/>
    <w:rsid w:val="004720AD"/>
    <w:rsid w:val="00473C35"/>
    <w:rsid w:val="00473F86"/>
    <w:rsid w:val="00474C27"/>
    <w:rsid w:val="0048240D"/>
    <w:rsid w:val="00482C8D"/>
    <w:rsid w:val="00483F18"/>
    <w:rsid w:val="0048477F"/>
    <w:rsid w:val="00487D5A"/>
    <w:rsid w:val="00491456"/>
    <w:rsid w:val="004919AD"/>
    <w:rsid w:val="00494823"/>
    <w:rsid w:val="00494E4C"/>
    <w:rsid w:val="0049500E"/>
    <w:rsid w:val="00496838"/>
    <w:rsid w:val="004A0DF2"/>
    <w:rsid w:val="004A4A83"/>
    <w:rsid w:val="004A6594"/>
    <w:rsid w:val="004A7950"/>
    <w:rsid w:val="004B45ED"/>
    <w:rsid w:val="004B5FDC"/>
    <w:rsid w:val="004B6D7F"/>
    <w:rsid w:val="004C6DAF"/>
    <w:rsid w:val="004D1E5E"/>
    <w:rsid w:val="004D4436"/>
    <w:rsid w:val="004D731D"/>
    <w:rsid w:val="004D7DA5"/>
    <w:rsid w:val="004E237A"/>
    <w:rsid w:val="004E347D"/>
    <w:rsid w:val="004E383F"/>
    <w:rsid w:val="004E7439"/>
    <w:rsid w:val="004F2B85"/>
    <w:rsid w:val="004F475F"/>
    <w:rsid w:val="004F492A"/>
    <w:rsid w:val="004F58E9"/>
    <w:rsid w:val="004F597E"/>
    <w:rsid w:val="004F6927"/>
    <w:rsid w:val="004F7B45"/>
    <w:rsid w:val="004F7DDC"/>
    <w:rsid w:val="00501176"/>
    <w:rsid w:val="00502433"/>
    <w:rsid w:val="00502B20"/>
    <w:rsid w:val="0051395B"/>
    <w:rsid w:val="00530950"/>
    <w:rsid w:val="00533A55"/>
    <w:rsid w:val="00535431"/>
    <w:rsid w:val="00536E35"/>
    <w:rsid w:val="0053746B"/>
    <w:rsid w:val="005421F8"/>
    <w:rsid w:val="0054398B"/>
    <w:rsid w:val="005560DA"/>
    <w:rsid w:val="00561066"/>
    <w:rsid w:val="00561A90"/>
    <w:rsid w:val="00563B1E"/>
    <w:rsid w:val="0056478E"/>
    <w:rsid w:val="00564856"/>
    <w:rsid w:val="00566A61"/>
    <w:rsid w:val="00573939"/>
    <w:rsid w:val="005740A6"/>
    <w:rsid w:val="00574BD9"/>
    <w:rsid w:val="00575297"/>
    <w:rsid w:val="00576A22"/>
    <w:rsid w:val="00576CC4"/>
    <w:rsid w:val="00582A43"/>
    <w:rsid w:val="00586E3C"/>
    <w:rsid w:val="00586FE4"/>
    <w:rsid w:val="0059050A"/>
    <w:rsid w:val="00592278"/>
    <w:rsid w:val="005932AA"/>
    <w:rsid w:val="005958E3"/>
    <w:rsid w:val="005966A4"/>
    <w:rsid w:val="005A2156"/>
    <w:rsid w:val="005A3528"/>
    <w:rsid w:val="005A3FD3"/>
    <w:rsid w:val="005B24C1"/>
    <w:rsid w:val="005B2E1A"/>
    <w:rsid w:val="005B7857"/>
    <w:rsid w:val="005C1EB8"/>
    <w:rsid w:val="005C2013"/>
    <w:rsid w:val="005C2AAD"/>
    <w:rsid w:val="005C3055"/>
    <w:rsid w:val="005C46CE"/>
    <w:rsid w:val="005C6B89"/>
    <w:rsid w:val="005D02C0"/>
    <w:rsid w:val="005D1EAB"/>
    <w:rsid w:val="005D1F6C"/>
    <w:rsid w:val="005D2796"/>
    <w:rsid w:val="005D46A8"/>
    <w:rsid w:val="005D567F"/>
    <w:rsid w:val="005D605F"/>
    <w:rsid w:val="005D716E"/>
    <w:rsid w:val="005E1222"/>
    <w:rsid w:val="005E2715"/>
    <w:rsid w:val="005E2C94"/>
    <w:rsid w:val="005E3461"/>
    <w:rsid w:val="005E6227"/>
    <w:rsid w:val="005F00B5"/>
    <w:rsid w:val="005F6BD4"/>
    <w:rsid w:val="005F6D0B"/>
    <w:rsid w:val="0060011E"/>
    <w:rsid w:val="00600D6E"/>
    <w:rsid w:val="00603F3C"/>
    <w:rsid w:val="0060504F"/>
    <w:rsid w:val="0060534C"/>
    <w:rsid w:val="00605D7E"/>
    <w:rsid w:val="00607074"/>
    <w:rsid w:val="00613A13"/>
    <w:rsid w:val="00614253"/>
    <w:rsid w:val="00614860"/>
    <w:rsid w:val="00615065"/>
    <w:rsid w:val="00620A88"/>
    <w:rsid w:val="00620C60"/>
    <w:rsid w:val="0062254F"/>
    <w:rsid w:val="00622FD3"/>
    <w:rsid w:val="00627676"/>
    <w:rsid w:val="00630C37"/>
    <w:rsid w:val="006329BF"/>
    <w:rsid w:val="0063386E"/>
    <w:rsid w:val="00635C46"/>
    <w:rsid w:val="006360C2"/>
    <w:rsid w:val="006370CC"/>
    <w:rsid w:val="006371BD"/>
    <w:rsid w:val="0063738B"/>
    <w:rsid w:val="00642AA9"/>
    <w:rsid w:val="00646301"/>
    <w:rsid w:val="006467E9"/>
    <w:rsid w:val="00647A50"/>
    <w:rsid w:val="006517D5"/>
    <w:rsid w:val="00651CA6"/>
    <w:rsid w:val="00655ED7"/>
    <w:rsid w:val="00657B6D"/>
    <w:rsid w:val="00657FCE"/>
    <w:rsid w:val="006602A0"/>
    <w:rsid w:val="00660A02"/>
    <w:rsid w:val="00662C29"/>
    <w:rsid w:val="00663B88"/>
    <w:rsid w:val="006651B6"/>
    <w:rsid w:val="0066540B"/>
    <w:rsid w:val="0066563F"/>
    <w:rsid w:val="00667111"/>
    <w:rsid w:val="00667F22"/>
    <w:rsid w:val="0067363F"/>
    <w:rsid w:val="0067432B"/>
    <w:rsid w:val="00675614"/>
    <w:rsid w:val="00675CDB"/>
    <w:rsid w:val="00680986"/>
    <w:rsid w:val="00682088"/>
    <w:rsid w:val="00684669"/>
    <w:rsid w:val="00687768"/>
    <w:rsid w:val="0068788E"/>
    <w:rsid w:val="0069036F"/>
    <w:rsid w:val="00691B06"/>
    <w:rsid w:val="00692841"/>
    <w:rsid w:val="00693B20"/>
    <w:rsid w:val="006A4546"/>
    <w:rsid w:val="006A5673"/>
    <w:rsid w:val="006A5F50"/>
    <w:rsid w:val="006B013E"/>
    <w:rsid w:val="006B1E86"/>
    <w:rsid w:val="006B367E"/>
    <w:rsid w:val="006B4085"/>
    <w:rsid w:val="006B78F2"/>
    <w:rsid w:val="006C1C1D"/>
    <w:rsid w:val="006C3922"/>
    <w:rsid w:val="006C5396"/>
    <w:rsid w:val="006C6D86"/>
    <w:rsid w:val="006C72EE"/>
    <w:rsid w:val="006C74A3"/>
    <w:rsid w:val="006D4E00"/>
    <w:rsid w:val="006D5B52"/>
    <w:rsid w:val="006D7B1D"/>
    <w:rsid w:val="006E2DA3"/>
    <w:rsid w:val="006E4BC2"/>
    <w:rsid w:val="006F2C92"/>
    <w:rsid w:val="006F2E60"/>
    <w:rsid w:val="006F310D"/>
    <w:rsid w:val="006F47C9"/>
    <w:rsid w:val="006F7A71"/>
    <w:rsid w:val="007004C7"/>
    <w:rsid w:val="007007E7"/>
    <w:rsid w:val="007032E2"/>
    <w:rsid w:val="007036D0"/>
    <w:rsid w:val="00704370"/>
    <w:rsid w:val="00706341"/>
    <w:rsid w:val="007100E4"/>
    <w:rsid w:val="00711426"/>
    <w:rsid w:val="007124C7"/>
    <w:rsid w:val="00713F6D"/>
    <w:rsid w:val="00714F3F"/>
    <w:rsid w:val="0071563A"/>
    <w:rsid w:val="00716CC6"/>
    <w:rsid w:val="00720151"/>
    <w:rsid w:val="00721D7C"/>
    <w:rsid w:val="00721D8C"/>
    <w:rsid w:val="00721E0B"/>
    <w:rsid w:val="00723059"/>
    <w:rsid w:val="007245F9"/>
    <w:rsid w:val="00725913"/>
    <w:rsid w:val="00733256"/>
    <w:rsid w:val="007352C1"/>
    <w:rsid w:val="0073694C"/>
    <w:rsid w:val="00737D0F"/>
    <w:rsid w:val="007448B5"/>
    <w:rsid w:val="00744F92"/>
    <w:rsid w:val="00745374"/>
    <w:rsid w:val="00746D90"/>
    <w:rsid w:val="00753429"/>
    <w:rsid w:val="007639AF"/>
    <w:rsid w:val="00764D7C"/>
    <w:rsid w:val="00765016"/>
    <w:rsid w:val="00765A74"/>
    <w:rsid w:val="00771318"/>
    <w:rsid w:val="007757B4"/>
    <w:rsid w:val="007760B6"/>
    <w:rsid w:val="0077785E"/>
    <w:rsid w:val="00780715"/>
    <w:rsid w:val="0078096B"/>
    <w:rsid w:val="00780F63"/>
    <w:rsid w:val="00782B67"/>
    <w:rsid w:val="007857F2"/>
    <w:rsid w:val="00786F9D"/>
    <w:rsid w:val="00787097"/>
    <w:rsid w:val="00790831"/>
    <w:rsid w:val="00791C04"/>
    <w:rsid w:val="0079444B"/>
    <w:rsid w:val="00794A11"/>
    <w:rsid w:val="0079543C"/>
    <w:rsid w:val="007A37E4"/>
    <w:rsid w:val="007B3073"/>
    <w:rsid w:val="007B3B73"/>
    <w:rsid w:val="007B5C28"/>
    <w:rsid w:val="007B5CF6"/>
    <w:rsid w:val="007C1587"/>
    <w:rsid w:val="007C184D"/>
    <w:rsid w:val="007C7BBA"/>
    <w:rsid w:val="007D01AB"/>
    <w:rsid w:val="007D18F6"/>
    <w:rsid w:val="007D1AF4"/>
    <w:rsid w:val="007D1B61"/>
    <w:rsid w:val="007D2ED8"/>
    <w:rsid w:val="007D4939"/>
    <w:rsid w:val="007D4DC8"/>
    <w:rsid w:val="007E139C"/>
    <w:rsid w:val="007E3E43"/>
    <w:rsid w:val="007E4E25"/>
    <w:rsid w:val="007F0F8A"/>
    <w:rsid w:val="007F2A6E"/>
    <w:rsid w:val="007F2AF6"/>
    <w:rsid w:val="007F300B"/>
    <w:rsid w:val="007F5186"/>
    <w:rsid w:val="007F5AD6"/>
    <w:rsid w:val="007F6D1A"/>
    <w:rsid w:val="00800B38"/>
    <w:rsid w:val="00802824"/>
    <w:rsid w:val="00803526"/>
    <w:rsid w:val="008044E1"/>
    <w:rsid w:val="008051D2"/>
    <w:rsid w:val="00805AA9"/>
    <w:rsid w:val="00806253"/>
    <w:rsid w:val="0080741B"/>
    <w:rsid w:val="00812799"/>
    <w:rsid w:val="0082050F"/>
    <w:rsid w:val="00820592"/>
    <w:rsid w:val="00823C3F"/>
    <w:rsid w:val="00825BCD"/>
    <w:rsid w:val="008274FF"/>
    <w:rsid w:val="00832298"/>
    <w:rsid w:val="0083304F"/>
    <w:rsid w:val="00833402"/>
    <w:rsid w:val="0083729E"/>
    <w:rsid w:val="008421AA"/>
    <w:rsid w:val="00842B7C"/>
    <w:rsid w:val="00842EDE"/>
    <w:rsid w:val="00843638"/>
    <w:rsid w:val="0084423D"/>
    <w:rsid w:val="0084423E"/>
    <w:rsid w:val="008447F8"/>
    <w:rsid w:val="00847AB0"/>
    <w:rsid w:val="00850BDE"/>
    <w:rsid w:val="00855F63"/>
    <w:rsid w:val="00856D4E"/>
    <w:rsid w:val="00857267"/>
    <w:rsid w:val="00864298"/>
    <w:rsid w:val="00865313"/>
    <w:rsid w:val="00866C1B"/>
    <w:rsid w:val="0087033B"/>
    <w:rsid w:val="00873C3C"/>
    <w:rsid w:val="00874724"/>
    <w:rsid w:val="00875169"/>
    <w:rsid w:val="00877E2F"/>
    <w:rsid w:val="00880954"/>
    <w:rsid w:val="00883C1E"/>
    <w:rsid w:val="0088502D"/>
    <w:rsid w:val="00892199"/>
    <w:rsid w:val="00892E21"/>
    <w:rsid w:val="00894145"/>
    <w:rsid w:val="00896233"/>
    <w:rsid w:val="008A01E7"/>
    <w:rsid w:val="008A0F3D"/>
    <w:rsid w:val="008A34ED"/>
    <w:rsid w:val="008A613A"/>
    <w:rsid w:val="008A61C5"/>
    <w:rsid w:val="008A6E87"/>
    <w:rsid w:val="008B0548"/>
    <w:rsid w:val="008B25D5"/>
    <w:rsid w:val="008B3CF8"/>
    <w:rsid w:val="008B550C"/>
    <w:rsid w:val="008B6163"/>
    <w:rsid w:val="008B7A2E"/>
    <w:rsid w:val="008C44D8"/>
    <w:rsid w:val="008D09CD"/>
    <w:rsid w:val="008D209B"/>
    <w:rsid w:val="008D3B34"/>
    <w:rsid w:val="008D7D74"/>
    <w:rsid w:val="008E0919"/>
    <w:rsid w:val="008E6700"/>
    <w:rsid w:val="008E672A"/>
    <w:rsid w:val="008E6949"/>
    <w:rsid w:val="008E721A"/>
    <w:rsid w:val="008E7EF4"/>
    <w:rsid w:val="008F0978"/>
    <w:rsid w:val="008F41E3"/>
    <w:rsid w:val="008F475B"/>
    <w:rsid w:val="008F5266"/>
    <w:rsid w:val="008F6AC8"/>
    <w:rsid w:val="00900E0F"/>
    <w:rsid w:val="009051B8"/>
    <w:rsid w:val="0090522B"/>
    <w:rsid w:val="00905A66"/>
    <w:rsid w:val="00905E58"/>
    <w:rsid w:val="00906460"/>
    <w:rsid w:val="00910A41"/>
    <w:rsid w:val="00911BF2"/>
    <w:rsid w:val="009124BE"/>
    <w:rsid w:val="0091345C"/>
    <w:rsid w:val="00915B7A"/>
    <w:rsid w:val="009173DB"/>
    <w:rsid w:val="0091756D"/>
    <w:rsid w:val="00917827"/>
    <w:rsid w:val="0092138F"/>
    <w:rsid w:val="00924CCC"/>
    <w:rsid w:val="00925026"/>
    <w:rsid w:val="00927008"/>
    <w:rsid w:val="009315BA"/>
    <w:rsid w:val="0093456D"/>
    <w:rsid w:val="009467DE"/>
    <w:rsid w:val="009474E8"/>
    <w:rsid w:val="00947D61"/>
    <w:rsid w:val="00954030"/>
    <w:rsid w:val="0095689B"/>
    <w:rsid w:val="009575C6"/>
    <w:rsid w:val="00957CBC"/>
    <w:rsid w:val="00961DEF"/>
    <w:rsid w:val="00964572"/>
    <w:rsid w:val="00966A17"/>
    <w:rsid w:val="0097075C"/>
    <w:rsid w:val="0097268D"/>
    <w:rsid w:val="00973E0A"/>
    <w:rsid w:val="00973F2A"/>
    <w:rsid w:val="00985173"/>
    <w:rsid w:val="00985B1C"/>
    <w:rsid w:val="00985CC0"/>
    <w:rsid w:val="009911A4"/>
    <w:rsid w:val="00991CEB"/>
    <w:rsid w:val="009922EC"/>
    <w:rsid w:val="0099333B"/>
    <w:rsid w:val="00996137"/>
    <w:rsid w:val="009A185E"/>
    <w:rsid w:val="009A315B"/>
    <w:rsid w:val="009A48E5"/>
    <w:rsid w:val="009A546C"/>
    <w:rsid w:val="009A6B57"/>
    <w:rsid w:val="009A6FDA"/>
    <w:rsid w:val="009B0033"/>
    <w:rsid w:val="009B1AAB"/>
    <w:rsid w:val="009B4B5C"/>
    <w:rsid w:val="009B52F3"/>
    <w:rsid w:val="009C16D1"/>
    <w:rsid w:val="009C1872"/>
    <w:rsid w:val="009C30DB"/>
    <w:rsid w:val="009C6BE0"/>
    <w:rsid w:val="009D1C1C"/>
    <w:rsid w:val="009D1E27"/>
    <w:rsid w:val="009D34E4"/>
    <w:rsid w:val="009D4C5C"/>
    <w:rsid w:val="009E1D6E"/>
    <w:rsid w:val="009E2CB6"/>
    <w:rsid w:val="009E2D95"/>
    <w:rsid w:val="009E31ED"/>
    <w:rsid w:val="009E6721"/>
    <w:rsid w:val="009E7034"/>
    <w:rsid w:val="009F1E6B"/>
    <w:rsid w:val="009F33C6"/>
    <w:rsid w:val="009F407A"/>
    <w:rsid w:val="009F56D6"/>
    <w:rsid w:val="009F5711"/>
    <w:rsid w:val="009F5734"/>
    <w:rsid w:val="00A00E2B"/>
    <w:rsid w:val="00A022F1"/>
    <w:rsid w:val="00A02DDA"/>
    <w:rsid w:val="00A02E99"/>
    <w:rsid w:val="00A10853"/>
    <w:rsid w:val="00A10C70"/>
    <w:rsid w:val="00A10CEE"/>
    <w:rsid w:val="00A16E1B"/>
    <w:rsid w:val="00A233AF"/>
    <w:rsid w:val="00A25B86"/>
    <w:rsid w:val="00A33F22"/>
    <w:rsid w:val="00A34987"/>
    <w:rsid w:val="00A43AEC"/>
    <w:rsid w:val="00A45988"/>
    <w:rsid w:val="00A46122"/>
    <w:rsid w:val="00A4685D"/>
    <w:rsid w:val="00A5373B"/>
    <w:rsid w:val="00A547D4"/>
    <w:rsid w:val="00A564C0"/>
    <w:rsid w:val="00A61105"/>
    <w:rsid w:val="00A615A1"/>
    <w:rsid w:val="00A70474"/>
    <w:rsid w:val="00A75E7A"/>
    <w:rsid w:val="00A766CA"/>
    <w:rsid w:val="00A816C4"/>
    <w:rsid w:val="00A86034"/>
    <w:rsid w:val="00A90371"/>
    <w:rsid w:val="00A91FEF"/>
    <w:rsid w:val="00A93DF8"/>
    <w:rsid w:val="00A94AD6"/>
    <w:rsid w:val="00A95787"/>
    <w:rsid w:val="00AA004D"/>
    <w:rsid w:val="00AA3D61"/>
    <w:rsid w:val="00AA5489"/>
    <w:rsid w:val="00AA6997"/>
    <w:rsid w:val="00AA768F"/>
    <w:rsid w:val="00AB1031"/>
    <w:rsid w:val="00AB1190"/>
    <w:rsid w:val="00AB13E2"/>
    <w:rsid w:val="00AB1917"/>
    <w:rsid w:val="00AB1FDA"/>
    <w:rsid w:val="00AB4F63"/>
    <w:rsid w:val="00AB5CA3"/>
    <w:rsid w:val="00AB689B"/>
    <w:rsid w:val="00AC05CE"/>
    <w:rsid w:val="00AC1D94"/>
    <w:rsid w:val="00AD14F7"/>
    <w:rsid w:val="00AD19A0"/>
    <w:rsid w:val="00AD1F92"/>
    <w:rsid w:val="00AD3FE3"/>
    <w:rsid w:val="00AD6AE5"/>
    <w:rsid w:val="00AD6F99"/>
    <w:rsid w:val="00AE41AB"/>
    <w:rsid w:val="00AE5593"/>
    <w:rsid w:val="00AE5AFE"/>
    <w:rsid w:val="00AF0815"/>
    <w:rsid w:val="00AF2419"/>
    <w:rsid w:val="00AF3522"/>
    <w:rsid w:val="00AF71B4"/>
    <w:rsid w:val="00B006D5"/>
    <w:rsid w:val="00B01E8A"/>
    <w:rsid w:val="00B01F06"/>
    <w:rsid w:val="00B02046"/>
    <w:rsid w:val="00B0283F"/>
    <w:rsid w:val="00B03439"/>
    <w:rsid w:val="00B038FE"/>
    <w:rsid w:val="00B05954"/>
    <w:rsid w:val="00B06B41"/>
    <w:rsid w:val="00B07FE2"/>
    <w:rsid w:val="00B11C28"/>
    <w:rsid w:val="00B11CD8"/>
    <w:rsid w:val="00B16B4D"/>
    <w:rsid w:val="00B20609"/>
    <w:rsid w:val="00B21D4B"/>
    <w:rsid w:val="00B25DC0"/>
    <w:rsid w:val="00B25FA9"/>
    <w:rsid w:val="00B31DE8"/>
    <w:rsid w:val="00B35957"/>
    <w:rsid w:val="00B35EC0"/>
    <w:rsid w:val="00B374E2"/>
    <w:rsid w:val="00B43CB9"/>
    <w:rsid w:val="00B46752"/>
    <w:rsid w:val="00B5392B"/>
    <w:rsid w:val="00B548A9"/>
    <w:rsid w:val="00B56E62"/>
    <w:rsid w:val="00B56F29"/>
    <w:rsid w:val="00B57ABD"/>
    <w:rsid w:val="00B57FFA"/>
    <w:rsid w:val="00B62486"/>
    <w:rsid w:val="00B62DED"/>
    <w:rsid w:val="00B634FC"/>
    <w:rsid w:val="00B704F4"/>
    <w:rsid w:val="00B713C5"/>
    <w:rsid w:val="00B71BA6"/>
    <w:rsid w:val="00B7256D"/>
    <w:rsid w:val="00B727BD"/>
    <w:rsid w:val="00B73582"/>
    <w:rsid w:val="00B75B4B"/>
    <w:rsid w:val="00B77CF7"/>
    <w:rsid w:val="00B8289A"/>
    <w:rsid w:val="00B83FE3"/>
    <w:rsid w:val="00B8578F"/>
    <w:rsid w:val="00B85865"/>
    <w:rsid w:val="00B864D2"/>
    <w:rsid w:val="00B94482"/>
    <w:rsid w:val="00BA1BD3"/>
    <w:rsid w:val="00BA41A9"/>
    <w:rsid w:val="00BA5961"/>
    <w:rsid w:val="00BA5FE1"/>
    <w:rsid w:val="00BA6271"/>
    <w:rsid w:val="00BB18AB"/>
    <w:rsid w:val="00BB4BB9"/>
    <w:rsid w:val="00BB5D4D"/>
    <w:rsid w:val="00BC1C0F"/>
    <w:rsid w:val="00BC2BBC"/>
    <w:rsid w:val="00BD45F5"/>
    <w:rsid w:val="00BD49D1"/>
    <w:rsid w:val="00BD4B75"/>
    <w:rsid w:val="00BD57B1"/>
    <w:rsid w:val="00BE373E"/>
    <w:rsid w:val="00BE3FCD"/>
    <w:rsid w:val="00BE5F5C"/>
    <w:rsid w:val="00BE6066"/>
    <w:rsid w:val="00BF1273"/>
    <w:rsid w:val="00BF4FE1"/>
    <w:rsid w:val="00BF544E"/>
    <w:rsid w:val="00BF55F7"/>
    <w:rsid w:val="00C027EF"/>
    <w:rsid w:val="00C12C66"/>
    <w:rsid w:val="00C12CA4"/>
    <w:rsid w:val="00C15D5C"/>
    <w:rsid w:val="00C16D0F"/>
    <w:rsid w:val="00C17FDC"/>
    <w:rsid w:val="00C21360"/>
    <w:rsid w:val="00C23FF5"/>
    <w:rsid w:val="00C242C0"/>
    <w:rsid w:val="00C25C1E"/>
    <w:rsid w:val="00C25D68"/>
    <w:rsid w:val="00C26A33"/>
    <w:rsid w:val="00C27312"/>
    <w:rsid w:val="00C30E90"/>
    <w:rsid w:val="00C33075"/>
    <w:rsid w:val="00C40215"/>
    <w:rsid w:val="00C42AE2"/>
    <w:rsid w:val="00C44237"/>
    <w:rsid w:val="00C44C3B"/>
    <w:rsid w:val="00C46205"/>
    <w:rsid w:val="00C51EDB"/>
    <w:rsid w:val="00C52152"/>
    <w:rsid w:val="00C540B3"/>
    <w:rsid w:val="00C621AA"/>
    <w:rsid w:val="00C637DC"/>
    <w:rsid w:val="00C64C9E"/>
    <w:rsid w:val="00C65D51"/>
    <w:rsid w:val="00C67578"/>
    <w:rsid w:val="00C67B25"/>
    <w:rsid w:val="00C73551"/>
    <w:rsid w:val="00C7461E"/>
    <w:rsid w:val="00C74A46"/>
    <w:rsid w:val="00C75798"/>
    <w:rsid w:val="00C77E68"/>
    <w:rsid w:val="00C801CB"/>
    <w:rsid w:val="00C80876"/>
    <w:rsid w:val="00C80922"/>
    <w:rsid w:val="00C84009"/>
    <w:rsid w:val="00C92619"/>
    <w:rsid w:val="00C9458D"/>
    <w:rsid w:val="00C96106"/>
    <w:rsid w:val="00C96419"/>
    <w:rsid w:val="00CA104E"/>
    <w:rsid w:val="00CA50F4"/>
    <w:rsid w:val="00CA6211"/>
    <w:rsid w:val="00CA63F9"/>
    <w:rsid w:val="00CB1DF0"/>
    <w:rsid w:val="00CB2171"/>
    <w:rsid w:val="00CB2A51"/>
    <w:rsid w:val="00CC111C"/>
    <w:rsid w:val="00CC61D2"/>
    <w:rsid w:val="00CC6514"/>
    <w:rsid w:val="00CC6B48"/>
    <w:rsid w:val="00CC7548"/>
    <w:rsid w:val="00CD0DED"/>
    <w:rsid w:val="00CD0E69"/>
    <w:rsid w:val="00CD11CD"/>
    <w:rsid w:val="00CE04AF"/>
    <w:rsid w:val="00CE197D"/>
    <w:rsid w:val="00CE64EE"/>
    <w:rsid w:val="00CE763D"/>
    <w:rsid w:val="00CF1FC6"/>
    <w:rsid w:val="00CF30D1"/>
    <w:rsid w:val="00CF7946"/>
    <w:rsid w:val="00D00E5E"/>
    <w:rsid w:val="00D049F8"/>
    <w:rsid w:val="00D077D0"/>
    <w:rsid w:val="00D0787B"/>
    <w:rsid w:val="00D10879"/>
    <w:rsid w:val="00D1388D"/>
    <w:rsid w:val="00D13FEC"/>
    <w:rsid w:val="00D1711C"/>
    <w:rsid w:val="00D2065A"/>
    <w:rsid w:val="00D264CE"/>
    <w:rsid w:val="00D2686E"/>
    <w:rsid w:val="00D307E7"/>
    <w:rsid w:val="00D31826"/>
    <w:rsid w:val="00D353C8"/>
    <w:rsid w:val="00D37129"/>
    <w:rsid w:val="00D425F4"/>
    <w:rsid w:val="00D42C70"/>
    <w:rsid w:val="00D4382A"/>
    <w:rsid w:val="00D43A44"/>
    <w:rsid w:val="00D4675E"/>
    <w:rsid w:val="00D50A33"/>
    <w:rsid w:val="00D51573"/>
    <w:rsid w:val="00D53DD4"/>
    <w:rsid w:val="00D579D0"/>
    <w:rsid w:val="00D63AB9"/>
    <w:rsid w:val="00D6578D"/>
    <w:rsid w:val="00D67DA1"/>
    <w:rsid w:val="00D713AC"/>
    <w:rsid w:val="00D73141"/>
    <w:rsid w:val="00D81E7A"/>
    <w:rsid w:val="00D84C63"/>
    <w:rsid w:val="00D853CA"/>
    <w:rsid w:val="00D87CFF"/>
    <w:rsid w:val="00D907EC"/>
    <w:rsid w:val="00D9210F"/>
    <w:rsid w:val="00D922EE"/>
    <w:rsid w:val="00D9274F"/>
    <w:rsid w:val="00D95CB1"/>
    <w:rsid w:val="00DA1DC0"/>
    <w:rsid w:val="00DA20C8"/>
    <w:rsid w:val="00DA43D6"/>
    <w:rsid w:val="00DB0BEA"/>
    <w:rsid w:val="00DB2019"/>
    <w:rsid w:val="00DC362B"/>
    <w:rsid w:val="00DC419C"/>
    <w:rsid w:val="00DC5EB0"/>
    <w:rsid w:val="00DD2872"/>
    <w:rsid w:val="00DD3406"/>
    <w:rsid w:val="00DD5BCD"/>
    <w:rsid w:val="00DD7EB6"/>
    <w:rsid w:val="00DE1A71"/>
    <w:rsid w:val="00DE3179"/>
    <w:rsid w:val="00DE4DEF"/>
    <w:rsid w:val="00DE4FE1"/>
    <w:rsid w:val="00DE6319"/>
    <w:rsid w:val="00DE6698"/>
    <w:rsid w:val="00DF041F"/>
    <w:rsid w:val="00DF1BE1"/>
    <w:rsid w:val="00DF2AE9"/>
    <w:rsid w:val="00DF4179"/>
    <w:rsid w:val="00DF5C55"/>
    <w:rsid w:val="00DF6258"/>
    <w:rsid w:val="00DF7A1E"/>
    <w:rsid w:val="00E05E86"/>
    <w:rsid w:val="00E0676B"/>
    <w:rsid w:val="00E11198"/>
    <w:rsid w:val="00E13557"/>
    <w:rsid w:val="00E16363"/>
    <w:rsid w:val="00E208CE"/>
    <w:rsid w:val="00E20DD0"/>
    <w:rsid w:val="00E217AF"/>
    <w:rsid w:val="00E2267F"/>
    <w:rsid w:val="00E24EF6"/>
    <w:rsid w:val="00E2665E"/>
    <w:rsid w:val="00E26C01"/>
    <w:rsid w:val="00E33C00"/>
    <w:rsid w:val="00E356A8"/>
    <w:rsid w:val="00E41754"/>
    <w:rsid w:val="00E4323F"/>
    <w:rsid w:val="00E43BC8"/>
    <w:rsid w:val="00E46380"/>
    <w:rsid w:val="00E469B9"/>
    <w:rsid w:val="00E52FE3"/>
    <w:rsid w:val="00E556A5"/>
    <w:rsid w:val="00E56BAD"/>
    <w:rsid w:val="00E570A6"/>
    <w:rsid w:val="00E60F23"/>
    <w:rsid w:val="00E623E6"/>
    <w:rsid w:val="00E659C7"/>
    <w:rsid w:val="00E666A8"/>
    <w:rsid w:val="00E67201"/>
    <w:rsid w:val="00E7366F"/>
    <w:rsid w:val="00E73691"/>
    <w:rsid w:val="00E73960"/>
    <w:rsid w:val="00E77815"/>
    <w:rsid w:val="00E82D9D"/>
    <w:rsid w:val="00E84357"/>
    <w:rsid w:val="00E8563A"/>
    <w:rsid w:val="00E91E3E"/>
    <w:rsid w:val="00E91FEF"/>
    <w:rsid w:val="00E926E0"/>
    <w:rsid w:val="00E936DE"/>
    <w:rsid w:val="00EA0F0A"/>
    <w:rsid w:val="00EA1902"/>
    <w:rsid w:val="00EA24D7"/>
    <w:rsid w:val="00EA3737"/>
    <w:rsid w:val="00EA3EED"/>
    <w:rsid w:val="00EA4CD4"/>
    <w:rsid w:val="00EA61CB"/>
    <w:rsid w:val="00EB3CC4"/>
    <w:rsid w:val="00EB474D"/>
    <w:rsid w:val="00EB59FD"/>
    <w:rsid w:val="00EB6C1B"/>
    <w:rsid w:val="00EC0FC1"/>
    <w:rsid w:val="00EC1FAE"/>
    <w:rsid w:val="00EC3296"/>
    <w:rsid w:val="00EC4265"/>
    <w:rsid w:val="00ED52BF"/>
    <w:rsid w:val="00EE1572"/>
    <w:rsid w:val="00EE35F2"/>
    <w:rsid w:val="00EE3B81"/>
    <w:rsid w:val="00EE5F01"/>
    <w:rsid w:val="00EF5E6C"/>
    <w:rsid w:val="00EF78A9"/>
    <w:rsid w:val="00F01CB7"/>
    <w:rsid w:val="00F0548E"/>
    <w:rsid w:val="00F06CB5"/>
    <w:rsid w:val="00F07400"/>
    <w:rsid w:val="00F12374"/>
    <w:rsid w:val="00F23680"/>
    <w:rsid w:val="00F2498F"/>
    <w:rsid w:val="00F263AA"/>
    <w:rsid w:val="00F2739F"/>
    <w:rsid w:val="00F275C5"/>
    <w:rsid w:val="00F339F0"/>
    <w:rsid w:val="00F348AE"/>
    <w:rsid w:val="00F353F6"/>
    <w:rsid w:val="00F36156"/>
    <w:rsid w:val="00F373A1"/>
    <w:rsid w:val="00F40CC8"/>
    <w:rsid w:val="00F44EFE"/>
    <w:rsid w:val="00F450AD"/>
    <w:rsid w:val="00F51CCE"/>
    <w:rsid w:val="00F52316"/>
    <w:rsid w:val="00F54389"/>
    <w:rsid w:val="00F57E4A"/>
    <w:rsid w:val="00F62E86"/>
    <w:rsid w:val="00F647D5"/>
    <w:rsid w:val="00F655B0"/>
    <w:rsid w:val="00F663D0"/>
    <w:rsid w:val="00F70B44"/>
    <w:rsid w:val="00F72B90"/>
    <w:rsid w:val="00F73157"/>
    <w:rsid w:val="00F73EF2"/>
    <w:rsid w:val="00F74752"/>
    <w:rsid w:val="00F81A80"/>
    <w:rsid w:val="00F83B8D"/>
    <w:rsid w:val="00F8540F"/>
    <w:rsid w:val="00F86006"/>
    <w:rsid w:val="00F91DA6"/>
    <w:rsid w:val="00F92D70"/>
    <w:rsid w:val="00F95558"/>
    <w:rsid w:val="00F95B2C"/>
    <w:rsid w:val="00F95C0E"/>
    <w:rsid w:val="00FA1000"/>
    <w:rsid w:val="00FA4E1A"/>
    <w:rsid w:val="00FA58AB"/>
    <w:rsid w:val="00FA640D"/>
    <w:rsid w:val="00FA7AC3"/>
    <w:rsid w:val="00FB0C93"/>
    <w:rsid w:val="00FB3CF2"/>
    <w:rsid w:val="00FB7784"/>
    <w:rsid w:val="00FB786E"/>
    <w:rsid w:val="00FC2B83"/>
    <w:rsid w:val="00FC40F4"/>
    <w:rsid w:val="00FC4279"/>
    <w:rsid w:val="00FC4F06"/>
    <w:rsid w:val="00FC589B"/>
    <w:rsid w:val="00FD21CF"/>
    <w:rsid w:val="00FD474F"/>
    <w:rsid w:val="00FD618B"/>
    <w:rsid w:val="00FD6FD2"/>
    <w:rsid w:val="00FD72DD"/>
    <w:rsid w:val="00FE07A8"/>
    <w:rsid w:val="00FE41D5"/>
    <w:rsid w:val="00FE424F"/>
    <w:rsid w:val="00FE435D"/>
    <w:rsid w:val="00FE56F2"/>
    <w:rsid w:val="00FF5293"/>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0">
    <w:name w:val="heading 1"/>
    <w:basedOn w:val="a0"/>
    <w:next w:val="a0"/>
    <w:link w:val="11"/>
    <w:qFormat/>
    <w:rsid w:val="007B5C28"/>
    <w:pPr>
      <w:keepNext/>
      <w:spacing w:after="0" w:line="240" w:lineRule="auto"/>
      <w:outlineLvl w:val="0"/>
    </w:pPr>
    <w:rPr>
      <w:rFonts w:ascii="Times New Roman" w:eastAsia="MS Mincho" w:hAnsi="Times New Roman" w:cs="Times New Roman"/>
      <w:sz w:val="28"/>
      <w:szCs w:val="20"/>
      <w:lang w:val="uk-UA" w:eastAsia="ru-RU"/>
    </w:rPr>
  </w:style>
  <w:style w:type="paragraph" w:styleId="20">
    <w:name w:val="heading 2"/>
    <w:basedOn w:val="a0"/>
    <w:next w:val="a0"/>
    <w:link w:val="21"/>
    <w:qFormat/>
    <w:rsid w:val="007B5C28"/>
    <w:pPr>
      <w:keepNext/>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basedOn w:val="a0"/>
    <w:next w:val="a0"/>
    <w:link w:val="31"/>
    <w:qFormat/>
    <w:rsid w:val="007B5C28"/>
    <w:pPr>
      <w:keepNext/>
      <w:spacing w:after="0" w:line="240" w:lineRule="auto"/>
      <w:ind w:left="3600" w:firstLine="720"/>
      <w:jc w:val="right"/>
      <w:outlineLvl w:val="2"/>
    </w:pPr>
    <w:rPr>
      <w:rFonts w:ascii="Times New Roman" w:eastAsia="MS Mincho" w:hAnsi="Times New Roman" w:cs="Times New Roman"/>
      <w:sz w:val="28"/>
      <w:szCs w:val="20"/>
      <w:lang w:val="uk-UA" w:eastAsia="ru-RU"/>
    </w:rPr>
  </w:style>
  <w:style w:type="paragraph" w:styleId="4">
    <w:name w:val="heading 4"/>
    <w:basedOn w:val="a0"/>
    <w:next w:val="a0"/>
    <w:link w:val="40"/>
    <w:qFormat/>
    <w:rsid w:val="007B5C28"/>
    <w:pPr>
      <w:keepNext/>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0"/>
    <w:next w:val="a0"/>
    <w:link w:val="50"/>
    <w:qFormat/>
    <w:rsid w:val="00720151"/>
    <w:pPr>
      <w:keepNext/>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0"/>
    <w:next w:val="a0"/>
    <w:link w:val="60"/>
    <w:qFormat/>
    <w:rsid w:val="00720151"/>
    <w:pPr>
      <w:keepNext/>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basedOn w:val="a0"/>
    <w:next w:val="a0"/>
    <w:link w:val="70"/>
    <w:qFormat/>
    <w:rsid w:val="00720151"/>
    <w:pPr>
      <w:keepNext/>
      <w:spacing w:after="0" w:line="360" w:lineRule="auto"/>
      <w:ind w:firstLine="720"/>
      <w:jc w:val="both"/>
      <w:outlineLvl w:val="6"/>
    </w:pPr>
    <w:rPr>
      <w:rFonts w:ascii="Times New Roman" w:eastAsia="Times New Roman" w:hAnsi="Times New Roman" w:cs="Times New Roman"/>
      <w:b/>
      <w:bCs/>
      <w:sz w:val="28"/>
      <w:szCs w:val="24"/>
      <w:lang w:val="uk-UA" w:eastAsia="ru-RU"/>
    </w:rPr>
  </w:style>
  <w:style w:type="paragraph" w:styleId="8">
    <w:name w:val="heading 8"/>
    <w:basedOn w:val="a0"/>
    <w:next w:val="a0"/>
    <w:link w:val="80"/>
    <w:qFormat/>
    <w:rsid w:val="00720151"/>
    <w:pPr>
      <w:keepNext/>
      <w:spacing w:after="0" w:line="240" w:lineRule="auto"/>
      <w:jc w:val="center"/>
      <w:outlineLvl w:val="7"/>
    </w:pPr>
    <w:rPr>
      <w:rFonts w:ascii="Times New Roman" w:eastAsia="Times New Roman" w:hAnsi="Times New Roman" w:cs="Times New Roman"/>
      <w:sz w:val="28"/>
      <w:szCs w:val="28"/>
      <w:lang w:eastAsia="ru-RU"/>
    </w:rPr>
  </w:style>
  <w:style w:type="paragraph" w:styleId="9">
    <w:name w:val="heading 9"/>
    <w:basedOn w:val="a0"/>
    <w:next w:val="a0"/>
    <w:link w:val="90"/>
    <w:qFormat/>
    <w:rsid w:val="00720151"/>
    <w:pPr>
      <w:keepNext/>
      <w:spacing w:after="0" w:line="360" w:lineRule="auto"/>
      <w:ind w:firstLine="708"/>
      <w:jc w:val="right"/>
      <w:outlineLvl w:val="8"/>
    </w:pPr>
    <w:rPr>
      <w:rFonts w:ascii="Times New Roman" w:eastAsia="Times New Roman" w:hAnsi="Times New Roman" w:cs="Times New Roman"/>
      <w:sz w:val="28"/>
      <w:szCs w:val="28"/>
      <w:lang w:val="uk-UA"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nhideWhenUsed/>
    <w:rsid w:val="005740A6"/>
    <w:rPr>
      <w:color w:val="0000FF"/>
      <w:u w:val="single"/>
    </w:rPr>
  </w:style>
  <w:style w:type="paragraph" w:styleId="a5">
    <w:name w:val="Body Text"/>
    <w:aliases w:val=" Знак"/>
    <w:basedOn w:val="a0"/>
    <w:link w:val="a6"/>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6">
    <w:name w:val="Основной текст Знак"/>
    <w:aliases w:val=" Знак Знак1, Знак Знак"/>
    <w:basedOn w:val="a1"/>
    <w:link w:val="a5"/>
    <w:rsid w:val="005740A6"/>
    <w:rPr>
      <w:rFonts w:ascii="Garamond" w:eastAsia="Garamond" w:hAnsi="Garamond" w:cs="Garamond"/>
      <w:sz w:val="28"/>
      <w:szCs w:val="24"/>
      <w:lang w:eastAsia="ar-SA"/>
    </w:rPr>
  </w:style>
  <w:style w:type="paragraph" w:styleId="a7">
    <w:name w:val="Body Text Indent"/>
    <w:basedOn w:val="a0"/>
    <w:link w:val="a8"/>
    <w:unhideWhenUsed/>
    <w:rsid w:val="007B5C28"/>
    <w:pPr>
      <w:spacing w:after="120"/>
      <w:ind w:left="283"/>
    </w:pPr>
  </w:style>
  <w:style w:type="character" w:customStyle="1" w:styleId="a8">
    <w:name w:val="Основной текст с отступом Знак"/>
    <w:basedOn w:val="a1"/>
    <w:link w:val="a7"/>
    <w:rsid w:val="007B5C28"/>
  </w:style>
  <w:style w:type="character" w:customStyle="1" w:styleId="11">
    <w:name w:val="Заголовок 1 Знак"/>
    <w:basedOn w:val="a1"/>
    <w:link w:val="10"/>
    <w:rsid w:val="007B5C28"/>
    <w:rPr>
      <w:rFonts w:ascii="Times New Roman" w:eastAsia="MS Mincho" w:hAnsi="Times New Roman" w:cs="Times New Roman"/>
      <w:sz w:val="28"/>
      <w:szCs w:val="20"/>
      <w:lang w:val="uk-UA" w:eastAsia="ru-RU"/>
    </w:rPr>
  </w:style>
  <w:style w:type="character" w:customStyle="1" w:styleId="21">
    <w:name w:val="Заголовок 2 Знак"/>
    <w:basedOn w:val="a1"/>
    <w:link w:val="20"/>
    <w:rsid w:val="007B5C28"/>
    <w:rPr>
      <w:rFonts w:ascii="Times New Roman" w:eastAsia="MS Mincho" w:hAnsi="Times New Roman" w:cs="Times New Roman"/>
      <w:sz w:val="28"/>
      <w:szCs w:val="20"/>
      <w:lang w:val="uk-UA" w:eastAsia="ru-RU"/>
    </w:rPr>
  </w:style>
  <w:style w:type="character" w:customStyle="1" w:styleId="31">
    <w:name w:val="Заголовок 3 Знак"/>
    <w:basedOn w:val="a1"/>
    <w:link w:val="30"/>
    <w:rsid w:val="007B5C28"/>
    <w:rPr>
      <w:rFonts w:ascii="Times New Roman" w:eastAsia="MS Mincho" w:hAnsi="Times New Roman" w:cs="Times New Roman"/>
      <w:sz w:val="28"/>
      <w:szCs w:val="20"/>
      <w:lang w:val="uk-UA" w:eastAsia="ru-RU"/>
    </w:rPr>
  </w:style>
  <w:style w:type="character" w:customStyle="1" w:styleId="40">
    <w:name w:val="Заголовок 4 Знак"/>
    <w:basedOn w:val="a1"/>
    <w:link w:val="4"/>
    <w:rsid w:val="007B5C28"/>
    <w:rPr>
      <w:rFonts w:ascii="Times New Roman" w:eastAsia="MS Mincho" w:hAnsi="Times New Roman" w:cs="Times New Roman"/>
      <w:sz w:val="28"/>
      <w:szCs w:val="20"/>
      <w:lang w:val="uk-UA" w:eastAsia="ru-RU"/>
    </w:rPr>
  </w:style>
  <w:style w:type="paragraph" w:styleId="a9">
    <w:name w:val="Title"/>
    <w:basedOn w:val="a0"/>
    <w:link w:val="aa"/>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a">
    <w:name w:val="Название Знак"/>
    <w:basedOn w:val="a1"/>
    <w:link w:val="a9"/>
    <w:rsid w:val="007B5C28"/>
    <w:rPr>
      <w:rFonts w:ascii="Times New Roman" w:eastAsia="MS Mincho" w:hAnsi="Times New Roman" w:cs="Times New Roman"/>
      <w:b/>
      <w:sz w:val="25"/>
      <w:szCs w:val="20"/>
      <w:lang w:eastAsia="ru-RU"/>
    </w:rPr>
  </w:style>
  <w:style w:type="paragraph" w:styleId="22">
    <w:name w:val="Body Text Indent 2"/>
    <w:basedOn w:val="a0"/>
    <w:link w:val="23"/>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3">
    <w:name w:val="Основной текст с отступом 2 Знак"/>
    <w:basedOn w:val="a1"/>
    <w:link w:val="22"/>
    <w:rsid w:val="007B5C28"/>
    <w:rPr>
      <w:rFonts w:ascii="Times New Roman" w:eastAsia="MS Mincho" w:hAnsi="Times New Roman" w:cs="Times New Roman"/>
      <w:sz w:val="24"/>
      <w:szCs w:val="24"/>
      <w:lang w:eastAsia="ru-RU"/>
    </w:rPr>
  </w:style>
  <w:style w:type="paragraph" w:styleId="ab">
    <w:name w:val="Plain Text"/>
    <w:basedOn w:val="a0"/>
    <w:link w:val="ac"/>
    <w:rsid w:val="007B5C28"/>
    <w:pPr>
      <w:spacing w:after="0" w:line="240" w:lineRule="auto"/>
    </w:pPr>
    <w:rPr>
      <w:rFonts w:ascii="Courier New" w:eastAsia="MS Mincho" w:hAnsi="Courier New" w:cs="Times New Roman"/>
      <w:sz w:val="20"/>
      <w:szCs w:val="20"/>
      <w:lang w:eastAsia="ru-RU"/>
    </w:rPr>
  </w:style>
  <w:style w:type="character" w:customStyle="1" w:styleId="ac">
    <w:name w:val="Текст Знак"/>
    <w:basedOn w:val="a1"/>
    <w:link w:val="ab"/>
    <w:rsid w:val="007B5C28"/>
    <w:rPr>
      <w:rFonts w:ascii="Courier New" w:eastAsia="MS Mincho" w:hAnsi="Courier New" w:cs="Times New Roman"/>
      <w:sz w:val="20"/>
      <w:szCs w:val="20"/>
      <w:lang w:eastAsia="ru-RU"/>
    </w:rPr>
  </w:style>
  <w:style w:type="paragraph" w:styleId="32">
    <w:name w:val="Body Text Indent 3"/>
    <w:basedOn w:val="a0"/>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1"/>
    <w:link w:val="32"/>
    <w:rsid w:val="007B5C28"/>
    <w:rPr>
      <w:rFonts w:ascii="Times New Roman" w:eastAsia="MS Mincho" w:hAnsi="Times New Roman" w:cs="Times New Roman"/>
      <w:sz w:val="16"/>
      <w:szCs w:val="16"/>
      <w:lang w:eastAsia="ru-RU"/>
    </w:rPr>
  </w:style>
  <w:style w:type="table" w:styleId="ad">
    <w:name w:val="Table Grid"/>
    <w:basedOn w:val="a2"/>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0"/>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4">
    <w:name w:val="Body Text 2"/>
    <w:basedOn w:val="a0"/>
    <w:link w:val="25"/>
    <w:rsid w:val="007B5C28"/>
    <w:pPr>
      <w:spacing w:after="120" w:line="480" w:lineRule="auto"/>
    </w:pPr>
    <w:rPr>
      <w:rFonts w:ascii="Times New Roman" w:eastAsia="MS Mincho" w:hAnsi="Times New Roman" w:cs="Times New Roman"/>
      <w:sz w:val="24"/>
      <w:szCs w:val="24"/>
      <w:lang w:eastAsia="ru-RU"/>
    </w:rPr>
  </w:style>
  <w:style w:type="character" w:customStyle="1" w:styleId="25">
    <w:name w:val="Основной текст 2 Знак"/>
    <w:basedOn w:val="a1"/>
    <w:link w:val="24"/>
    <w:rsid w:val="007B5C28"/>
    <w:rPr>
      <w:rFonts w:ascii="Times New Roman" w:eastAsia="MS Mincho" w:hAnsi="Times New Roman" w:cs="Times New Roman"/>
      <w:sz w:val="24"/>
      <w:szCs w:val="24"/>
      <w:lang w:eastAsia="ru-RU"/>
    </w:rPr>
  </w:style>
  <w:style w:type="paragraph" w:customStyle="1" w:styleId="af">
    <w:name w:val="АДРЕС"/>
    <w:basedOn w:val="a0"/>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0">
    <w:name w:val="header"/>
    <w:basedOn w:val="a0"/>
    <w:link w:val="af1"/>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1">
    <w:name w:val="Верхний колонтитул Знак"/>
    <w:basedOn w:val="a1"/>
    <w:link w:val="af0"/>
    <w:rsid w:val="00D353C8"/>
    <w:rPr>
      <w:rFonts w:ascii="Times New Roman" w:eastAsia="MS Mincho" w:hAnsi="Times New Roman" w:cs="Times New Roman"/>
      <w:sz w:val="24"/>
      <w:szCs w:val="24"/>
      <w:lang w:eastAsia="ru-RU"/>
    </w:rPr>
  </w:style>
  <w:style w:type="character" w:styleId="af2">
    <w:name w:val="page number"/>
    <w:basedOn w:val="a1"/>
    <w:rsid w:val="00D353C8"/>
  </w:style>
  <w:style w:type="paragraph" w:styleId="34">
    <w:name w:val="Body Text 3"/>
    <w:basedOn w:val="a0"/>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1"/>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1"/>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1"/>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basedOn w:val="a1"/>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1"/>
    <w:link w:val="8"/>
    <w:rsid w:val="00720151"/>
    <w:rPr>
      <w:rFonts w:ascii="Times New Roman" w:eastAsia="Times New Roman" w:hAnsi="Times New Roman" w:cs="Times New Roman"/>
      <w:sz w:val="28"/>
      <w:szCs w:val="28"/>
      <w:lang w:eastAsia="ru-RU"/>
    </w:rPr>
  </w:style>
  <w:style w:type="character" w:customStyle="1" w:styleId="90">
    <w:name w:val="Заголовок 9 Знак"/>
    <w:basedOn w:val="a1"/>
    <w:link w:val="9"/>
    <w:rsid w:val="00720151"/>
    <w:rPr>
      <w:rFonts w:ascii="Times New Roman" w:eastAsia="Times New Roman" w:hAnsi="Times New Roman" w:cs="Times New Roman"/>
      <w:sz w:val="28"/>
      <w:szCs w:val="28"/>
      <w:lang w:val="uk-UA" w:eastAsia="ru-RU"/>
    </w:rPr>
  </w:style>
  <w:style w:type="paragraph" w:customStyle="1" w:styleId="2">
    <w:name w:val="Стиль2"/>
    <w:basedOn w:val="a0"/>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3">
    <w:name w:val="Основний текст Знак"/>
    <w:basedOn w:val="a1"/>
    <w:rsid w:val="00720151"/>
    <w:rPr>
      <w:bCs/>
      <w:sz w:val="28"/>
      <w:szCs w:val="24"/>
      <w:lang w:val="uk-UA" w:eastAsia="ru-RU" w:bidi="ar-SA"/>
    </w:rPr>
  </w:style>
  <w:style w:type="paragraph" w:customStyle="1" w:styleId="12">
    <w:name w:val="заголовок 1"/>
    <w:basedOn w:val="a0"/>
    <w:next w:val="a0"/>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6">
    <w:name w:val="заголовок 2"/>
    <w:basedOn w:val="a0"/>
    <w:next w:val="a0"/>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4">
    <w:name w:val="footer"/>
    <w:basedOn w:val="a0"/>
    <w:link w:val="af5"/>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5">
    <w:name w:val="Нижний колонтитул Знак"/>
    <w:basedOn w:val="a1"/>
    <w:link w:val="af4"/>
    <w:rsid w:val="00720151"/>
    <w:rPr>
      <w:rFonts w:ascii="Times New Roman" w:eastAsia="Times New Roman" w:hAnsi="Times New Roman" w:cs="Times New Roman"/>
      <w:sz w:val="24"/>
      <w:szCs w:val="24"/>
      <w:lang w:val="uk-UA" w:eastAsia="ru-RU"/>
    </w:rPr>
  </w:style>
  <w:style w:type="paragraph" w:customStyle="1" w:styleId="1">
    <w:name w:val="Стиль1"/>
    <w:basedOn w:val="a0"/>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0"/>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6">
    <w:name w:val="Normal (Web)"/>
    <w:basedOn w:val="a0"/>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1"/>
    <w:rsid w:val="00720151"/>
  </w:style>
  <w:style w:type="character" w:styleId="af7">
    <w:name w:val="Strong"/>
    <w:basedOn w:val="a1"/>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1"/>
    <w:rsid w:val="00680986"/>
    <w:rPr>
      <w:rFonts w:ascii="Times New Roman" w:hAnsi="Times New Roman" w:cs="Times New Roman"/>
      <w:b/>
      <w:bCs/>
      <w:sz w:val="24"/>
      <w:szCs w:val="24"/>
    </w:rPr>
  </w:style>
  <w:style w:type="paragraph" w:customStyle="1" w:styleId="Style2">
    <w:name w:val="Style2"/>
    <w:basedOn w:val="a0"/>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0"/>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0"/>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1"/>
    <w:rsid w:val="006B4085"/>
    <w:rPr>
      <w:rFonts w:ascii="Times New Roman" w:hAnsi="Times New Roman" w:cs="Times New Roman"/>
      <w:sz w:val="18"/>
      <w:szCs w:val="18"/>
    </w:rPr>
  </w:style>
  <w:style w:type="character" w:customStyle="1" w:styleId="FontStyle24">
    <w:name w:val="Font Style24"/>
    <w:basedOn w:val="a1"/>
    <w:rsid w:val="006B4085"/>
    <w:rPr>
      <w:rFonts w:ascii="Times New Roman" w:hAnsi="Times New Roman" w:cs="Times New Roman"/>
      <w:sz w:val="26"/>
      <w:szCs w:val="26"/>
    </w:rPr>
  </w:style>
  <w:style w:type="paragraph" w:customStyle="1" w:styleId="Style8">
    <w:name w:val="Style8"/>
    <w:basedOn w:val="a0"/>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7">
    <w:name w:val="toc 2"/>
    <w:basedOn w:val="a0"/>
    <w:next w:val="a0"/>
    <w:autoRedefine/>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8">
    <w:name w:val="Block Text"/>
    <w:basedOn w:val="a0"/>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1"/>
    <w:rsid w:val="00BA6271"/>
  </w:style>
  <w:style w:type="paragraph" w:customStyle="1" w:styleId="PlainText">
    <w:name w:val="Plain Text"/>
    <w:basedOn w:val="a0"/>
    <w:rsid w:val="00BA6271"/>
    <w:pPr>
      <w:spacing w:after="0" w:line="240" w:lineRule="auto"/>
    </w:pPr>
    <w:rPr>
      <w:rFonts w:ascii="Courier New" w:eastAsia="Times New Roman" w:hAnsi="Courier New" w:cs="Times New Roman"/>
      <w:sz w:val="20"/>
      <w:szCs w:val="20"/>
      <w:lang w:val="uk-UA" w:eastAsia="ru-RU"/>
    </w:rPr>
  </w:style>
  <w:style w:type="paragraph" w:styleId="13">
    <w:name w:val="toc 1"/>
    <w:basedOn w:val="a0"/>
    <w:next w:val="a0"/>
    <w:autoRedefine/>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1"/>
    <w:semiHidden/>
    <w:rsid w:val="00BA6271"/>
    <w:rPr>
      <w:rFonts w:ascii="Tahoma" w:eastAsia="Times New Roman" w:hAnsi="Tahoma" w:cs="Tahoma" w:hint="default"/>
      <w:color w:val="333333"/>
      <w:sz w:val="20"/>
      <w:szCs w:val="20"/>
    </w:rPr>
  </w:style>
  <w:style w:type="paragraph" w:styleId="af9">
    <w:name w:val="footnote text"/>
    <w:basedOn w:val="a0"/>
    <w:link w:val="afa"/>
    <w:semiHidden/>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a">
    <w:name w:val="Текст сноски Знак"/>
    <w:basedOn w:val="a1"/>
    <w:link w:val="af9"/>
    <w:semiHidden/>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b">
    <w:name w:val="footnote reference"/>
    <w:basedOn w:val="a1"/>
    <w:semiHidden/>
    <w:rsid w:val="00BA6271"/>
    <w:rPr>
      <w:vertAlign w:val="superscript"/>
    </w:rPr>
  </w:style>
  <w:style w:type="paragraph" w:customStyle="1" w:styleId="StyleZakonu">
    <w:name w:val="StyleZakonu"/>
    <w:basedOn w:val="a0"/>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1"/>
    <w:rsid w:val="00DF1BE1"/>
  </w:style>
  <w:style w:type="paragraph" w:customStyle="1" w:styleId="rvps14">
    <w:name w:val="rvps14"/>
    <w:basedOn w:val="a0"/>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1"/>
    <w:rsid w:val="00DF1BE1"/>
  </w:style>
  <w:style w:type="paragraph" w:customStyle="1" w:styleId="rvps17">
    <w:name w:val="rvps17"/>
    <w:basedOn w:val="a0"/>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1"/>
    <w:rsid w:val="00725913"/>
    <w:rPr>
      <w:rFonts w:ascii="Times New Roman" w:hAnsi="Times New Roman" w:cs="Times New Roman"/>
      <w:sz w:val="24"/>
      <w:szCs w:val="24"/>
    </w:rPr>
  </w:style>
  <w:style w:type="paragraph" w:customStyle="1" w:styleId="Normal">
    <w:name w:val="Normal"/>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0"/>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1"/>
    <w:rsid w:val="00725913"/>
    <w:rPr>
      <w:b/>
      <w:bCs/>
    </w:rPr>
  </w:style>
  <w:style w:type="character" w:customStyle="1" w:styleId="announcetitle1">
    <w:name w:val="announce_title1"/>
    <w:basedOn w:val="a1"/>
    <w:rsid w:val="00725913"/>
    <w:rPr>
      <w:b/>
      <w:bCs/>
      <w:color w:val="00763E"/>
      <w:sz w:val="28"/>
      <w:szCs w:val="28"/>
    </w:rPr>
  </w:style>
  <w:style w:type="character" w:customStyle="1" w:styleId="mainmagtitle1">
    <w:name w:val="main_mag_title1"/>
    <w:basedOn w:val="a1"/>
    <w:rsid w:val="00725913"/>
    <w:rPr>
      <w:b/>
      <w:bCs/>
      <w:color w:val="9D0000"/>
      <w:sz w:val="40"/>
      <w:szCs w:val="40"/>
    </w:rPr>
  </w:style>
  <w:style w:type="character" w:customStyle="1" w:styleId="mainmagnum1">
    <w:name w:val="main_mag_num1"/>
    <w:basedOn w:val="a1"/>
    <w:rsid w:val="00725913"/>
    <w:rPr>
      <w:color w:val="9D0000"/>
      <w:sz w:val="28"/>
      <w:szCs w:val="28"/>
    </w:rPr>
  </w:style>
  <w:style w:type="character" w:styleId="afc">
    <w:name w:val="Emphasis"/>
    <w:basedOn w:val="a1"/>
    <w:qFormat/>
    <w:rsid w:val="00725913"/>
    <w:rPr>
      <w:i/>
      <w:iCs/>
    </w:rPr>
  </w:style>
  <w:style w:type="character" w:customStyle="1" w:styleId="style51">
    <w:name w:val="style51"/>
    <w:basedOn w:val="a1"/>
    <w:rsid w:val="00725913"/>
    <w:rPr>
      <w:rFonts w:ascii="Arial" w:hAnsi="Arial" w:cs="Arial" w:hint="default"/>
      <w:sz w:val="36"/>
      <w:szCs w:val="36"/>
    </w:rPr>
  </w:style>
  <w:style w:type="character" w:customStyle="1" w:styleId="style81">
    <w:name w:val="style81"/>
    <w:basedOn w:val="a1"/>
    <w:rsid w:val="00725913"/>
    <w:rPr>
      <w:rFonts w:ascii="Arial" w:hAnsi="Arial" w:cs="Arial" w:hint="default"/>
    </w:rPr>
  </w:style>
  <w:style w:type="character" w:styleId="afd">
    <w:name w:val="FollowedHyperlink"/>
    <w:basedOn w:val="a1"/>
    <w:unhideWhenUsed/>
    <w:rsid w:val="00725913"/>
    <w:rPr>
      <w:color w:val="954F72" w:themeColor="followedHyperlink"/>
      <w:u w:val="single"/>
    </w:rPr>
  </w:style>
  <w:style w:type="paragraph" w:customStyle="1" w:styleId="afe">
    <w:name w:val="Содержимое таблицы"/>
    <w:basedOn w:val="a0"/>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
    <w:name w:val="Subtitle"/>
    <w:basedOn w:val="a0"/>
    <w:next w:val="a5"/>
    <w:link w:val="aff0"/>
    <w:uiPriority w:val="11"/>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0">
    <w:name w:val="Подзаголовок Знак"/>
    <w:basedOn w:val="a1"/>
    <w:link w:val="aff"/>
    <w:uiPriority w:val="11"/>
    <w:rsid w:val="00005941"/>
    <w:rPr>
      <w:rFonts w:ascii="Arial" w:eastAsia="Lucida Sans Unicode" w:hAnsi="Arial" w:cs="Tahoma"/>
      <w:i/>
      <w:iCs/>
      <w:sz w:val="28"/>
      <w:szCs w:val="28"/>
      <w:lang w:eastAsia="ar-SA"/>
    </w:rPr>
  </w:style>
  <w:style w:type="paragraph" w:styleId="HTML0">
    <w:name w:val="HTML Preformatted"/>
    <w:basedOn w:val="a0"/>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1"/>
    <w:link w:val="HTML0"/>
    <w:rsid w:val="003C1FA0"/>
    <w:rPr>
      <w:rFonts w:ascii="Courier New" w:eastAsia="Times New Roman" w:hAnsi="Courier New" w:cs="Courier New"/>
      <w:sz w:val="18"/>
      <w:szCs w:val="18"/>
      <w:lang w:eastAsia="ru-RU"/>
    </w:rPr>
  </w:style>
  <w:style w:type="character" w:customStyle="1" w:styleId="snoska1">
    <w:name w:val="snoska1"/>
    <w:basedOn w:val="a1"/>
    <w:rsid w:val="003C1FA0"/>
    <w:rPr>
      <w:rFonts w:ascii="Times New Roman" w:hAnsi="Times New Roman" w:cs="Times New Roman"/>
      <w:sz w:val="24"/>
      <w:szCs w:val="24"/>
    </w:rPr>
  </w:style>
  <w:style w:type="paragraph" w:customStyle="1" w:styleId="H3">
    <w:name w:val="H3"/>
    <w:basedOn w:val="a0"/>
    <w:next w:val="a0"/>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1"/>
    <w:rsid w:val="003C1FA0"/>
    <w:rPr>
      <w:rFonts w:ascii="Times New Roman" w:hAnsi="Times New Roman" w:cs="Times New Roman"/>
      <w:sz w:val="24"/>
      <w:szCs w:val="24"/>
    </w:rPr>
  </w:style>
  <w:style w:type="paragraph" w:styleId="aff1">
    <w:name w:val="Balloon Text"/>
    <w:basedOn w:val="a0"/>
    <w:link w:val="aff2"/>
    <w:uiPriority w:val="99"/>
    <w:rsid w:val="003C1FA0"/>
    <w:pPr>
      <w:spacing w:after="0" w:line="240" w:lineRule="auto"/>
    </w:pPr>
    <w:rPr>
      <w:rFonts w:ascii="Tahoma" w:eastAsia="Times New Roman" w:hAnsi="Tahoma" w:cs="Tahoma"/>
      <w:sz w:val="16"/>
      <w:szCs w:val="16"/>
      <w:lang w:eastAsia="ru-RU"/>
    </w:rPr>
  </w:style>
  <w:style w:type="character" w:customStyle="1" w:styleId="aff2">
    <w:name w:val="Текст выноски Знак"/>
    <w:basedOn w:val="a1"/>
    <w:link w:val="aff1"/>
    <w:uiPriority w:val="99"/>
    <w:rsid w:val="003C1FA0"/>
    <w:rPr>
      <w:rFonts w:ascii="Tahoma" w:eastAsia="Times New Roman" w:hAnsi="Tahoma" w:cs="Tahoma"/>
      <w:sz w:val="16"/>
      <w:szCs w:val="16"/>
      <w:lang w:eastAsia="ru-RU"/>
    </w:rPr>
  </w:style>
  <w:style w:type="paragraph" w:customStyle="1" w:styleId="BodyTextIndent">
    <w:name w:val="Body Text Indent"/>
    <w:basedOn w:val="a0"/>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3">
    <w:name w:val="Стиль"/>
    <w:rsid w:val="002636FF"/>
    <w:pPr>
      <w:spacing w:after="0" w:line="240" w:lineRule="auto"/>
    </w:pPr>
    <w:rPr>
      <w:rFonts w:ascii="Times New Roman" w:eastAsia="Times New Roman" w:hAnsi="Times New Roman" w:cs="Times New Roman"/>
      <w:sz w:val="20"/>
      <w:szCs w:val="20"/>
      <w:lang w:eastAsia="ru-RU"/>
    </w:rPr>
  </w:style>
  <w:style w:type="table" w:styleId="14">
    <w:name w:val="Table Classic 1"/>
    <w:basedOn w:val="a2"/>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4">
    <w:name w:val="Document Map"/>
    <w:basedOn w:val="a0"/>
    <w:link w:val="aff5"/>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5">
    <w:name w:val="Схема документа Знак"/>
    <w:basedOn w:val="a1"/>
    <w:link w:val="aff4"/>
    <w:rsid w:val="007C7BBA"/>
    <w:rPr>
      <w:rFonts w:ascii="Tahoma" w:eastAsia="Times New Roman" w:hAnsi="Tahoma" w:cs="Tahoma"/>
      <w:sz w:val="20"/>
      <w:szCs w:val="20"/>
      <w:shd w:val="clear" w:color="auto" w:fill="000080"/>
      <w:lang w:eastAsia="ru-RU"/>
    </w:rPr>
  </w:style>
  <w:style w:type="paragraph" w:styleId="aff6">
    <w:name w:val="List Paragraph"/>
    <w:basedOn w:val="a0"/>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DefaultParagraphFont">
    <w:name w:val="Default Paragraph Font"/>
    <w:rsid w:val="00033211"/>
  </w:style>
  <w:style w:type="character" w:customStyle="1" w:styleId="aff7">
    <w:name w:val="Íèæíèé êîëîíòèòóë Çíàê"/>
    <w:basedOn w:val="DefaultParagraphFont"/>
    <w:rsid w:val="00033211"/>
    <w:rPr>
      <w:rFonts w:cs="Times New Roman"/>
      <w:sz w:val="24"/>
      <w:szCs w:val="24"/>
    </w:rPr>
  </w:style>
  <w:style w:type="character" w:customStyle="1" w:styleId="pagenumber">
    <w:name w:val="page number"/>
    <w:basedOn w:val="DefaultParagraphFont"/>
    <w:rsid w:val="00033211"/>
    <w:rPr>
      <w:rFonts w:cs="Times New Roman"/>
    </w:rPr>
  </w:style>
  <w:style w:type="character" w:customStyle="1" w:styleId="aff8">
    <w:name w:val="Âåðõíèé êîëîíòèòóë Çíàê"/>
    <w:basedOn w:val="DefaultParagraphFont"/>
    <w:rsid w:val="00033211"/>
    <w:rPr>
      <w:rFonts w:cs="Times New Roman"/>
      <w:sz w:val="24"/>
      <w:szCs w:val="24"/>
    </w:rPr>
  </w:style>
  <w:style w:type="character" w:customStyle="1" w:styleId="340">
    <w:name w:val="Ãèïåðññûëêà34"/>
    <w:basedOn w:val="DefaultParagraphFont"/>
    <w:rsid w:val="00033211"/>
    <w:rPr>
      <w:rFonts w:cs="Times New Roman"/>
      <w:color w:val="auto"/>
      <w:u w:val="single"/>
    </w:rPr>
  </w:style>
  <w:style w:type="paragraph" w:customStyle="1" w:styleId="aff9">
    <w:name w:val="Заголовок"/>
    <w:basedOn w:val="a0"/>
    <w:next w:val="a5"/>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a">
    <w:name w:val="List"/>
    <w:basedOn w:val="a5"/>
    <w:rsid w:val="00033211"/>
    <w:pPr>
      <w:widowControl w:val="0"/>
    </w:pPr>
    <w:rPr>
      <w:rFonts w:ascii="Arial" w:eastAsia="Times New Roman" w:hAnsi="Arial" w:cs="Tahoma"/>
      <w:sz w:val="24"/>
    </w:rPr>
  </w:style>
  <w:style w:type="paragraph" w:customStyle="1" w:styleId="15">
    <w:name w:val="Название1"/>
    <w:basedOn w:val="a0"/>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6">
    <w:name w:val="Указатель1"/>
    <w:basedOn w:val="a0"/>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7">
    <w:name w:val="Название Знак1"/>
    <w:basedOn w:val="a1"/>
    <w:rsid w:val="00033211"/>
    <w:rPr>
      <w:sz w:val="28"/>
      <w:szCs w:val="28"/>
      <w:lang w:val="uk-UA" w:eastAsia="ar-SA"/>
    </w:rPr>
  </w:style>
  <w:style w:type="paragraph" w:customStyle="1" w:styleId="footer">
    <w:name w:val="footer"/>
    <w:basedOn w:val="a0"/>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header">
    <w:name w:val="header"/>
    <w:basedOn w:val="a0"/>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0"/>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0"/>
    <w:next w:val="a0"/>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b">
    <w:name w:val="Цитаты"/>
    <w:basedOn w:val="a0"/>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c">
    <w:name w:val="TOC Heading"/>
    <w:basedOn w:val="10"/>
    <w:next w:val="a0"/>
    <w:uiPriority w:val="39"/>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0"/>
    <w:next w:val="a0"/>
    <w:autoRedefine/>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8">
    <w:name w:val="Текст выноски Знак1"/>
    <w:basedOn w:val="a1"/>
    <w:rsid w:val="00CC111C"/>
    <w:rPr>
      <w:rFonts w:ascii="Tahoma" w:eastAsia="Times New Roman" w:hAnsi="Tahoma" w:cs="Tahoma"/>
      <w:sz w:val="16"/>
      <w:szCs w:val="16"/>
    </w:rPr>
  </w:style>
  <w:style w:type="character" w:styleId="affd">
    <w:name w:val="line number"/>
    <w:basedOn w:val="a1"/>
    <w:rsid w:val="00896233"/>
  </w:style>
  <w:style w:type="paragraph" w:styleId="affe">
    <w:name w:val="No Spacing"/>
    <w:uiPriority w:val="1"/>
    <w:qFormat/>
    <w:rsid w:val="00FB786E"/>
    <w:pPr>
      <w:spacing w:after="0" w:line="240" w:lineRule="auto"/>
    </w:pPr>
    <w:rPr>
      <w:rFonts w:ascii="Calibri" w:eastAsia="Calibri" w:hAnsi="Calibri" w:cs="Times New Roman"/>
    </w:rPr>
  </w:style>
  <w:style w:type="paragraph" w:customStyle="1" w:styleId="heading1">
    <w:name w:val="heading 1"/>
    <w:basedOn w:val="Normal"/>
    <w:next w:val="Normal"/>
    <w:rsid w:val="009E2D95"/>
    <w:pPr>
      <w:keepNext/>
      <w:widowControl/>
      <w:spacing w:line="240" w:lineRule="auto"/>
      <w:ind w:firstLine="0"/>
      <w:jc w:val="right"/>
    </w:pPr>
    <w:rPr>
      <w:rFonts w:ascii="Times New Roman" w:hAnsi="Times New Roman"/>
      <w:i/>
      <w:snapToGrid/>
      <w:sz w:val="28"/>
      <w:lang w:val="uk-UA"/>
    </w:rPr>
  </w:style>
  <w:style w:type="paragraph" w:customStyle="1" w:styleId="heading2">
    <w:name w:val="heading 2"/>
    <w:basedOn w:val="Normal"/>
    <w:next w:val="Normal"/>
    <w:rsid w:val="009E2D95"/>
    <w:pPr>
      <w:keepNext/>
      <w:widowControl/>
      <w:spacing w:line="240" w:lineRule="auto"/>
      <w:ind w:firstLine="0"/>
      <w:jc w:val="center"/>
    </w:pPr>
    <w:rPr>
      <w:rFonts w:ascii="Times New Roman" w:hAnsi="Times New Roman"/>
      <w:snapToGrid/>
      <w:sz w:val="36"/>
      <w:lang w:val="uk-UA"/>
    </w:rPr>
  </w:style>
  <w:style w:type="paragraph" w:customStyle="1" w:styleId="heading3">
    <w:name w:val="heading 3"/>
    <w:basedOn w:val="Normal"/>
    <w:next w:val="Normal"/>
    <w:rsid w:val="009E2D95"/>
    <w:pPr>
      <w:keepNext/>
      <w:widowControl/>
      <w:spacing w:line="240" w:lineRule="auto"/>
      <w:ind w:firstLine="0"/>
      <w:jc w:val="right"/>
    </w:pPr>
    <w:rPr>
      <w:rFonts w:ascii="Times New Roman" w:hAnsi="Times New Roman"/>
      <w:snapToGrid/>
      <w:sz w:val="28"/>
      <w:lang w:val="uk-UA"/>
    </w:rPr>
  </w:style>
  <w:style w:type="paragraph" w:customStyle="1" w:styleId="heading4">
    <w:name w:val="heading 4"/>
    <w:basedOn w:val="Normal"/>
    <w:next w:val="Normal"/>
    <w:rsid w:val="009E2D95"/>
    <w:pPr>
      <w:keepNext/>
      <w:widowControl/>
      <w:spacing w:line="240" w:lineRule="auto"/>
      <w:ind w:firstLine="0"/>
      <w:jc w:val="center"/>
    </w:pPr>
    <w:rPr>
      <w:rFonts w:ascii="Times New Roman" w:hAnsi="Times New Roman"/>
      <w:b/>
      <w:snapToGrid/>
      <w:sz w:val="36"/>
      <w:lang w:val="uk-UA"/>
    </w:rPr>
  </w:style>
  <w:style w:type="paragraph" w:customStyle="1" w:styleId="heading5">
    <w:name w:val="heading 5"/>
    <w:basedOn w:val="Normal"/>
    <w:next w:val="Normal"/>
    <w:rsid w:val="009E2D95"/>
    <w:pPr>
      <w:keepNext/>
      <w:widowControl/>
      <w:spacing w:line="240" w:lineRule="auto"/>
      <w:ind w:firstLine="0"/>
      <w:jc w:val="center"/>
    </w:pPr>
    <w:rPr>
      <w:rFonts w:ascii="Times New Roman" w:hAnsi="Times New Roman"/>
      <w:b/>
      <w:snapToGrid/>
      <w:sz w:val="32"/>
      <w:lang w:val="uk-UA"/>
    </w:rPr>
  </w:style>
  <w:style w:type="paragraph" w:customStyle="1" w:styleId="BodyText">
    <w:name w:val="Body Text"/>
    <w:basedOn w:val="Normal"/>
    <w:rsid w:val="009E2D95"/>
    <w:pPr>
      <w:widowControl/>
      <w:spacing w:line="240" w:lineRule="auto"/>
      <w:ind w:firstLine="0"/>
      <w:jc w:val="center"/>
    </w:pPr>
    <w:rPr>
      <w:rFonts w:ascii="Times New Roman" w:hAnsi="Times New Roman"/>
      <w:snapToGrid/>
      <w:sz w:val="36"/>
      <w:lang w:val="uk-UA"/>
    </w:rPr>
  </w:style>
  <w:style w:type="paragraph" w:customStyle="1" w:styleId="BodyText2">
    <w:name w:val="Body Text 2"/>
    <w:basedOn w:val="Normal"/>
    <w:rsid w:val="009E2D95"/>
    <w:pPr>
      <w:widowControl/>
      <w:spacing w:after="120"/>
      <w:ind w:firstLine="0"/>
      <w:jc w:val="left"/>
    </w:pPr>
    <w:rPr>
      <w:rFonts w:ascii="Times New Roman" w:hAnsi="Times New Roman"/>
      <w:snapToGrid/>
      <w:sz w:val="24"/>
    </w:rPr>
  </w:style>
  <w:style w:type="paragraph" w:customStyle="1" w:styleId="Title">
    <w:name w:val="Title"/>
    <w:basedOn w:val="Normal"/>
    <w:rsid w:val="009E2D95"/>
    <w:pPr>
      <w:widowControl/>
      <w:spacing w:line="360" w:lineRule="auto"/>
      <w:ind w:firstLine="0"/>
      <w:jc w:val="center"/>
    </w:pPr>
    <w:rPr>
      <w:rFonts w:ascii="Times New Roman" w:hAnsi="Times New Roman"/>
      <w:b/>
      <w:snapToGrid/>
      <w:sz w:val="28"/>
      <w:lang w:val="uk-UA"/>
    </w:rPr>
  </w:style>
  <w:style w:type="paragraph" w:customStyle="1" w:styleId="BodyTextIndent2">
    <w:name w:val="Body Text Indent 2"/>
    <w:basedOn w:val="Normal"/>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Normal"/>
    <w:rsid w:val="009E2D95"/>
    <w:pPr>
      <w:widowControl/>
      <w:spacing w:line="360" w:lineRule="auto"/>
      <w:ind w:firstLine="0"/>
    </w:pPr>
    <w:rPr>
      <w:rFonts w:ascii="Times New Roman" w:hAnsi="Times New Roman"/>
      <w:snapToGrid/>
      <w:sz w:val="28"/>
    </w:rPr>
  </w:style>
  <w:style w:type="paragraph" w:customStyle="1" w:styleId="heading6">
    <w:name w:val="heading 6"/>
    <w:basedOn w:val="Normal"/>
    <w:next w:val="Normal"/>
    <w:rsid w:val="009E2D95"/>
    <w:pPr>
      <w:widowControl/>
      <w:spacing w:before="240" w:after="60" w:line="240" w:lineRule="auto"/>
      <w:ind w:firstLine="0"/>
      <w:jc w:val="left"/>
    </w:pPr>
    <w:rPr>
      <w:rFonts w:ascii="Times New Roman" w:hAnsi="Times New Roman"/>
      <w:b/>
      <w:snapToGrid/>
      <w:sz w:val="22"/>
    </w:rPr>
  </w:style>
  <w:style w:type="paragraph" w:customStyle="1" w:styleId="heading7">
    <w:name w:val="heading 7"/>
    <w:basedOn w:val="Normal"/>
    <w:next w:val="Normal"/>
    <w:rsid w:val="009E2D95"/>
    <w:pPr>
      <w:keepNext/>
      <w:widowControl/>
      <w:ind w:left="1080" w:hanging="1080"/>
    </w:pPr>
    <w:rPr>
      <w:rFonts w:ascii="Times New Roman" w:hAnsi="Times New Roman"/>
      <w:snapToGrid/>
      <w:sz w:val="28"/>
      <w:lang w:val="uk-UA"/>
    </w:rPr>
  </w:style>
  <w:style w:type="paragraph" w:customStyle="1" w:styleId="heading8">
    <w:name w:val="heading 8"/>
    <w:basedOn w:val="Normal"/>
    <w:next w:val="Normal"/>
    <w:rsid w:val="009E2D95"/>
    <w:pPr>
      <w:keepNext/>
      <w:widowControl/>
      <w:ind w:left="1260" w:hanging="1260"/>
    </w:pPr>
    <w:rPr>
      <w:rFonts w:ascii="Times New Roman" w:hAnsi="Times New Roman"/>
      <w:snapToGrid/>
      <w:sz w:val="28"/>
      <w:lang w:val="uk-UA"/>
    </w:rPr>
  </w:style>
  <w:style w:type="paragraph" w:customStyle="1" w:styleId="heading9">
    <w:name w:val="heading 9"/>
    <w:basedOn w:val="Normal"/>
    <w:next w:val="Normal"/>
    <w:rsid w:val="009E2D95"/>
    <w:pPr>
      <w:keepNext/>
      <w:widowControl/>
      <w:spacing w:line="240" w:lineRule="auto"/>
      <w:ind w:firstLine="0"/>
      <w:jc w:val="center"/>
    </w:pPr>
    <w:rPr>
      <w:rFonts w:ascii="Times New Roman" w:hAnsi="Times New Roman"/>
      <w:b/>
      <w:snapToGrid/>
      <w:sz w:val="22"/>
    </w:rPr>
  </w:style>
  <w:style w:type="paragraph" w:customStyle="1" w:styleId="caption">
    <w:name w:val="caption"/>
    <w:basedOn w:val="Normal"/>
    <w:next w:val="Normal"/>
    <w:rsid w:val="009E2D95"/>
    <w:pPr>
      <w:widowControl/>
      <w:spacing w:line="240" w:lineRule="auto"/>
      <w:ind w:firstLine="0"/>
      <w:jc w:val="center"/>
    </w:pPr>
    <w:rPr>
      <w:rFonts w:ascii="Times New Roman" w:hAnsi="Times New Roman"/>
      <w:b/>
      <w:snapToGrid/>
      <w:sz w:val="28"/>
      <w:lang w:val="uk-UA"/>
    </w:rPr>
  </w:style>
  <w:style w:type="paragraph" w:customStyle="1" w:styleId="BodyTextIndent3">
    <w:name w:val="Body Text Indent 3"/>
    <w:basedOn w:val="Normal"/>
    <w:rsid w:val="009E2D95"/>
    <w:pPr>
      <w:widowControl/>
      <w:spacing w:after="120" w:line="240" w:lineRule="auto"/>
      <w:ind w:left="283" w:firstLine="0"/>
      <w:jc w:val="left"/>
    </w:pPr>
    <w:rPr>
      <w:rFonts w:ascii="Times New Roman" w:hAnsi="Times New Roman"/>
      <w:snapToGrid/>
      <w:sz w:val="16"/>
    </w:rPr>
  </w:style>
  <w:style w:type="paragraph" w:customStyle="1" w:styleId="afff">
    <w:name w:val="Тарас дисертація текст"/>
    <w:basedOn w:val="Normal"/>
    <w:rsid w:val="009E2D95"/>
    <w:pPr>
      <w:widowControl/>
      <w:spacing w:line="360" w:lineRule="auto"/>
      <w:ind w:firstLine="709"/>
    </w:pPr>
    <w:rPr>
      <w:rFonts w:ascii="Times New Roman" w:hAnsi="Times New Roman"/>
      <w:snapToGrid/>
      <w:spacing w:val="18"/>
      <w:sz w:val="28"/>
    </w:rPr>
  </w:style>
  <w:style w:type="paragraph" w:customStyle="1" w:styleId="BodyText3">
    <w:name w:val="Body Text 3"/>
    <w:basedOn w:val="Normal"/>
    <w:rsid w:val="009E2D95"/>
    <w:pPr>
      <w:widowControl/>
      <w:spacing w:line="240" w:lineRule="auto"/>
      <w:ind w:firstLine="0"/>
      <w:jc w:val="left"/>
    </w:pPr>
    <w:rPr>
      <w:rFonts w:ascii="Times New Roman" w:hAnsi="Times New Roman"/>
      <w:snapToGrid/>
      <w:sz w:val="28"/>
    </w:rPr>
  </w:style>
  <w:style w:type="character" w:customStyle="1" w:styleId="Hyperlink">
    <w:name w:val="Hyperlink"/>
    <w:basedOn w:val="DefaultParagraphFont"/>
    <w:rsid w:val="009E2D95"/>
    <w:rPr>
      <w:color w:val="0000FF"/>
      <w:u w:val="single"/>
    </w:rPr>
  </w:style>
  <w:style w:type="paragraph" w:customStyle="1" w:styleId="BlockText">
    <w:name w:val="Block Text"/>
    <w:basedOn w:val="Normal"/>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FollowedHyperlink">
    <w:name w:val="FollowedHyperlink"/>
    <w:basedOn w:val="DefaultParagraphFont"/>
    <w:rsid w:val="009E2D95"/>
    <w:rPr>
      <w:color w:val="800080"/>
      <w:u w:val="single"/>
    </w:rPr>
  </w:style>
  <w:style w:type="paragraph" w:customStyle="1" w:styleId="afff0">
    <w:name w:val="Клас"/>
    <w:basedOn w:val="Normal"/>
    <w:rsid w:val="009E2D95"/>
    <w:pPr>
      <w:widowControl/>
      <w:ind w:firstLine="0"/>
      <w:jc w:val="center"/>
    </w:pPr>
    <w:rPr>
      <w:rFonts w:ascii="Arial" w:hAnsi="Arial"/>
      <w:b/>
      <w:snapToGrid/>
      <w:sz w:val="32"/>
      <w:lang w:val="uk-UA"/>
    </w:rPr>
  </w:style>
  <w:style w:type="paragraph" w:customStyle="1" w:styleId="DocumentMap">
    <w:name w:val="Document Map"/>
    <w:basedOn w:val="Normal"/>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basedOn w:val="a0"/>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1">
    <w:name w:val="Основной шрифт"/>
    <w:rsid w:val="00985B1C"/>
  </w:style>
  <w:style w:type="character" w:customStyle="1" w:styleId="afff2">
    <w:name w:val="номер страницы"/>
    <w:basedOn w:val="afff1"/>
    <w:rsid w:val="00985B1C"/>
  </w:style>
  <w:style w:type="paragraph" w:customStyle="1" w:styleId="afff3">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4">
    <w:name w:val="текст"/>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5">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6">
    <w:name w:val="annotation reference"/>
    <w:basedOn w:val="a1"/>
    <w:rsid w:val="006360C2"/>
    <w:rPr>
      <w:sz w:val="16"/>
      <w:szCs w:val="16"/>
    </w:rPr>
  </w:style>
  <w:style w:type="paragraph" w:styleId="afff7">
    <w:name w:val="annotation text"/>
    <w:basedOn w:val="a0"/>
    <w:link w:val="afff8"/>
    <w:rsid w:val="006360C2"/>
    <w:pPr>
      <w:spacing w:after="0" w:line="240" w:lineRule="auto"/>
    </w:pPr>
    <w:rPr>
      <w:rFonts w:ascii="Times New Roman" w:eastAsia="Times New Roman" w:hAnsi="Times New Roman" w:cs="Times New Roman"/>
      <w:sz w:val="20"/>
      <w:szCs w:val="20"/>
      <w:lang w:eastAsia="ru-RU"/>
    </w:rPr>
  </w:style>
  <w:style w:type="character" w:customStyle="1" w:styleId="afff8">
    <w:name w:val="Текст примечания Знак"/>
    <w:basedOn w:val="a1"/>
    <w:link w:val="afff7"/>
    <w:rsid w:val="006360C2"/>
    <w:rPr>
      <w:rFonts w:ascii="Times New Roman" w:eastAsia="Times New Roman" w:hAnsi="Times New Roman" w:cs="Times New Roman"/>
      <w:sz w:val="20"/>
      <w:szCs w:val="20"/>
      <w:lang w:eastAsia="ru-RU"/>
    </w:rPr>
  </w:style>
  <w:style w:type="paragraph" w:styleId="afff9">
    <w:name w:val="annotation subject"/>
    <w:basedOn w:val="afff7"/>
    <w:next w:val="afff7"/>
    <w:link w:val="afffa"/>
    <w:rsid w:val="006360C2"/>
    <w:rPr>
      <w:b/>
      <w:bCs/>
    </w:rPr>
  </w:style>
  <w:style w:type="character" w:customStyle="1" w:styleId="afffa">
    <w:name w:val="Тема примечания Знак"/>
    <w:basedOn w:val="afff8"/>
    <w:link w:val="afff9"/>
    <w:rsid w:val="006360C2"/>
    <w:rPr>
      <w:rFonts w:ascii="Times New Roman" w:eastAsia="Times New Roman" w:hAnsi="Times New Roman" w:cs="Times New Roman"/>
      <w:b/>
      <w:bCs/>
      <w:sz w:val="20"/>
      <w:szCs w:val="20"/>
      <w:lang w:eastAsia="ru-RU"/>
    </w:rPr>
  </w:style>
  <w:style w:type="character" w:customStyle="1" w:styleId="rvts9">
    <w:name w:val="rvts9"/>
    <w:basedOn w:val="a1"/>
    <w:rsid w:val="00CE763D"/>
    <w:rPr>
      <w:rFonts w:ascii="Times New Roman" w:hAnsi="Times New Roman" w:cs="Times New Roman"/>
      <w:sz w:val="24"/>
      <w:szCs w:val="24"/>
    </w:rPr>
  </w:style>
  <w:style w:type="character" w:customStyle="1" w:styleId="rvts15">
    <w:name w:val="rvts15"/>
    <w:basedOn w:val="a1"/>
    <w:rsid w:val="00CE763D"/>
    <w:rPr>
      <w:rFonts w:ascii="Times New Roman" w:hAnsi="Times New Roman" w:cs="Times New Roman"/>
      <w:sz w:val="28"/>
      <w:szCs w:val="28"/>
    </w:rPr>
  </w:style>
  <w:style w:type="character" w:customStyle="1" w:styleId="ti">
    <w:name w:val="ti"/>
    <w:basedOn w:val="a1"/>
    <w:rsid w:val="00CE763D"/>
  </w:style>
  <w:style w:type="character" w:customStyle="1" w:styleId="citation-abbreviation">
    <w:name w:val="citation-abbreviation"/>
    <w:basedOn w:val="a1"/>
    <w:rsid w:val="00CE763D"/>
  </w:style>
  <w:style w:type="character" w:customStyle="1" w:styleId="citation-publication-date">
    <w:name w:val="citation-publication-date"/>
    <w:basedOn w:val="a1"/>
    <w:rsid w:val="00CE763D"/>
  </w:style>
  <w:style w:type="character" w:customStyle="1" w:styleId="citation-volume">
    <w:name w:val="citation-volume"/>
    <w:basedOn w:val="a1"/>
    <w:rsid w:val="00CE763D"/>
  </w:style>
  <w:style w:type="character" w:customStyle="1" w:styleId="citation-flpages">
    <w:name w:val="citation-flpages"/>
    <w:basedOn w:val="a1"/>
    <w:rsid w:val="00CE763D"/>
  </w:style>
  <w:style w:type="paragraph" w:customStyle="1" w:styleId="BalloonText">
    <w:name w:val="Balloon Text"/>
    <w:basedOn w:val="a0"/>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1"/>
    <w:rsid w:val="00C30E90"/>
  </w:style>
  <w:style w:type="paragraph" w:customStyle="1" w:styleId="14pt0">
    <w:name w:val="Обычный + 14 pt"/>
    <w:basedOn w:val="a0"/>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0"/>
    <w:rsid w:val="009E1D6E"/>
    <w:pPr>
      <w:spacing w:after="0" w:line="360" w:lineRule="auto"/>
      <w:jc w:val="both"/>
    </w:pPr>
    <w:rPr>
      <w:rFonts w:ascii="Times New Roman" w:eastAsia="Times New Roman" w:hAnsi="Times New Roman" w:cs="Times New Roman"/>
      <w:sz w:val="28"/>
      <w:szCs w:val="20"/>
      <w:lang w:eastAsia="ru-RU"/>
    </w:rPr>
  </w:style>
  <w:style w:type="paragraph" w:styleId="afffb">
    <w:name w:val="endnote text"/>
    <w:basedOn w:val="a0"/>
    <w:link w:val="afffc"/>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c">
    <w:name w:val="Текст концевой сноски Знак"/>
    <w:basedOn w:val="a1"/>
    <w:link w:val="afffb"/>
    <w:semiHidden/>
    <w:rsid w:val="0003662D"/>
    <w:rPr>
      <w:rFonts w:ascii="Times New Roman" w:eastAsia="Times New Roman" w:hAnsi="Times New Roman" w:cs="Times New Roman"/>
      <w:sz w:val="20"/>
      <w:szCs w:val="20"/>
      <w:lang w:eastAsia="ru-RU"/>
    </w:rPr>
  </w:style>
  <w:style w:type="character" w:customStyle="1" w:styleId="font5">
    <w:name w:val="font5"/>
    <w:basedOn w:val="a1"/>
    <w:uiPriority w:val="99"/>
    <w:rsid w:val="00DE4FE1"/>
  </w:style>
  <w:style w:type="paragraph" w:customStyle="1" w:styleId="lic">
    <w:name w:val="lic"/>
    <w:basedOn w:val="a0"/>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9">
    <w:name w:val="Обычный с отступом 1 см"/>
    <w:basedOn w:val="a0"/>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1">
    <w:name w:val="Обычный (веб)7"/>
    <w:basedOn w:val="a0"/>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0"/>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1"/>
    <w:rsid w:val="00DE4FE1"/>
    <w:rPr>
      <w:rFonts w:ascii="Times New Roman" w:hAnsi="Times New Roman" w:cs="Times New Roman" w:hint="default"/>
      <w:sz w:val="24"/>
      <w:szCs w:val="24"/>
    </w:rPr>
  </w:style>
  <w:style w:type="character" w:customStyle="1" w:styleId="rvts21">
    <w:name w:val="rvts21"/>
    <w:basedOn w:val="a1"/>
    <w:rsid w:val="00DE4FE1"/>
    <w:rPr>
      <w:rFonts w:ascii="Times New Roman" w:hAnsi="Times New Roman" w:cs="Times New Roman" w:hint="default"/>
      <w:spacing w:val="-15"/>
      <w:sz w:val="24"/>
      <w:szCs w:val="24"/>
    </w:rPr>
  </w:style>
  <w:style w:type="character" w:customStyle="1" w:styleId="rvts22">
    <w:name w:val="rvts22"/>
    <w:basedOn w:val="a1"/>
    <w:rsid w:val="00DE4FE1"/>
    <w:rPr>
      <w:rFonts w:ascii="Times New Roman" w:hAnsi="Times New Roman" w:cs="Times New Roman" w:hint="default"/>
      <w:color w:val="000000"/>
      <w:sz w:val="24"/>
      <w:szCs w:val="24"/>
    </w:rPr>
  </w:style>
  <w:style w:type="character" w:customStyle="1" w:styleId="afffd">
    <w:name w:val="a"/>
    <w:basedOn w:val="a1"/>
    <w:rsid w:val="00BD4B75"/>
  </w:style>
  <w:style w:type="character" w:customStyle="1" w:styleId="spelle">
    <w:name w:val="spelle"/>
    <w:basedOn w:val="a1"/>
    <w:rsid w:val="00BD4B75"/>
  </w:style>
  <w:style w:type="character" w:customStyle="1" w:styleId="grame">
    <w:name w:val="grame"/>
    <w:basedOn w:val="a1"/>
    <w:rsid w:val="00BD4B75"/>
  </w:style>
  <w:style w:type="paragraph" w:customStyle="1" w:styleId="14pt">
    <w:name w:val="Стиль Нумерованный список + 14 pt"/>
    <w:basedOn w:val="a0"/>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0"/>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1"/>
    <w:rsid w:val="00116762"/>
    <w:rPr>
      <w:rFonts w:ascii="Times New Roman" w:hAnsi="Times New Roman" w:cs="Times New Roman" w:hint="default"/>
      <w:sz w:val="24"/>
      <w:szCs w:val="24"/>
    </w:rPr>
  </w:style>
  <w:style w:type="paragraph" w:customStyle="1" w:styleId="afffe">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
    <w:name w:val="Таблиця"/>
    <w:basedOn w:val="a0"/>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0"/>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0"/>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0"/>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0"/>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0"/>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1"/>
    <w:rsid w:val="00116762"/>
  </w:style>
  <w:style w:type="character" w:customStyle="1" w:styleId="featuredlinkouts">
    <w:name w:val="featured_linkouts"/>
    <w:basedOn w:val="a1"/>
    <w:rsid w:val="00116762"/>
  </w:style>
  <w:style w:type="paragraph" w:customStyle="1" w:styleId="r8">
    <w:name w:val="r8"/>
    <w:basedOn w:val="a0"/>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8">
    <w:name w:val="envelope return"/>
    <w:basedOn w:val="a0"/>
    <w:rsid w:val="00BE3FCD"/>
    <w:pPr>
      <w:spacing w:after="0" w:line="240" w:lineRule="auto"/>
    </w:pPr>
    <w:rPr>
      <w:rFonts w:ascii="Times New Roman" w:eastAsia="Times New Roman" w:hAnsi="Times New Roman" w:cs="Times New Roman"/>
      <w:b/>
      <w:i/>
      <w:sz w:val="28"/>
      <w:szCs w:val="20"/>
      <w:lang w:eastAsia="ru-RU"/>
    </w:rPr>
  </w:style>
  <w:style w:type="paragraph" w:styleId="affff0">
    <w:name w:val="envelope address"/>
    <w:basedOn w:val="a0"/>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0">
    <w:name w:val="Основной текст 21"/>
    <w:basedOn w:val="a0"/>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a">
    <w:name w:val="Основной текст Знак1"/>
    <w:aliases w:val=" Знак Знак2"/>
    <w:basedOn w:val="a1"/>
    <w:rsid w:val="00BE3FCD"/>
    <w:rPr>
      <w:b/>
      <w:i/>
      <w:spacing w:val="24"/>
      <w:sz w:val="32"/>
    </w:rPr>
  </w:style>
  <w:style w:type="paragraph" w:customStyle="1" w:styleId="211">
    <w:name w:val="Основной текст с отступом 21"/>
    <w:basedOn w:val="a0"/>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1">
    <w:name w:val="Знак Знак Знак"/>
    <w:basedOn w:val="a1"/>
    <w:rsid w:val="00BE3FCD"/>
    <w:rPr>
      <w:sz w:val="28"/>
      <w:lang w:val="uk-UA" w:eastAsia="ru-RU" w:bidi="ar-SA"/>
    </w:rPr>
  </w:style>
  <w:style w:type="character" w:customStyle="1" w:styleId="hissue">
    <w:name w:val="hissue"/>
    <w:basedOn w:val="a1"/>
    <w:rsid w:val="00BE3FCD"/>
  </w:style>
  <w:style w:type="character" w:customStyle="1" w:styleId="partheader">
    <w:name w:val="partheader"/>
    <w:basedOn w:val="a1"/>
    <w:rsid w:val="00BE3FCD"/>
  </w:style>
  <w:style w:type="character" w:customStyle="1" w:styleId="small">
    <w:name w:val="small"/>
    <w:basedOn w:val="a1"/>
    <w:rsid w:val="00BE3FCD"/>
  </w:style>
  <w:style w:type="character" w:customStyle="1" w:styleId="1b">
    <w:name w:val="Верхний колонтитул1"/>
    <w:basedOn w:val="a1"/>
    <w:rsid w:val="00BE3FCD"/>
  </w:style>
  <w:style w:type="character" w:customStyle="1" w:styleId="bolder">
    <w:name w:val="bolder"/>
    <w:basedOn w:val="a1"/>
    <w:rsid w:val="00BE3FCD"/>
  </w:style>
  <w:style w:type="character" w:customStyle="1" w:styleId="htopic">
    <w:name w:val="htopic"/>
    <w:basedOn w:val="a1"/>
    <w:rsid w:val="00BE3FCD"/>
  </w:style>
  <w:style w:type="character" w:customStyle="1" w:styleId="header3">
    <w:name w:val="header3"/>
    <w:basedOn w:val="a1"/>
    <w:rsid w:val="00BE3FCD"/>
  </w:style>
  <w:style w:type="character" w:customStyle="1" w:styleId="volume">
    <w:name w:val="volume"/>
    <w:basedOn w:val="a1"/>
    <w:rsid w:val="00BE3FCD"/>
  </w:style>
  <w:style w:type="character" w:customStyle="1" w:styleId="issue">
    <w:name w:val="issue"/>
    <w:basedOn w:val="a1"/>
    <w:rsid w:val="00BE3FCD"/>
  </w:style>
  <w:style w:type="character" w:customStyle="1" w:styleId="pages">
    <w:name w:val="pages"/>
    <w:basedOn w:val="a1"/>
    <w:rsid w:val="00BE3FCD"/>
  </w:style>
  <w:style w:type="character" w:customStyle="1" w:styleId="text1">
    <w:name w:val="text1"/>
    <w:basedOn w:val="a1"/>
    <w:rsid w:val="00BE3FCD"/>
  </w:style>
  <w:style w:type="character" w:customStyle="1" w:styleId="journalname">
    <w:name w:val="journalname"/>
    <w:basedOn w:val="a1"/>
    <w:rsid w:val="00BE3FCD"/>
    <w:rPr>
      <w:i/>
      <w:iCs/>
    </w:rPr>
  </w:style>
  <w:style w:type="character" w:customStyle="1" w:styleId="b1">
    <w:name w:val="b1"/>
    <w:basedOn w:val="a1"/>
    <w:rsid w:val="00BE3FCD"/>
    <w:rPr>
      <w:b/>
      <w:bCs/>
    </w:rPr>
  </w:style>
  <w:style w:type="character" w:customStyle="1" w:styleId="title0">
    <w:name w:val="title"/>
    <w:basedOn w:val="a1"/>
    <w:rsid w:val="00BE3FCD"/>
  </w:style>
  <w:style w:type="paragraph" w:customStyle="1" w:styleId="head">
    <w:name w:val="head"/>
    <w:basedOn w:val="a0"/>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0"/>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0"/>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1"/>
    <w:rsid w:val="00F91DA6"/>
    <w:rPr>
      <w:i/>
      <w:iCs/>
      <w:vanish w:val="0"/>
      <w:webHidden w:val="0"/>
      <w:specVanish w:val="0"/>
    </w:rPr>
  </w:style>
  <w:style w:type="character" w:customStyle="1" w:styleId="titles-source1">
    <w:name w:val="titles-source1"/>
    <w:basedOn w:val="a1"/>
    <w:rsid w:val="00F91DA6"/>
    <w:rPr>
      <w:i/>
      <w:iCs/>
      <w:vanish w:val="0"/>
      <w:webHidden w:val="0"/>
      <w:color w:val="0A0905"/>
      <w:specVanish w:val="0"/>
    </w:rPr>
  </w:style>
  <w:style w:type="character" w:customStyle="1" w:styleId="fulltext-bd1">
    <w:name w:val="fulltext-bd1"/>
    <w:basedOn w:val="a1"/>
    <w:rsid w:val="00F91DA6"/>
    <w:rPr>
      <w:b/>
      <w:bCs/>
    </w:rPr>
  </w:style>
  <w:style w:type="character" w:customStyle="1" w:styleId="titles-title1">
    <w:name w:val="titles-title1"/>
    <w:basedOn w:val="a1"/>
    <w:rsid w:val="00F91DA6"/>
    <w:rPr>
      <w:b/>
      <w:bCs/>
      <w:vanish w:val="0"/>
      <w:webHidden w:val="0"/>
      <w:color w:val="0A0905"/>
      <w:specVanish w:val="0"/>
    </w:rPr>
  </w:style>
  <w:style w:type="character" w:customStyle="1" w:styleId="bibrecord-highlight1">
    <w:name w:val="bibrecord-highlight1"/>
    <w:basedOn w:val="a1"/>
    <w:rsid w:val="00F91DA6"/>
    <w:rPr>
      <w:b/>
      <w:bCs/>
      <w:vanish w:val="0"/>
      <w:webHidden w:val="0"/>
      <w:color w:val="EE014C"/>
      <w:specVanish w:val="0"/>
    </w:rPr>
  </w:style>
  <w:style w:type="paragraph" w:customStyle="1" w:styleId="fulltext-references">
    <w:name w:val="fulltext-references"/>
    <w:basedOn w:val="a0"/>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0"/>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1"/>
    <w:rsid w:val="00F91DA6"/>
    <w:rPr>
      <w:w w:val="89"/>
      <w:sz w:val="24"/>
      <w:szCs w:val="24"/>
      <w:lang w:val="ru-RU" w:eastAsia="ru-RU" w:bidi="ar-SA"/>
    </w:rPr>
  </w:style>
  <w:style w:type="character" w:customStyle="1" w:styleId="indent1">
    <w:name w:val="indent1"/>
    <w:basedOn w:val="a1"/>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0"/>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
    <w:name w:val="Гиперссылка37"/>
    <w:basedOn w:val="a1"/>
    <w:rsid w:val="00F91DA6"/>
    <w:rPr>
      <w:strike w:val="0"/>
      <w:dstrike w:val="0"/>
      <w:color w:val="004C88"/>
      <w:u w:val="single"/>
      <w:effect w:val="none"/>
    </w:rPr>
  </w:style>
  <w:style w:type="character" w:customStyle="1" w:styleId="12100">
    <w:name w:val="Обычный + 12 пт;Масштаб знаков: 100% Знак"/>
    <w:basedOn w:val="a1"/>
    <w:rsid w:val="00F91DA6"/>
    <w:rPr>
      <w:w w:val="89"/>
      <w:sz w:val="24"/>
      <w:szCs w:val="24"/>
      <w:lang w:val="ru-RU" w:eastAsia="ru-RU" w:bidi="ar-SA"/>
    </w:rPr>
  </w:style>
  <w:style w:type="paragraph" w:customStyle="1" w:styleId="CommentSubject1">
    <w:name w:val="Comment Subject1"/>
    <w:basedOn w:val="afff7"/>
    <w:next w:val="afff7"/>
    <w:semiHidden/>
    <w:rsid w:val="0067363F"/>
    <w:rPr>
      <w:b/>
      <w:bCs/>
      <w:noProof/>
      <w:lang w:val="uk-UA"/>
    </w:rPr>
  </w:style>
  <w:style w:type="paragraph" w:customStyle="1" w:styleId="BalloonText1">
    <w:name w:val="Balloon Text1"/>
    <w:basedOn w:val="a0"/>
    <w:semiHidden/>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1"/>
    <w:rsid w:val="00CD0DED"/>
    <w:rPr>
      <w:rFonts w:ascii="Times New Roman" w:hAnsi="Times New Roman" w:cs="Times New Roman"/>
      <w:sz w:val="24"/>
      <w:szCs w:val="24"/>
    </w:rPr>
  </w:style>
  <w:style w:type="paragraph" w:customStyle="1" w:styleId="affff2">
    <w:name w:val="Таблица"/>
    <w:basedOn w:val="a0"/>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9">
    <w:name w:val="List 2"/>
    <w:basedOn w:val="a0"/>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1">
    <w:name w:val="заголовок 4"/>
    <w:basedOn w:val="a0"/>
    <w:next w:val="a0"/>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1"/>
    <w:rsid w:val="00AF0815"/>
  </w:style>
  <w:style w:type="paragraph" w:customStyle="1" w:styleId="msonormalcxspmiddle">
    <w:name w:val="msonormalcxspmiddle"/>
    <w:basedOn w:val="a0"/>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rsid w:val="00B634FC"/>
    <w:rPr>
      <w:rFonts w:ascii="Times New Roman" w:eastAsia="Times New Roman" w:hAnsi="Times New Roman" w:cs="Times New Roman"/>
    </w:rPr>
  </w:style>
  <w:style w:type="character" w:customStyle="1" w:styleId="2a">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rsid w:val="00B634FC"/>
    <w:rPr>
      <w:rFonts w:ascii="Times New Roman" w:eastAsia="Times New Roman" w:hAnsi="Times New Roman"/>
    </w:rPr>
  </w:style>
  <w:style w:type="character" w:customStyle="1" w:styleId="WW8Num12z1">
    <w:name w:val="WW8Num12z1"/>
    <w:rsid w:val="00B634FC"/>
    <w:rPr>
      <w:rFonts w:ascii="Courier New" w:hAnsi="Courier New" w:cs="Courier New"/>
    </w:rPr>
  </w:style>
  <w:style w:type="character" w:customStyle="1" w:styleId="WW8Num12z2">
    <w:name w:val="WW8Num12z2"/>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rsid w:val="00B634FC"/>
    <w:rPr>
      <w:rFonts w:ascii="Times New Roman" w:eastAsia="Times New Roman" w:hAnsi="Times New Roman"/>
    </w:rPr>
  </w:style>
  <w:style w:type="character" w:customStyle="1" w:styleId="WW8Num14z1">
    <w:name w:val="WW8Num14z1"/>
    <w:rsid w:val="00B634FC"/>
    <w:rPr>
      <w:rFonts w:ascii="Courier New" w:hAnsi="Courier New" w:cs="Courier New"/>
    </w:rPr>
  </w:style>
  <w:style w:type="character" w:customStyle="1" w:styleId="WW8Num14z2">
    <w:name w:val="WW8Num14z2"/>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rsid w:val="00B634FC"/>
    <w:rPr>
      <w:rFonts w:ascii="Times New Roman" w:eastAsia="Times New Roman" w:hAnsi="Times New Roman"/>
    </w:rPr>
  </w:style>
  <w:style w:type="character" w:customStyle="1" w:styleId="WW8Num18z1">
    <w:name w:val="WW8Num18z1"/>
    <w:rsid w:val="00B634FC"/>
    <w:rPr>
      <w:rFonts w:ascii="Courier New" w:hAnsi="Courier New" w:cs="Courier New"/>
    </w:rPr>
  </w:style>
  <w:style w:type="character" w:customStyle="1" w:styleId="WW8Num18z2">
    <w:name w:val="WW8Num18z2"/>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c">
    <w:name w:val="Основной шрифт абзаца1"/>
    <w:rsid w:val="00B634FC"/>
  </w:style>
  <w:style w:type="paragraph" w:customStyle="1" w:styleId="2b">
    <w:name w:val="Название2"/>
    <w:basedOn w:val="a0"/>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c">
    <w:name w:val="Указатель2"/>
    <w:basedOn w:val="a0"/>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0">
    <w:name w:val="Основной текст с отступом 31"/>
    <w:basedOn w:val="a0"/>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1">
    <w:name w:val="Основной текст 31"/>
    <w:basedOn w:val="a0"/>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3">
    <w:name w:val="Заголовок таблицы"/>
    <w:basedOn w:val="afe"/>
    <w:rsid w:val="00B634FC"/>
    <w:pPr>
      <w:jc w:val="center"/>
    </w:pPr>
    <w:rPr>
      <w:b/>
      <w:bCs/>
      <w:sz w:val="28"/>
      <w:szCs w:val="24"/>
    </w:rPr>
  </w:style>
  <w:style w:type="paragraph" w:customStyle="1" w:styleId="affff4">
    <w:name w:val="Содержимое врезки"/>
    <w:basedOn w:val="a5"/>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0"/>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0"/>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0"/>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0"/>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0"/>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1"/>
    <w:rsid w:val="00605D7E"/>
    <w:rPr>
      <w:i/>
      <w:iCs/>
    </w:rPr>
  </w:style>
  <w:style w:type="character" w:customStyle="1" w:styleId="z3988">
    <w:name w:val="z3988"/>
    <w:basedOn w:val="a1"/>
    <w:rsid w:val="00605D7E"/>
  </w:style>
  <w:style w:type="paragraph" w:customStyle="1" w:styleId="Pagenumber0">
    <w:name w:val="Page number"/>
    <w:basedOn w:val="a0"/>
    <w:rsid w:val="00605D7E"/>
    <w:pPr>
      <w:spacing w:after="0" w:line="240" w:lineRule="auto"/>
      <w:jc w:val="center"/>
    </w:pPr>
    <w:rPr>
      <w:rFonts w:ascii="Times" w:eastAsia="Times New Roman" w:hAnsi="Times" w:cs="Times"/>
      <w:sz w:val="24"/>
      <w:szCs w:val="24"/>
      <w:lang w:val="en-US"/>
    </w:rPr>
  </w:style>
  <w:style w:type="paragraph" w:customStyle="1" w:styleId="affff5">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0"/>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6">
    <w:name w:val="List Bullet"/>
    <w:basedOn w:val="a0"/>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d">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0"/>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1"/>
    <w:rsid w:val="00605D7E"/>
    <w:rPr>
      <w:sz w:val="28"/>
      <w:szCs w:val="28"/>
      <w:lang w:val="ru-RU" w:eastAsia="ru-RU"/>
    </w:rPr>
  </w:style>
  <w:style w:type="paragraph" w:customStyle="1" w:styleId="ListParagraph">
    <w:name w:val="List Paragraph"/>
    <w:basedOn w:val="a0"/>
    <w:rsid w:val="00605D7E"/>
    <w:pPr>
      <w:spacing w:after="200" w:line="276" w:lineRule="auto"/>
      <w:ind w:left="720"/>
    </w:pPr>
    <w:rPr>
      <w:rFonts w:ascii="Calibri" w:eastAsia="Times New Roman" w:hAnsi="Calibri" w:cs="Calibri"/>
    </w:rPr>
  </w:style>
  <w:style w:type="character" w:customStyle="1" w:styleId="312">
    <w:name w:val="Çíàê Çíàê31"/>
    <w:basedOn w:val="a1"/>
    <w:locked/>
    <w:rsid w:val="00605D7E"/>
    <w:rPr>
      <w:b/>
      <w:bCs/>
      <w:caps/>
      <w:kern w:val="32"/>
      <w:sz w:val="28"/>
      <w:szCs w:val="28"/>
      <w:lang w:val="ru-RU" w:eastAsia="ru-RU"/>
    </w:rPr>
  </w:style>
  <w:style w:type="character" w:customStyle="1" w:styleId="111">
    <w:name w:val="Çíàê Çíàê11"/>
    <w:basedOn w:val="a1"/>
    <w:locked/>
    <w:rsid w:val="00605D7E"/>
    <w:rPr>
      <w:b/>
      <w:bCs/>
      <w:sz w:val="28"/>
      <w:szCs w:val="28"/>
      <w:lang w:val="ru-RU" w:eastAsia="ru-RU"/>
    </w:rPr>
  </w:style>
  <w:style w:type="paragraph" w:customStyle="1" w:styleId="2d">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0"/>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2">
    <w:name w:val="Çíàê Çíàê21"/>
    <w:basedOn w:val="a1"/>
    <w:locked/>
    <w:rsid w:val="00605D7E"/>
    <w:rPr>
      <w:b/>
      <w:bCs/>
      <w:sz w:val="28"/>
      <w:szCs w:val="28"/>
      <w:lang w:val="en-US" w:eastAsia="ru-RU"/>
    </w:rPr>
  </w:style>
  <w:style w:type="character" w:customStyle="1" w:styleId="51">
    <w:name w:val="Çíàê Çíàê5"/>
    <w:basedOn w:val="a1"/>
    <w:rsid w:val="00605D7E"/>
    <w:rPr>
      <w:color w:val="000000"/>
      <w:sz w:val="24"/>
      <w:szCs w:val="24"/>
      <w:lang w:val="pl-PL" w:eastAsia="pl-PL"/>
    </w:rPr>
  </w:style>
  <w:style w:type="character" w:customStyle="1" w:styleId="121">
    <w:name w:val="Çíàê Çíàê12"/>
    <w:basedOn w:val="a1"/>
    <w:rsid w:val="00605D7E"/>
    <w:rPr>
      <w:b/>
      <w:bCs/>
      <w:caps/>
      <w:kern w:val="32"/>
      <w:sz w:val="28"/>
      <w:szCs w:val="28"/>
      <w:lang w:val="ru-RU" w:eastAsia="ru-RU"/>
    </w:rPr>
  </w:style>
  <w:style w:type="character" w:customStyle="1" w:styleId="markupontologylegend">
    <w:name w:val="markupontologylegend"/>
    <w:basedOn w:val="a1"/>
    <w:rsid w:val="00605D7E"/>
  </w:style>
  <w:style w:type="character" w:customStyle="1" w:styleId="markupkeyword">
    <w:name w:val="markupkeyword"/>
    <w:basedOn w:val="a1"/>
    <w:rsid w:val="00605D7E"/>
  </w:style>
  <w:style w:type="paragraph" w:customStyle="1" w:styleId="CharChar4">
    <w:name w:val="Char Char4"/>
    <w:basedOn w:val="a0"/>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1"/>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0"/>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1"/>
    <w:locked/>
    <w:rsid w:val="00605D7E"/>
    <w:rPr>
      <w:i/>
      <w:iCs/>
      <w:sz w:val="28"/>
      <w:szCs w:val="28"/>
      <w:lang w:val="ru-RU" w:eastAsia="ru-RU"/>
    </w:rPr>
  </w:style>
  <w:style w:type="character" w:customStyle="1" w:styleId="ref-journal">
    <w:name w:val="ref-journal"/>
    <w:basedOn w:val="a1"/>
    <w:rsid w:val="003E2DB7"/>
  </w:style>
  <w:style w:type="character" w:customStyle="1" w:styleId="ref-vol">
    <w:name w:val="ref-vol"/>
    <w:basedOn w:val="a1"/>
    <w:rsid w:val="003E2DB7"/>
  </w:style>
  <w:style w:type="paragraph" w:customStyle="1" w:styleId="affiliation">
    <w:name w:val="affiliation"/>
    <w:basedOn w:val="a0"/>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1"/>
    <w:rsid w:val="003E2DB7"/>
    <w:rPr>
      <w:rFonts w:ascii="Arial" w:hAnsi="Arial" w:cs="Arial" w:hint="default"/>
      <w:b w:val="0"/>
      <w:bCs w:val="0"/>
      <w:i w:val="0"/>
      <w:iCs w:val="0"/>
      <w:smallCaps w:val="0"/>
      <w:strike w:val="0"/>
      <w:dstrike w:val="0"/>
      <w:color w:val="000000"/>
      <w:sz w:val="18"/>
      <w:szCs w:val="18"/>
      <w:u w:val="none"/>
      <w:effect w:val="none"/>
    </w:rPr>
  </w:style>
  <w:style w:type="paragraph" w:styleId="38">
    <w:name w:val="List 3"/>
    <w:basedOn w:val="a0"/>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2">
    <w:name w:val="List 4"/>
    <w:basedOn w:val="a0"/>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7">
    <w:name w:val="Body Text First Indent"/>
    <w:basedOn w:val="a5"/>
    <w:link w:val="affff8"/>
    <w:rsid w:val="00973F2A"/>
    <w:pPr>
      <w:suppressAutoHyphens w:val="0"/>
      <w:ind w:firstLine="210"/>
    </w:pPr>
    <w:rPr>
      <w:rFonts w:ascii="Times New Roman" w:eastAsia="Times New Roman" w:hAnsi="Times New Roman" w:cs="Times New Roman"/>
      <w:sz w:val="24"/>
    </w:rPr>
  </w:style>
  <w:style w:type="character" w:customStyle="1" w:styleId="affff8">
    <w:name w:val="Красная строка Знак"/>
    <w:basedOn w:val="a6"/>
    <w:link w:val="affff7"/>
    <w:rsid w:val="00973F2A"/>
    <w:rPr>
      <w:rFonts w:ascii="Times New Roman" w:eastAsia="Times New Roman" w:hAnsi="Times New Roman" w:cs="Times New Roman"/>
      <w:sz w:val="24"/>
      <w:szCs w:val="24"/>
      <w:lang w:eastAsia="ar-SA"/>
    </w:rPr>
  </w:style>
  <w:style w:type="paragraph" w:styleId="2e">
    <w:name w:val="Body Text First Indent 2"/>
    <w:basedOn w:val="a7"/>
    <w:link w:val="2f"/>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
    <w:name w:val="Красная строка 2 Знак"/>
    <w:basedOn w:val="a8"/>
    <w:link w:val="2e"/>
    <w:rsid w:val="00973F2A"/>
    <w:rPr>
      <w:rFonts w:ascii="Times New Roman" w:eastAsia="Times New Roman" w:hAnsi="Times New Roman" w:cs="Times New Roman"/>
      <w:sz w:val="24"/>
      <w:szCs w:val="24"/>
      <w:lang w:eastAsia="ar-SA"/>
    </w:rPr>
  </w:style>
  <w:style w:type="table" w:styleId="-2">
    <w:name w:val="Table Web 2"/>
    <w:basedOn w:val="a2"/>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e">
    <w:name w:val="Стиль таблицы1"/>
    <w:basedOn w:val="ad"/>
    <w:rsid w:val="00973F2A"/>
    <w:tblPr/>
  </w:style>
  <w:style w:type="table" w:styleId="affff9">
    <w:name w:val="Table Contemporary"/>
    <w:basedOn w:val="a2"/>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9">
    <w:name w:val="Table 3D effects 3"/>
    <w:basedOn w:val="a2"/>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2"/>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2"/>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2"/>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0">
    <w:name w:val="Table Classic 2"/>
    <w:basedOn w:val="a2"/>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a">
    <w:name w:val="заголовок 3"/>
    <w:basedOn w:val="a0"/>
    <w:next w:val="a0"/>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0"/>
    <w:rsid w:val="000F576E"/>
    <w:pPr>
      <w:spacing w:before="30" w:after="0" w:line="240" w:lineRule="auto"/>
      <w:ind w:left="300"/>
    </w:pPr>
    <w:rPr>
      <w:rFonts w:ascii="Times New Roman" w:eastAsia="Times New Roman" w:hAnsi="Times New Roman" w:cs="Times New Roman"/>
      <w:sz w:val="24"/>
      <w:szCs w:val="24"/>
      <w:lang w:bidi="en-US"/>
    </w:rPr>
  </w:style>
  <w:style w:type="paragraph" w:styleId="2f1">
    <w:name w:val="Quote"/>
    <w:basedOn w:val="a0"/>
    <w:next w:val="a0"/>
    <w:link w:val="2f2"/>
    <w:uiPriority w:val="29"/>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2">
    <w:name w:val="Цитата 2 Знак"/>
    <w:basedOn w:val="a1"/>
    <w:link w:val="2f1"/>
    <w:uiPriority w:val="29"/>
    <w:rsid w:val="000F576E"/>
    <w:rPr>
      <w:rFonts w:ascii="Times New Roman" w:eastAsia="Times New Roman" w:hAnsi="Times New Roman" w:cs="Times New Roman"/>
      <w:i/>
      <w:iCs/>
      <w:color w:val="000000"/>
      <w:lang w:bidi="en-US"/>
    </w:rPr>
  </w:style>
  <w:style w:type="paragraph" w:styleId="affffa">
    <w:name w:val="Intense Quote"/>
    <w:basedOn w:val="a0"/>
    <w:next w:val="a0"/>
    <w:link w:val="affffb"/>
    <w:uiPriority w:val="30"/>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b">
    <w:name w:val="Выделенная цитата Знак"/>
    <w:basedOn w:val="a1"/>
    <w:link w:val="affffa"/>
    <w:uiPriority w:val="30"/>
    <w:rsid w:val="000F576E"/>
    <w:rPr>
      <w:rFonts w:ascii="Times New Roman" w:eastAsia="Times New Roman" w:hAnsi="Times New Roman" w:cs="Times New Roman"/>
      <w:b/>
      <w:bCs/>
      <w:i/>
      <w:iCs/>
      <w:color w:val="4F81BD"/>
      <w:lang w:bidi="en-US"/>
    </w:rPr>
  </w:style>
  <w:style w:type="character" w:styleId="affffc">
    <w:name w:val="Subtle Emphasis"/>
    <w:basedOn w:val="a1"/>
    <w:uiPriority w:val="19"/>
    <w:qFormat/>
    <w:rsid w:val="000F576E"/>
    <w:rPr>
      <w:i/>
      <w:iCs/>
      <w:color w:val="808080"/>
    </w:rPr>
  </w:style>
  <w:style w:type="character" w:styleId="affffd">
    <w:name w:val="Intense Emphasis"/>
    <w:basedOn w:val="a1"/>
    <w:uiPriority w:val="21"/>
    <w:qFormat/>
    <w:rsid w:val="000F576E"/>
    <w:rPr>
      <w:b/>
      <w:bCs/>
      <w:i/>
      <w:iCs/>
      <w:color w:val="4F81BD"/>
    </w:rPr>
  </w:style>
  <w:style w:type="character" w:styleId="affffe">
    <w:name w:val="Subtle Reference"/>
    <w:basedOn w:val="a1"/>
    <w:uiPriority w:val="31"/>
    <w:qFormat/>
    <w:rsid w:val="000F576E"/>
    <w:rPr>
      <w:smallCaps/>
      <w:color w:val="C0504D"/>
      <w:u w:val="single"/>
    </w:rPr>
  </w:style>
  <w:style w:type="character" w:styleId="afffff">
    <w:name w:val="Intense Reference"/>
    <w:basedOn w:val="a1"/>
    <w:uiPriority w:val="32"/>
    <w:qFormat/>
    <w:rsid w:val="000F576E"/>
    <w:rPr>
      <w:b/>
      <w:bCs/>
      <w:smallCaps/>
      <w:color w:val="C0504D"/>
      <w:spacing w:val="5"/>
      <w:u w:val="single"/>
    </w:rPr>
  </w:style>
  <w:style w:type="character" w:styleId="afffff0">
    <w:name w:val="Book Title"/>
    <w:basedOn w:val="a1"/>
    <w:uiPriority w:val="33"/>
    <w:qFormat/>
    <w:rsid w:val="000F576E"/>
    <w:rPr>
      <w:b/>
      <w:bCs/>
      <w:smallCaps/>
      <w:spacing w:val="5"/>
    </w:rPr>
  </w:style>
  <w:style w:type="paragraph" w:customStyle="1" w:styleId="literature">
    <w:name w:val="literature"/>
    <w:basedOn w:val="a0"/>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1"/>
    <w:rsid w:val="000F576E"/>
  </w:style>
  <w:style w:type="character" w:customStyle="1" w:styleId="jnumber">
    <w:name w:val="jnumber"/>
    <w:basedOn w:val="a1"/>
    <w:rsid w:val="000F576E"/>
  </w:style>
  <w:style w:type="paragraph" w:customStyle="1" w:styleId="afffff1">
    <w:name w:val="Табличній"/>
    <w:basedOn w:val="a0"/>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0"/>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0"/>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1"/>
    <w:rsid w:val="00396E92"/>
    <w:rPr>
      <w:rFonts w:ascii="Times New Roman" w:hAnsi="Times New Roman" w:cs="Times New Roman" w:hint="default"/>
      <w:spacing w:val="-20"/>
      <w:sz w:val="24"/>
      <w:szCs w:val="24"/>
    </w:rPr>
  </w:style>
  <w:style w:type="character" w:customStyle="1" w:styleId="rvts17">
    <w:name w:val="rvts17"/>
    <w:basedOn w:val="a1"/>
    <w:rsid w:val="004F58E9"/>
    <w:rPr>
      <w:rFonts w:ascii="Times New Roman" w:hAnsi="Times New Roman" w:cs="Times New Roman" w:hint="default"/>
      <w:color w:val="000000"/>
      <w:spacing w:val="-20"/>
      <w:sz w:val="24"/>
      <w:szCs w:val="24"/>
    </w:rPr>
  </w:style>
  <w:style w:type="character" w:customStyle="1" w:styleId="rvts18">
    <w:name w:val="rvts18"/>
    <w:basedOn w:val="a1"/>
    <w:rsid w:val="004F58E9"/>
    <w:rPr>
      <w:rFonts w:ascii="Times New Roman" w:hAnsi="Times New Roman" w:cs="Times New Roman" w:hint="default"/>
      <w:color w:val="000000"/>
      <w:spacing w:val="-20"/>
      <w:sz w:val="24"/>
      <w:szCs w:val="24"/>
    </w:rPr>
  </w:style>
  <w:style w:type="character" w:customStyle="1" w:styleId="rvts23">
    <w:name w:val="rvts23"/>
    <w:basedOn w:val="a1"/>
    <w:rsid w:val="004F58E9"/>
    <w:rPr>
      <w:rFonts w:ascii="Times New Roman" w:hAnsi="Times New Roman" w:cs="Times New Roman" w:hint="default"/>
      <w:b/>
      <w:bCs/>
      <w:sz w:val="24"/>
      <w:szCs w:val="24"/>
    </w:rPr>
  </w:style>
  <w:style w:type="paragraph" w:customStyle="1" w:styleId="rvps10">
    <w:name w:val="rvps10"/>
    <w:basedOn w:val="a0"/>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1"/>
    <w:rsid w:val="004F58E9"/>
    <w:rPr>
      <w:rFonts w:ascii="Arial Unicode MS" w:eastAsia="Arial Unicode MS" w:hAnsi="Arial Unicode MS" w:cs="Arial Unicode MS" w:hint="eastAsia"/>
      <w:sz w:val="24"/>
      <w:szCs w:val="24"/>
    </w:rPr>
  </w:style>
  <w:style w:type="paragraph" w:customStyle="1" w:styleId="rvps2">
    <w:name w:val="rvps2"/>
    <w:basedOn w:val="a0"/>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0"/>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1"/>
    <w:rsid w:val="00494823"/>
    <w:rPr>
      <w:rFonts w:ascii="Arial" w:hAnsi="Arial" w:hint="default"/>
      <w:color w:val="777777"/>
      <w:sz w:val="20"/>
      <w:szCs w:val="20"/>
    </w:rPr>
  </w:style>
  <w:style w:type="paragraph" w:customStyle="1" w:styleId="par">
    <w:name w:val="par"/>
    <w:basedOn w:val="a0"/>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1"/>
    <w:rsid w:val="00494823"/>
    <w:rPr>
      <w:sz w:val="24"/>
      <w:szCs w:val="24"/>
      <w:lang w:val="ru-RU" w:eastAsia="ru-RU"/>
    </w:rPr>
  </w:style>
  <w:style w:type="paragraph" w:customStyle="1" w:styleId="Heading31">
    <w:name w:val="Heading 31"/>
    <w:basedOn w:val="a0"/>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0"/>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0"/>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1"/>
    <w:rsid w:val="00494823"/>
    <w:rPr>
      <w:rFonts w:ascii="Arial" w:hAnsi="Arial" w:cs="Arial" w:hint="default"/>
      <w:color w:val="1C3664"/>
      <w:sz w:val="17"/>
      <w:szCs w:val="17"/>
    </w:rPr>
  </w:style>
  <w:style w:type="paragraph" w:customStyle="1" w:styleId="csrc">
    <w:name w:val="c_src"/>
    <w:basedOn w:val="a0"/>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1"/>
    <w:locked/>
    <w:rsid w:val="00494823"/>
    <w:rPr>
      <w:sz w:val="24"/>
      <w:szCs w:val="24"/>
      <w:lang w:val="ru-RU" w:eastAsia="ru-RU"/>
    </w:rPr>
  </w:style>
  <w:style w:type="paragraph" w:customStyle="1" w:styleId="14pt2">
    <w:name w:val="Стиль 14 pt по ширине Междустр.интервал:  полуторный"/>
    <w:basedOn w:val="a0"/>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1"/>
    <w:rsid w:val="002E3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iencedirect.com/science/journal/00493848" TargetMode="External"/><Relationship Id="rId11" Type="http://schemas.openxmlformats.org/officeDocument/2006/relationships/footer" Target="footer2.xml"/><Relationship Id="rId5" Type="http://schemas.openxmlformats.org/officeDocument/2006/relationships/hyperlink" Target="http://www.mydisser.com/search.html"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39</Pages>
  <Words>8855</Words>
  <Characters>50478</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59215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97</cp:revision>
  <dcterms:created xsi:type="dcterms:W3CDTF">2015-05-26T12:20:00Z</dcterms:created>
  <dcterms:modified xsi:type="dcterms:W3CDTF">2015-05-26T17:06:00Z</dcterms:modified>
</cp:coreProperties>
</file>