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563" w:rsidRDefault="00001848" w:rsidP="00001848">
      <w:pPr>
        <w:rPr>
          <w:rFonts w:ascii="Times New Roman" w:eastAsia="Times New Roman" w:hAnsi="Times New Roman" w:cs="Arial"/>
          <w:kern w:val="0"/>
          <w:sz w:val="28"/>
          <w:szCs w:val="20"/>
          <w:lang w:eastAsia="ru-RU"/>
        </w:rPr>
      </w:pPr>
      <w:r w:rsidRPr="00001848">
        <w:rPr>
          <w:rFonts w:ascii="Times New Roman" w:eastAsia="Times New Roman" w:hAnsi="Times New Roman" w:cs="Arial" w:hint="eastAsia"/>
          <w:kern w:val="0"/>
          <w:sz w:val="28"/>
          <w:szCs w:val="20"/>
          <w:lang w:eastAsia="ru-RU"/>
        </w:rPr>
        <w:t>Хабаров</w:t>
      </w:r>
      <w:r w:rsidRPr="00001848">
        <w:rPr>
          <w:rFonts w:ascii="Times New Roman" w:eastAsia="Times New Roman" w:hAnsi="Times New Roman" w:cs="Arial"/>
          <w:kern w:val="0"/>
          <w:sz w:val="28"/>
          <w:szCs w:val="20"/>
          <w:lang w:eastAsia="ru-RU"/>
        </w:rPr>
        <w:t xml:space="preserve"> </w:t>
      </w:r>
      <w:r w:rsidRPr="00001848">
        <w:rPr>
          <w:rFonts w:ascii="Times New Roman" w:eastAsia="Times New Roman" w:hAnsi="Times New Roman" w:cs="Arial" w:hint="eastAsia"/>
          <w:kern w:val="0"/>
          <w:sz w:val="28"/>
          <w:szCs w:val="20"/>
          <w:lang w:eastAsia="ru-RU"/>
        </w:rPr>
        <w:t>Алексей</w:t>
      </w:r>
      <w:r w:rsidRPr="00001848">
        <w:rPr>
          <w:rFonts w:ascii="Times New Roman" w:eastAsia="Times New Roman" w:hAnsi="Times New Roman" w:cs="Arial"/>
          <w:kern w:val="0"/>
          <w:sz w:val="28"/>
          <w:szCs w:val="20"/>
          <w:lang w:eastAsia="ru-RU"/>
        </w:rPr>
        <w:t xml:space="preserve"> </w:t>
      </w:r>
      <w:r w:rsidRPr="00001848">
        <w:rPr>
          <w:rFonts w:ascii="Times New Roman" w:eastAsia="Times New Roman" w:hAnsi="Times New Roman" w:cs="Arial" w:hint="eastAsia"/>
          <w:kern w:val="0"/>
          <w:sz w:val="28"/>
          <w:szCs w:val="20"/>
          <w:lang w:eastAsia="ru-RU"/>
        </w:rPr>
        <w:t>Владимирович</w:t>
      </w:r>
      <w:r w:rsidRPr="00001848">
        <w:rPr>
          <w:rFonts w:ascii="Times New Roman" w:eastAsia="Times New Roman" w:hAnsi="Times New Roman" w:cs="Arial"/>
          <w:kern w:val="0"/>
          <w:sz w:val="28"/>
          <w:szCs w:val="20"/>
          <w:lang w:eastAsia="ru-RU"/>
        </w:rPr>
        <w:t xml:space="preserve">. </w:t>
      </w:r>
      <w:r w:rsidRPr="00001848">
        <w:rPr>
          <w:rFonts w:ascii="Times New Roman" w:eastAsia="Times New Roman" w:hAnsi="Times New Roman" w:cs="Arial" w:hint="eastAsia"/>
          <w:kern w:val="0"/>
          <w:sz w:val="28"/>
          <w:szCs w:val="20"/>
          <w:lang w:eastAsia="ru-RU"/>
        </w:rPr>
        <w:t>Методика</w:t>
      </w:r>
      <w:r w:rsidRPr="00001848">
        <w:rPr>
          <w:rFonts w:ascii="Times New Roman" w:eastAsia="Times New Roman" w:hAnsi="Times New Roman" w:cs="Arial"/>
          <w:kern w:val="0"/>
          <w:sz w:val="28"/>
          <w:szCs w:val="20"/>
          <w:lang w:eastAsia="ru-RU"/>
        </w:rPr>
        <w:t xml:space="preserve"> </w:t>
      </w:r>
      <w:r w:rsidRPr="00001848">
        <w:rPr>
          <w:rFonts w:ascii="Times New Roman" w:eastAsia="Times New Roman" w:hAnsi="Times New Roman" w:cs="Arial" w:hint="eastAsia"/>
          <w:kern w:val="0"/>
          <w:sz w:val="28"/>
          <w:szCs w:val="20"/>
          <w:lang w:eastAsia="ru-RU"/>
        </w:rPr>
        <w:t>интерактивного</w:t>
      </w:r>
      <w:r w:rsidRPr="00001848">
        <w:rPr>
          <w:rFonts w:ascii="Times New Roman" w:eastAsia="Times New Roman" w:hAnsi="Times New Roman" w:cs="Arial"/>
          <w:kern w:val="0"/>
          <w:sz w:val="28"/>
          <w:szCs w:val="20"/>
          <w:lang w:eastAsia="ru-RU"/>
        </w:rPr>
        <w:t xml:space="preserve"> </w:t>
      </w:r>
      <w:r w:rsidRPr="00001848">
        <w:rPr>
          <w:rFonts w:ascii="Times New Roman" w:eastAsia="Times New Roman" w:hAnsi="Times New Roman" w:cs="Arial" w:hint="eastAsia"/>
          <w:kern w:val="0"/>
          <w:sz w:val="28"/>
          <w:szCs w:val="20"/>
          <w:lang w:eastAsia="ru-RU"/>
        </w:rPr>
        <w:t>петрофизического</w:t>
      </w:r>
      <w:r w:rsidRPr="00001848">
        <w:rPr>
          <w:rFonts w:ascii="Times New Roman" w:eastAsia="Times New Roman" w:hAnsi="Times New Roman" w:cs="Arial"/>
          <w:kern w:val="0"/>
          <w:sz w:val="28"/>
          <w:szCs w:val="20"/>
          <w:lang w:eastAsia="ru-RU"/>
        </w:rPr>
        <w:t xml:space="preserve"> </w:t>
      </w:r>
      <w:r w:rsidRPr="00001848">
        <w:rPr>
          <w:rFonts w:ascii="Times New Roman" w:eastAsia="Times New Roman" w:hAnsi="Times New Roman" w:cs="Arial" w:hint="eastAsia"/>
          <w:kern w:val="0"/>
          <w:sz w:val="28"/>
          <w:szCs w:val="20"/>
          <w:lang w:eastAsia="ru-RU"/>
        </w:rPr>
        <w:t>моделирования</w:t>
      </w:r>
      <w:r w:rsidRPr="00001848">
        <w:rPr>
          <w:rFonts w:ascii="Times New Roman" w:eastAsia="Times New Roman" w:hAnsi="Times New Roman" w:cs="Arial"/>
          <w:kern w:val="0"/>
          <w:sz w:val="28"/>
          <w:szCs w:val="20"/>
          <w:lang w:eastAsia="ru-RU"/>
        </w:rPr>
        <w:t xml:space="preserve"> </w:t>
      </w:r>
      <w:r w:rsidRPr="00001848">
        <w:rPr>
          <w:rFonts w:ascii="Times New Roman" w:eastAsia="Times New Roman" w:hAnsi="Times New Roman" w:cs="Arial" w:hint="eastAsia"/>
          <w:kern w:val="0"/>
          <w:sz w:val="28"/>
          <w:szCs w:val="20"/>
          <w:lang w:eastAsia="ru-RU"/>
        </w:rPr>
        <w:t>недонасыщенных</w:t>
      </w:r>
      <w:r w:rsidRPr="00001848">
        <w:rPr>
          <w:rFonts w:ascii="Times New Roman" w:eastAsia="Times New Roman" w:hAnsi="Times New Roman" w:cs="Arial"/>
          <w:kern w:val="0"/>
          <w:sz w:val="28"/>
          <w:szCs w:val="20"/>
          <w:lang w:eastAsia="ru-RU"/>
        </w:rPr>
        <w:t xml:space="preserve"> </w:t>
      </w:r>
      <w:r w:rsidRPr="00001848">
        <w:rPr>
          <w:rFonts w:ascii="Times New Roman" w:eastAsia="Times New Roman" w:hAnsi="Times New Roman" w:cs="Arial" w:hint="eastAsia"/>
          <w:kern w:val="0"/>
          <w:sz w:val="28"/>
          <w:szCs w:val="20"/>
          <w:lang w:eastAsia="ru-RU"/>
        </w:rPr>
        <w:t>залежей</w:t>
      </w:r>
      <w:r w:rsidRPr="00001848">
        <w:rPr>
          <w:rFonts w:ascii="Times New Roman" w:eastAsia="Times New Roman" w:hAnsi="Times New Roman" w:cs="Arial"/>
          <w:kern w:val="0"/>
          <w:sz w:val="28"/>
          <w:szCs w:val="20"/>
          <w:lang w:eastAsia="ru-RU"/>
        </w:rPr>
        <w:t xml:space="preserve"> </w:t>
      </w:r>
      <w:r w:rsidRPr="00001848">
        <w:rPr>
          <w:rFonts w:ascii="Times New Roman" w:eastAsia="Times New Roman" w:hAnsi="Times New Roman" w:cs="Arial" w:hint="eastAsia"/>
          <w:kern w:val="0"/>
          <w:sz w:val="28"/>
          <w:szCs w:val="20"/>
          <w:lang w:eastAsia="ru-RU"/>
        </w:rPr>
        <w:t>нефти</w:t>
      </w:r>
      <w:r w:rsidRPr="00001848">
        <w:rPr>
          <w:rFonts w:ascii="Times New Roman" w:eastAsia="Times New Roman" w:hAnsi="Times New Roman" w:cs="Arial"/>
          <w:kern w:val="0"/>
          <w:sz w:val="28"/>
          <w:szCs w:val="20"/>
          <w:lang w:eastAsia="ru-RU"/>
        </w:rPr>
        <w:t xml:space="preserve"> : </w:t>
      </w:r>
      <w:r w:rsidRPr="00001848">
        <w:rPr>
          <w:rFonts w:ascii="Times New Roman" w:eastAsia="Times New Roman" w:hAnsi="Times New Roman" w:cs="Arial" w:hint="eastAsia"/>
          <w:kern w:val="0"/>
          <w:sz w:val="28"/>
          <w:szCs w:val="20"/>
          <w:lang w:eastAsia="ru-RU"/>
        </w:rPr>
        <w:t>по</w:t>
      </w:r>
      <w:r w:rsidRPr="00001848">
        <w:rPr>
          <w:rFonts w:ascii="Times New Roman" w:eastAsia="Times New Roman" w:hAnsi="Times New Roman" w:cs="Arial"/>
          <w:kern w:val="0"/>
          <w:sz w:val="28"/>
          <w:szCs w:val="20"/>
          <w:lang w:eastAsia="ru-RU"/>
        </w:rPr>
        <w:t xml:space="preserve"> </w:t>
      </w:r>
      <w:r w:rsidRPr="00001848">
        <w:rPr>
          <w:rFonts w:ascii="Times New Roman" w:eastAsia="Times New Roman" w:hAnsi="Times New Roman" w:cs="Arial" w:hint="eastAsia"/>
          <w:kern w:val="0"/>
          <w:sz w:val="28"/>
          <w:szCs w:val="20"/>
          <w:lang w:eastAsia="ru-RU"/>
        </w:rPr>
        <w:t>данным</w:t>
      </w:r>
      <w:r w:rsidRPr="00001848">
        <w:rPr>
          <w:rFonts w:ascii="Times New Roman" w:eastAsia="Times New Roman" w:hAnsi="Times New Roman" w:cs="Arial"/>
          <w:kern w:val="0"/>
          <w:sz w:val="28"/>
          <w:szCs w:val="20"/>
          <w:lang w:eastAsia="ru-RU"/>
        </w:rPr>
        <w:t xml:space="preserve"> </w:t>
      </w:r>
      <w:r w:rsidRPr="00001848">
        <w:rPr>
          <w:rFonts w:ascii="Times New Roman" w:eastAsia="Times New Roman" w:hAnsi="Times New Roman" w:cs="Arial" w:hint="eastAsia"/>
          <w:kern w:val="0"/>
          <w:sz w:val="28"/>
          <w:szCs w:val="20"/>
          <w:lang w:eastAsia="ru-RU"/>
        </w:rPr>
        <w:t>керна</w:t>
      </w:r>
      <w:r w:rsidRPr="00001848">
        <w:rPr>
          <w:rFonts w:ascii="Times New Roman" w:eastAsia="Times New Roman" w:hAnsi="Times New Roman" w:cs="Arial"/>
          <w:kern w:val="0"/>
          <w:sz w:val="28"/>
          <w:szCs w:val="20"/>
          <w:lang w:eastAsia="ru-RU"/>
        </w:rPr>
        <w:t xml:space="preserve">, </w:t>
      </w:r>
      <w:r w:rsidRPr="00001848">
        <w:rPr>
          <w:rFonts w:ascii="Times New Roman" w:eastAsia="Times New Roman" w:hAnsi="Times New Roman" w:cs="Arial" w:hint="eastAsia"/>
          <w:kern w:val="0"/>
          <w:sz w:val="28"/>
          <w:szCs w:val="20"/>
          <w:lang w:eastAsia="ru-RU"/>
        </w:rPr>
        <w:t>ГИС</w:t>
      </w:r>
      <w:r w:rsidRPr="00001848">
        <w:rPr>
          <w:rFonts w:ascii="Times New Roman" w:eastAsia="Times New Roman" w:hAnsi="Times New Roman" w:cs="Arial"/>
          <w:kern w:val="0"/>
          <w:sz w:val="28"/>
          <w:szCs w:val="20"/>
          <w:lang w:eastAsia="ru-RU"/>
        </w:rPr>
        <w:t xml:space="preserve"> </w:t>
      </w:r>
      <w:r w:rsidRPr="00001848">
        <w:rPr>
          <w:rFonts w:ascii="Times New Roman" w:eastAsia="Times New Roman" w:hAnsi="Times New Roman" w:cs="Arial" w:hint="eastAsia"/>
          <w:kern w:val="0"/>
          <w:sz w:val="28"/>
          <w:szCs w:val="20"/>
          <w:lang w:eastAsia="ru-RU"/>
        </w:rPr>
        <w:t>и</w:t>
      </w:r>
      <w:r w:rsidRPr="00001848">
        <w:rPr>
          <w:rFonts w:ascii="Times New Roman" w:eastAsia="Times New Roman" w:hAnsi="Times New Roman" w:cs="Arial"/>
          <w:kern w:val="0"/>
          <w:sz w:val="28"/>
          <w:szCs w:val="20"/>
          <w:lang w:eastAsia="ru-RU"/>
        </w:rPr>
        <w:t xml:space="preserve"> </w:t>
      </w:r>
      <w:r w:rsidRPr="00001848">
        <w:rPr>
          <w:rFonts w:ascii="Times New Roman" w:eastAsia="Times New Roman" w:hAnsi="Times New Roman" w:cs="Arial" w:hint="eastAsia"/>
          <w:kern w:val="0"/>
          <w:sz w:val="28"/>
          <w:szCs w:val="20"/>
          <w:lang w:eastAsia="ru-RU"/>
        </w:rPr>
        <w:t>истории</w:t>
      </w:r>
      <w:r w:rsidRPr="00001848">
        <w:rPr>
          <w:rFonts w:ascii="Times New Roman" w:eastAsia="Times New Roman" w:hAnsi="Times New Roman" w:cs="Arial"/>
          <w:kern w:val="0"/>
          <w:sz w:val="28"/>
          <w:szCs w:val="20"/>
          <w:lang w:eastAsia="ru-RU"/>
        </w:rPr>
        <w:t xml:space="preserve"> </w:t>
      </w:r>
      <w:r w:rsidRPr="00001848">
        <w:rPr>
          <w:rFonts w:ascii="Times New Roman" w:eastAsia="Times New Roman" w:hAnsi="Times New Roman" w:cs="Arial" w:hint="eastAsia"/>
          <w:kern w:val="0"/>
          <w:sz w:val="28"/>
          <w:szCs w:val="20"/>
          <w:lang w:eastAsia="ru-RU"/>
        </w:rPr>
        <w:t>разработки</w:t>
      </w:r>
      <w:r w:rsidRPr="00001848">
        <w:rPr>
          <w:rFonts w:ascii="Times New Roman" w:eastAsia="Times New Roman" w:hAnsi="Times New Roman" w:cs="Arial"/>
          <w:kern w:val="0"/>
          <w:sz w:val="28"/>
          <w:szCs w:val="20"/>
          <w:lang w:eastAsia="ru-RU"/>
        </w:rPr>
        <w:t xml:space="preserve"> </w:t>
      </w:r>
      <w:r w:rsidRPr="00001848">
        <w:rPr>
          <w:rFonts w:ascii="Times New Roman" w:eastAsia="Times New Roman" w:hAnsi="Times New Roman" w:cs="Arial" w:hint="eastAsia"/>
          <w:kern w:val="0"/>
          <w:sz w:val="28"/>
          <w:szCs w:val="20"/>
          <w:lang w:eastAsia="ru-RU"/>
        </w:rPr>
        <w:t>месторождений</w:t>
      </w:r>
      <w:r w:rsidRPr="00001848">
        <w:rPr>
          <w:rFonts w:ascii="Times New Roman" w:eastAsia="Times New Roman" w:hAnsi="Times New Roman" w:cs="Arial"/>
          <w:kern w:val="0"/>
          <w:sz w:val="28"/>
          <w:szCs w:val="20"/>
          <w:lang w:eastAsia="ru-RU"/>
        </w:rPr>
        <w:t xml:space="preserve"> </w:t>
      </w:r>
      <w:r w:rsidRPr="00001848">
        <w:rPr>
          <w:rFonts w:ascii="Times New Roman" w:eastAsia="Times New Roman" w:hAnsi="Times New Roman" w:cs="Arial" w:hint="eastAsia"/>
          <w:kern w:val="0"/>
          <w:sz w:val="28"/>
          <w:szCs w:val="20"/>
          <w:lang w:eastAsia="ru-RU"/>
        </w:rPr>
        <w:t>салымской</w:t>
      </w:r>
      <w:r w:rsidRPr="00001848">
        <w:rPr>
          <w:rFonts w:ascii="Times New Roman" w:eastAsia="Times New Roman" w:hAnsi="Times New Roman" w:cs="Arial"/>
          <w:kern w:val="0"/>
          <w:sz w:val="28"/>
          <w:szCs w:val="20"/>
          <w:lang w:eastAsia="ru-RU"/>
        </w:rPr>
        <w:t xml:space="preserve"> </w:t>
      </w:r>
      <w:r w:rsidRPr="00001848">
        <w:rPr>
          <w:rFonts w:ascii="Times New Roman" w:eastAsia="Times New Roman" w:hAnsi="Times New Roman" w:cs="Arial" w:hint="eastAsia"/>
          <w:kern w:val="0"/>
          <w:sz w:val="28"/>
          <w:szCs w:val="20"/>
          <w:lang w:eastAsia="ru-RU"/>
        </w:rPr>
        <w:t>группы</w:t>
      </w:r>
      <w:r w:rsidRPr="00001848">
        <w:rPr>
          <w:rFonts w:ascii="Times New Roman" w:eastAsia="Times New Roman" w:hAnsi="Times New Roman" w:cs="Arial"/>
          <w:kern w:val="0"/>
          <w:sz w:val="28"/>
          <w:szCs w:val="20"/>
          <w:lang w:eastAsia="ru-RU"/>
        </w:rPr>
        <w:t xml:space="preserve"> : </w:t>
      </w:r>
      <w:r w:rsidRPr="00001848">
        <w:rPr>
          <w:rFonts w:ascii="Times New Roman" w:eastAsia="Times New Roman" w:hAnsi="Times New Roman" w:cs="Arial" w:hint="eastAsia"/>
          <w:kern w:val="0"/>
          <w:sz w:val="28"/>
          <w:szCs w:val="20"/>
          <w:lang w:eastAsia="ru-RU"/>
        </w:rPr>
        <w:t>диссертация</w:t>
      </w:r>
      <w:r w:rsidRPr="00001848">
        <w:rPr>
          <w:rFonts w:ascii="Times New Roman" w:eastAsia="Times New Roman" w:hAnsi="Times New Roman" w:cs="Arial"/>
          <w:kern w:val="0"/>
          <w:sz w:val="28"/>
          <w:szCs w:val="20"/>
          <w:lang w:eastAsia="ru-RU"/>
        </w:rPr>
        <w:t xml:space="preserve"> ... </w:t>
      </w:r>
      <w:r w:rsidRPr="00001848">
        <w:rPr>
          <w:rFonts w:ascii="Times New Roman" w:eastAsia="Times New Roman" w:hAnsi="Times New Roman" w:cs="Arial" w:hint="eastAsia"/>
          <w:kern w:val="0"/>
          <w:sz w:val="28"/>
          <w:szCs w:val="20"/>
          <w:lang w:eastAsia="ru-RU"/>
        </w:rPr>
        <w:t>кандидата</w:t>
      </w:r>
      <w:r w:rsidRPr="00001848">
        <w:rPr>
          <w:rFonts w:ascii="Times New Roman" w:eastAsia="Times New Roman" w:hAnsi="Times New Roman" w:cs="Arial"/>
          <w:kern w:val="0"/>
          <w:sz w:val="28"/>
          <w:szCs w:val="20"/>
          <w:lang w:eastAsia="ru-RU"/>
        </w:rPr>
        <w:t xml:space="preserve"> </w:t>
      </w:r>
      <w:r w:rsidRPr="00001848">
        <w:rPr>
          <w:rFonts w:ascii="Times New Roman" w:eastAsia="Times New Roman" w:hAnsi="Times New Roman" w:cs="Arial" w:hint="eastAsia"/>
          <w:kern w:val="0"/>
          <w:sz w:val="28"/>
          <w:szCs w:val="20"/>
          <w:lang w:eastAsia="ru-RU"/>
        </w:rPr>
        <w:t>технических</w:t>
      </w:r>
      <w:r w:rsidRPr="00001848">
        <w:rPr>
          <w:rFonts w:ascii="Times New Roman" w:eastAsia="Times New Roman" w:hAnsi="Times New Roman" w:cs="Arial"/>
          <w:kern w:val="0"/>
          <w:sz w:val="28"/>
          <w:szCs w:val="20"/>
          <w:lang w:eastAsia="ru-RU"/>
        </w:rPr>
        <w:t xml:space="preserve"> </w:t>
      </w:r>
      <w:r w:rsidRPr="00001848">
        <w:rPr>
          <w:rFonts w:ascii="Times New Roman" w:eastAsia="Times New Roman" w:hAnsi="Times New Roman" w:cs="Arial" w:hint="eastAsia"/>
          <w:kern w:val="0"/>
          <w:sz w:val="28"/>
          <w:szCs w:val="20"/>
          <w:lang w:eastAsia="ru-RU"/>
        </w:rPr>
        <w:t>наук</w:t>
      </w:r>
      <w:r w:rsidRPr="00001848">
        <w:rPr>
          <w:rFonts w:ascii="Times New Roman" w:eastAsia="Times New Roman" w:hAnsi="Times New Roman" w:cs="Arial"/>
          <w:kern w:val="0"/>
          <w:sz w:val="28"/>
          <w:szCs w:val="20"/>
          <w:lang w:eastAsia="ru-RU"/>
        </w:rPr>
        <w:t xml:space="preserve"> : 25.00.10 / </w:t>
      </w:r>
      <w:r w:rsidRPr="00001848">
        <w:rPr>
          <w:rFonts w:ascii="Times New Roman" w:eastAsia="Times New Roman" w:hAnsi="Times New Roman" w:cs="Arial" w:hint="eastAsia"/>
          <w:kern w:val="0"/>
          <w:sz w:val="28"/>
          <w:szCs w:val="20"/>
          <w:lang w:eastAsia="ru-RU"/>
        </w:rPr>
        <w:t>Хабаров</w:t>
      </w:r>
      <w:r w:rsidRPr="00001848">
        <w:rPr>
          <w:rFonts w:ascii="Times New Roman" w:eastAsia="Times New Roman" w:hAnsi="Times New Roman" w:cs="Arial"/>
          <w:kern w:val="0"/>
          <w:sz w:val="28"/>
          <w:szCs w:val="20"/>
          <w:lang w:eastAsia="ru-RU"/>
        </w:rPr>
        <w:t xml:space="preserve"> </w:t>
      </w:r>
      <w:r w:rsidRPr="00001848">
        <w:rPr>
          <w:rFonts w:ascii="Times New Roman" w:eastAsia="Times New Roman" w:hAnsi="Times New Roman" w:cs="Arial" w:hint="eastAsia"/>
          <w:kern w:val="0"/>
          <w:sz w:val="28"/>
          <w:szCs w:val="20"/>
          <w:lang w:eastAsia="ru-RU"/>
        </w:rPr>
        <w:t>Алексей</w:t>
      </w:r>
      <w:r w:rsidRPr="00001848">
        <w:rPr>
          <w:rFonts w:ascii="Times New Roman" w:eastAsia="Times New Roman" w:hAnsi="Times New Roman" w:cs="Arial"/>
          <w:kern w:val="0"/>
          <w:sz w:val="28"/>
          <w:szCs w:val="20"/>
          <w:lang w:eastAsia="ru-RU"/>
        </w:rPr>
        <w:t xml:space="preserve"> </w:t>
      </w:r>
      <w:r w:rsidRPr="00001848">
        <w:rPr>
          <w:rFonts w:ascii="Times New Roman" w:eastAsia="Times New Roman" w:hAnsi="Times New Roman" w:cs="Arial" w:hint="eastAsia"/>
          <w:kern w:val="0"/>
          <w:sz w:val="28"/>
          <w:szCs w:val="20"/>
          <w:lang w:eastAsia="ru-RU"/>
        </w:rPr>
        <w:t>Владимирович</w:t>
      </w:r>
      <w:r w:rsidRPr="00001848">
        <w:rPr>
          <w:rFonts w:ascii="Times New Roman" w:eastAsia="Times New Roman" w:hAnsi="Times New Roman" w:cs="Arial"/>
          <w:kern w:val="0"/>
          <w:sz w:val="28"/>
          <w:szCs w:val="20"/>
          <w:lang w:eastAsia="ru-RU"/>
        </w:rPr>
        <w:t>; [</w:t>
      </w:r>
      <w:r w:rsidRPr="00001848">
        <w:rPr>
          <w:rFonts w:ascii="Times New Roman" w:eastAsia="Times New Roman" w:hAnsi="Times New Roman" w:cs="Arial" w:hint="eastAsia"/>
          <w:kern w:val="0"/>
          <w:sz w:val="28"/>
          <w:szCs w:val="20"/>
          <w:lang w:eastAsia="ru-RU"/>
        </w:rPr>
        <w:t>Место</w:t>
      </w:r>
      <w:r w:rsidRPr="00001848">
        <w:rPr>
          <w:rFonts w:ascii="Times New Roman" w:eastAsia="Times New Roman" w:hAnsi="Times New Roman" w:cs="Arial"/>
          <w:kern w:val="0"/>
          <w:sz w:val="28"/>
          <w:szCs w:val="20"/>
          <w:lang w:eastAsia="ru-RU"/>
        </w:rPr>
        <w:t xml:space="preserve"> </w:t>
      </w:r>
      <w:r w:rsidRPr="00001848">
        <w:rPr>
          <w:rFonts w:ascii="Times New Roman" w:eastAsia="Times New Roman" w:hAnsi="Times New Roman" w:cs="Arial" w:hint="eastAsia"/>
          <w:kern w:val="0"/>
          <w:sz w:val="28"/>
          <w:szCs w:val="20"/>
          <w:lang w:eastAsia="ru-RU"/>
        </w:rPr>
        <w:t>защиты</w:t>
      </w:r>
      <w:r w:rsidRPr="00001848">
        <w:rPr>
          <w:rFonts w:ascii="Times New Roman" w:eastAsia="Times New Roman" w:hAnsi="Times New Roman" w:cs="Arial"/>
          <w:kern w:val="0"/>
          <w:sz w:val="28"/>
          <w:szCs w:val="20"/>
          <w:lang w:eastAsia="ru-RU"/>
        </w:rPr>
        <w:t xml:space="preserve">: </w:t>
      </w:r>
      <w:r w:rsidRPr="00001848">
        <w:rPr>
          <w:rFonts w:ascii="Times New Roman" w:eastAsia="Times New Roman" w:hAnsi="Times New Roman" w:cs="Arial" w:hint="eastAsia"/>
          <w:kern w:val="0"/>
          <w:sz w:val="28"/>
          <w:szCs w:val="20"/>
          <w:lang w:eastAsia="ru-RU"/>
        </w:rPr>
        <w:t>Рос</w:t>
      </w:r>
      <w:r w:rsidRPr="00001848">
        <w:rPr>
          <w:rFonts w:ascii="Times New Roman" w:eastAsia="Times New Roman" w:hAnsi="Times New Roman" w:cs="Arial"/>
          <w:kern w:val="0"/>
          <w:sz w:val="28"/>
          <w:szCs w:val="20"/>
          <w:lang w:eastAsia="ru-RU"/>
        </w:rPr>
        <w:t xml:space="preserve">. </w:t>
      </w:r>
      <w:r w:rsidRPr="00001848">
        <w:rPr>
          <w:rFonts w:ascii="Times New Roman" w:eastAsia="Times New Roman" w:hAnsi="Times New Roman" w:cs="Arial" w:hint="eastAsia"/>
          <w:kern w:val="0"/>
          <w:sz w:val="28"/>
          <w:szCs w:val="20"/>
          <w:lang w:eastAsia="ru-RU"/>
        </w:rPr>
        <w:t>гос</w:t>
      </w:r>
      <w:r w:rsidRPr="00001848">
        <w:rPr>
          <w:rFonts w:ascii="Times New Roman" w:eastAsia="Times New Roman" w:hAnsi="Times New Roman" w:cs="Arial"/>
          <w:kern w:val="0"/>
          <w:sz w:val="28"/>
          <w:szCs w:val="20"/>
          <w:lang w:eastAsia="ru-RU"/>
        </w:rPr>
        <w:t xml:space="preserve">. </w:t>
      </w:r>
      <w:r w:rsidRPr="00001848">
        <w:rPr>
          <w:rFonts w:ascii="Times New Roman" w:eastAsia="Times New Roman" w:hAnsi="Times New Roman" w:cs="Arial" w:hint="eastAsia"/>
          <w:kern w:val="0"/>
          <w:sz w:val="28"/>
          <w:szCs w:val="20"/>
          <w:lang w:eastAsia="ru-RU"/>
        </w:rPr>
        <w:t>геологоразведоч</w:t>
      </w:r>
      <w:r w:rsidRPr="00001848">
        <w:rPr>
          <w:rFonts w:ascii="Times New Roman" w:eastAsia="Times New Roman" w:hAnsi="Times New Roman" w:cs="Arial"/>
          <w:kern w:val="0"/>
          <w:sz w:val="28"/>
          <w:szCs w:val="20"/>
          <w:lang w:eastAsia="ru-RU"/>
        </w:rPr>
        <w:t xml:space="preserve">. </w:t>
      </w:r>
      <w:r w:rsidRPr="00001848">
        <w:rPr>
          <w:rFonts w:ascii="Times New Roman" w:eastAsia="Times New Roman" w:hAnsi="Times New Roman" w:cs="Arial" w:hint="eastAsia"/>
          <w:kern w:val="0"/>
          <w:sz w:val="28"/>
          <w:szCs w:val="20"/>
          <w:lang w:eastAsia="ru-RU"/>
        </w:rPr>
        <w:t>ун</w:t>
      </w:r>
      <w:r w:rsidRPr="00001848">
        <w:rPr>
          <w:rFonts w:ascii="Times New Roman" w:eastAsia="Times New Roman" w:hAnsi="Times New Roman" w:cs="Arial"/>
          <w:kern w:val="0"/>
          <w:sz w:val="28"/>
          <w:szCs w:val="20"/>
          <w:lang w:eastAsia="ru-RU"/>
        </w:rPr>
        <w:t>-</w:t>
      </w:r>
      <w:r w:rsidRPr="00001848">
        <w:rPr>
          <w:rFonts w:ascii="Times New Roman" w:eastAsia="Times New Roman" w:hAnsi="Times New Roman" w:cs="Arial" w:hint="eastAsia"/>
          <w:kern w:val="0"/>
          <w:sz w:val="28"/>
          <w:szCs w:val="20"/>
          <w:lang w:eastAsia="ru-RU"/>
        </w:rPr>
        <w:t>т</w:t>
      </w:r>
      <w:r w:rsidRPr="00001848">
        <w:rPr>
          <w:rFonts w:ascii="Times New Roman" w:eastAsia="Times New Roman" w:hAnsi="Times New Roman" w:cs="Arial"/>
          <w:kern w:val="0"/>
          <w:sz w:val="28"/>
          <w:szCs w:val="20"/>
          <w:lang w:eastAsia="ru-RU"/>
        </w:rPr>
        <w:t xml:space="preserve"> </w:t>
      </w:r>
      <w:r w:rsidRPr="00001848">
        <w:rPr>
          <w:rFonts w:ascii="Times New Roman" w:eastAsia="Times New Roman" w:hAnsi="Times New Roman" w:cs="Arial" w:hint="eastAsia"/>
          <w:kern w:val="0"/>
          <w:sz w:val="28"/>
          <w:szCs w:val="20"/>
          <w:lang w:eastAsia="ru-RU"/>
        </w:rPr>
        <w:t>им</w:t>
      </w:r>
      <w:r w:rsidRPr="00001848">
        <w:rPr>
          <w:rFonts w:ascii="Times New Roman" w:eastAsia="Times New Roman" w:hAnsi="Times New Roman" w:cs="Arial"/>
          <w:kern w:val="0"/>
          <w:sz w:val="28"/>
          <w:szCs w:val="20"/>
          <w:lang w:eastAsia="ru-RU"/>
        </w:rPr>
        <w:t xml:space="preserve">. </w:t>
      </w:r>
      <w:r w:rsidRPr="00001848">
        <w:rPr>
          <w:rFonts w:ascii="Times New Roman" w:eastAsia="Times New Roman" w:hAnsi="Times New Roman" w:cs="Arial" w:hint="eastAsia"/>
          <w:kern w:val="0"/>
          <w:sz w:val="28"/>
          <w:szCs w:val="20"/>
          <w:lang w:eastAsia="ru-RU"/>
        </w:rPr>
        <w:t>С</w:t>
      </w:r>
      <w:r w:rsidRPr="00001848">
        <w:rPr>
          <w:rFonts w:ascii="Times New Roman" w:eastAsia="Times New Roman" w:hAnsi="Times New Roman" w:cs="Arial"/>
          <w:kern w:val="0"/>
          <w:sz w:val="28"/>
          <w:szCs w:val="20"/>
          <w:lang w:eastAsia="ru-RU"/>
        </w:rPr>
        <w:t xml:space="preserve">. </w:t>
      </w:r>
      <w:r w:rsidRPr="00001848">
        <w:rPr>
          <w:rFonts w:ascii="Times New Roman" w:eastAsia="Times New Roman" w:hAnsi="Times New Roman" w:cs="Arial" w:hint="eastAsia"/>
          <w:kern w:val="0"/>
          <w:sz w:val="28"/>
          <w:szCs w:val="20"/>
          <w:lang w:eastAsia="ru-RU"/>
        </w:rPr>
        <w:t>Орджоникидзе</w:t>
      </w:r>
      <w:r w:rsidRPr="00001848">
        <w:rPr>
          <w:rFonts w:ascii="Times New Roman" w:eastAsia="Times New Roman" w:hAnsi="Times New Roman" w:cs="Arial"/>
          <w:kern w:val="0"/>
          <w:sz w:val="28"/>
          <w:szCs w:val="20"/>
          <w:lang w:eastAsia="ru-RU"/>
        </w:rPr>
        <w:t xml:space="preserve"> (</w:t>
      </w:r>
      <w:r w:rsidRPr="00001848">
        <w:rPr>
          <w:rFonts w:ascii="Times New Roman" w:eastAsia="Times New Roman" w:hAnsi="Times New Roman" w:cs="Arial" w:hint="eastAsia"/>
          <w:kern w:val="0"/>
          <w:sz w:val="28"/>
          <w:szCs w:val="20"/>
          <w:lang w:eastAsia="ru-RU"/>
        </w:rPr>
        <w:t>РГГРУ</w:t>
      </w:r>
      <w:r w:rsidRPr="00001848">
        <w:rPr>
          <w:rFonts w:ascii="Times New Roman" w:eastAsia="Times New Roman" w:hAnsi="Times New Roman" w:cs="Arial"/>
          <w:kern w:val="0"/>
          <w:sz w:val="28"/>
          <w:szCs w:val="20"/>
          <w:lang w:eastAsia="ru-RU"/>
        </w:rPr>
        <w:t xml:space="preserve">)].- </w:t>
      </w:r>
      <w:r w:rsidRPr="00001848">
        <w:rPr>
          <w:rFonts w:ascii="Times New Roman" w:eastAsia="Times New Roman" w:hAnsi="Times New Roman" w:cs="Arial" w:hint="eastAsia"/>
          <w:kern w:val="0"/>
          <w:sz w:val="28"/>
          <w:szCs w:val="20"/>
          <w:lang w:eastAsia="ru-RU"/>
        </w:rPr>
        <w:t>Москва</w:t>
      </w:r>
      <w:r w:rsidRPr="00001848">
        <w:rPr>
          <w:rFonts w:ascii="Times New Roman" w:eastAsia="Times New Roman" w:hAnsi="Times New Roman" w:cs="Arial"/>
          <w:kern w:val="0"/>
          <w:sz w:val="28"/>
          <w:szCs w:val="20"/>
          <w:lang w:eastAsia="ru-RU"/>
        </w:rPr>
        <w:t xml:space="preserve">, 2010.- 101 </w:t>
      </w:r>
      <w:r w:rsidRPr="00001848">
        <w:rPr>
          <w:rFonts w:ascii="Times New Roman" w:eastAsia="Times New Roman" w:hAnsi="Times New Roman" w:cs="Arial" w:hint="eastAsia"/>
          <w:kern w:val="0"/>
          <w:sz w:val="28"/>
          <w:szCs w:val="20"/>
          <w:lang w:eastAsia="ru-RU"/>
        </w:rPr>
        <w:t>с</w:t>
      </w:r>
      <w:r w:rsidRPr="00001848">
        <w:rPr>
          <w:rFonts w:ascii="Times New Roman" w:eastAsia="Times New Roman" w:hAnsi="Times New Roman" w:cs="Arial"/>
          <w:kern w:val="0"/>
          <w:sz w:val="28"/>
          <w:szCs w:val="20"/>
          <w:lang w:eastAsia="ru-RU"/>
        </w:rPr>
        <w:t xml:space="preserve">.: </w:t>
      </w:r>
      <w:r w:rsidRPr="00001848">
        <w:rPr>
          <w:rFonts w:ascii="Times New Roman" w:eastAsia="Times New Roman" w:hAnsi="Times New Roman" w:cs="Arial" w:hint="eastAsia"/>
          <w:kern w:val="0"/>
          <w:sz w:val="28"/>
          <w:szCs w:val="20"/>
          <w:lang w:eastAsia="ru-RU"/>
        </w:rPr>
        <w:t>ил</w:t>
      </w:r>
      <w:r w:rsidRPr="00001848">
        <w:rPr>
          <w:rFonts w:ascii="Times New Roman" w:eastAsia="Times New Roman" w:hAnsi="Times New Roman" w:cs="Arial"/>
          <w:kern w:val="0"/>
          <w:sz w:val="28"/>
          <w:szCs w:val="20"/>
          <w:lang w:eastAsia="ru-RU"/>
        </w:rPr>
        <w:t xml:space="preserve">. </w:t>
      </w:r>
      <w:r w:rsidRPr="00001848">
        <w:rPr>
          <w:rFonts w:ascii="Times New Roman" w:eastAsia="Times New Roman" w:hAnsi="Times New Roman" w:cs="Arial" w:hint="eastAsia"/>
          <w:kern w:val="0"/>
          <w:sz w:val="28"/>
          <w:szCs w:val="20"/>
          <w:lang w:eastAsia="ru-RU"/>
        </w:rPr>
        <w:t>РГБ</w:t>
      </w:r>
      <w:r w:rsidRPr="00001848">
        <w:rPr>
          <w:rFonts w:ascii="Times New Roman" w:eastAsia="Times New Roman" w:hAnsi="Times New Roman" w:cs="Arial"/>
          <w:kern w:val="0"/>
          <w:sz w:val="28"/>
          <w:szCs w:val="20"/>
          <w:lang w:eastAsia="ru-RU"/>
        </w:rPr>
        <w:t xml:space="preserve"> </w:t>
      </w:r>
      <w:r w:rsidRPr="00001848">
        <w:rPr>
          <w:rFonts w:ascii="Times New Roman" w:eastAsia="Times New Roman" w:hAnsi="Times New Roman" w:cs="Arial" w:hint="eastAsia"/>
          <w:kern w:val="0"/>
          <w:sz w:val="28"/>
          <w:szCs w:val="20"/>
          <w:lang w:eastAsia="ru-RU"/>
        </w:rPr>
        <w:t>ОД</w:t>
      </w:r>
      <w:r w:rsidRPr="00001848">
        <w:rPr>
          <w:rFonts w:ascii="Times New Roman" w:eastAsia="Times New Roman" w:hAnsi="Times New Roman" w:cs="Arial"/>
          <w:kern w:val="0"/>
          <w:sz w:val="28"/>
          <w:szCs w:val="20"/>
          <w:lang w:eastAsia="ru-RU"/>
        </w:rPr>
        <w:t>, 61 10-5/3141</w:t>
      </w:r>
    </w:p>
    <w:p w:rsidR="00001848" w:rsidRDefault="00001848" w:rsidP="00001848">
      <w:pPr>
        <w:rPr>
          <w:rFonts w:ascii="Times New Roman" w:eastAsia="Times New Roman" w:hAnsi="Times New Roman" w:cs="Arial"/>
          <w:kern w:val="0"/>
          <w:sz w:val="28"/>
          <w:szCs w:val="20"/>
          <w:lang w:eastAsia="ru-RU"/>
        </w:rPr>
      </w:pPr>
    </w:p>
    <w:p w:rsidR="00001848" w:rsidRDefault="00001848" w:rsidP="00001848">
      <w:pPr>
        <w:rPr>
          <w:rFonts w:ascii="Times New Roman" w:eastAsia="Times New Roman" w:hAnsi="Times New Roman" w:cs="Arial"/>
          <w:kern w:val="0"/>
          <w:sz w:val="28"/>
          <w:szCs w:val="20"/>
          <w:lang w:eastAsia="ru-RU"/>
        </w:rPr>
      </w:pPr>
    </w:p>
    <w:p w:rsidR="00001848" w:rsidRDefault="00001848" w:rsidP="00001848">
      <w:pPr>
        <w:rPr>
          <w:rFonts w:ascii="Times New Roman" w:eastAsia="Times New Roman" w:hAnsi="Times New Roman" w:cs="Arial"/>
          <w:kern w:val="0"/>
          <w:sz w:val="28"/>
          <w:szCs w:val="20"/>
          <w:lang w:eastAsia="ru-RU"/>
        </w:rPr>
      </w:pPr>
    </w:p>
    <w:p w:rsidR="00001848" w:rsidRPr="00001848" w:rsidRDefault="00001848" w:rsidP="00001848">
      <w:pPr>
        <w:tabs>
          <w:tab w:val="clear" w:pos="709"/>
        </w:tabs>
        <w:suppressAutoHyphens w:val="0"/>
        <w:spacing w:after="584" w:line="240" w:lineRule="exact"/>
        <w:ind w:left="20" w:firstLine="0"/>
        <w:jc w:val="center"/>
        <w:rPr>
          <w:rFonts w:ascii="Times New Roman" w:eastAsia="Times New Roman" w:hAnsi="Times New Roman" w:cs="Times New Roman"/>
          <w:b/>
          <w:bCs/>
          <w:color w:val="000000"/>
          <w:kern w:val="0"/>
          <w:sz w:val="24"/>
          <w:szCs w:val="24"/>
          <w:lang w:eastAsia="ru-RU" w:bidi="ru-RU"/>
        </w:rPr>
      </w:pPr>
      <w:r w:rsidRPr="00001848">
        <w:rPr>
          <w:rFonts w:ascii="Times New Roman" w:eastAsia="Times New Roman" w:hAnsi="Times New Roman" w:cs="Times New Roman"/>
          <w:b/>
          <w:bCs/>
          <w:color w:val="000000"/>
          <w:kern w:val="0"/>
          <w:sz w:val="24"/>
          <w:szCs w:val="24"/>
          <w:lang w:eastAsia="ru-RU" w:bidi="ru-RU"/>
        </w:rPr>
        <w:t>Хабаров Алексей Владимирович</w:t>
      </w:r>
    </w:p>
    <w:p w:rsidR="00001848" w:rsidRPr="00001848" w:rsidRDefault="00001848" w:rsidP="00001848">
      <w:pPr>
        <w:tabs>
          <w:tab w:val="clear" w:pos="709"/>
        </w:tabs>
        <w:suppressAutoHyphens w:val="0"/>
        <w:spacing w:after="700" w:line="413" w:lineRule="exact"/>
        <w:ind w:left="20" w:firstLine="0"/>
        <w:jc w:val="center"/>
        <w:rPr>
          <w:rFonts w:ascii="Times New Roman" w:eastAsia="Times New Roman" w:hAnsi="Times New Roman" w:cs="Times New Roman"/>
          <w:b/>
          <w:bCs/>
          <w:color w:val="000000"/>
          <w:kern w:val="0"/>
          <w:sz w:val="24"/>
          <w:szCs w:val="24"/>
          <w:lang w:eastAsia="ru-RU" w:bidi="ru-RU"/>
        </w:rPr>
      </w:pPr>
      <w:r w:rsidRPr="00001848">
        <w:rPr>
          <w:rFonts w:ascii="Times New Roman" w:eastAsia="Times New Roman" w:hAnsi="Times New Roman" w:cs="Times New Roman"/>
          <w:b/>
          <w:bCs/>
          <w:color w:val="000000"/>
          <w:kern w:val="0"/>
          <w:sz w:val="24"/>
          <w:szCs w:val="24"/>
          <w:lang w:eastAsia="ru-RU" w:bidi="ru-RU"/>
        </w:rPr>
        <w:t>МЕТОДИКА ИНТЕРАКТИВНОГО ПЕТРОФИЗИЧЕСКОГО МОДЕЛИРОВАНИЯ НЕДОНАСЫЩЕННЫХ ЗАЛЕЖЕЙ НЕФТИ (по данным керна, ГИС и истории разработки месторождений салымской группы)</w:t>
      </w:r>
    </w:p>
    <w:p w:rsidR="00001848" w:rsidRPr="00001848" w:rsidRDefault="00001848" w:rsidP="00001848">
      <w:pPr>
        <w:tabs>
          <w:tab w:val="clear" w:pos="709"/>
        </w:tabs>
        <w:suppressAutoHyphens w:val="0"/>
        <w:spacing w:after="857" w:line="514" w:lineRule="exact"/>
        <w:ind w:left="20" w:firstLine="0"/>
        <w:jc w:val="center"/>
        <w:rPr>
          <w:rFonts w:ascii="Times New Roman" w:eastAsia="Times New Roman" w:hAnsi="Times New Roman" w:cs="Times New Roman"/>
          <w:i/>
          <w:iCs/>
          <w:color w:val="000000"/>
          <w:kern w:val="0"/>
          <w:sz w:val="24"/>
          <w:szCs w:val="24"/>
          <w:lang w:eastAsia="ru-RU" w:bidi="ru-RU"/>
        </w:rPr>
      </w:pPr>
      <w:r w:rsidRPr="00001848">
        <w:rPr>
          <w:rFonts w:ascii="Times New Roman" w:eastAsia="Times New Roman" w:hAnsi="Times New Roman" w:cs="Times New Roman"/>
          <w:i/>
          <w:iCs/>
          <w:color w:val="000000"/>
          <w:kern w:val="0"/>
          <w:sz w:val="24"/>
          <w:szCs w:val="24"/>
          <w:lang w:eastAsia="ru-RU" w:bidi="ru-RU"/>
        </w:rPr>
        <w:t>Специальность 25.00.10 — геофизика, геофизические методы поисков полезных ископаемых</w:t>
      </w:r>
    </w:p>
    <w:p w:rsidR="00001848" w:rsidRPr="00001848" w:rsidRDefault="00001848" w:rsidP="00001848">
      <w:pPr>
        <w:tabs>
          <w:tab w:val="clear" w:pos="709"/>
        </w:tabs>
        <w:suppressAutoHyphens w:val="0"/>
        <w:spacing w:after="1342" w:line="418" w:lineRule="exact"/>
        <w:ind w:left="20" w:firstLine="0"/>
        <w:jc w:val="center"/>
        <w:rPr>
          <w:rFonts w:ascii="Times New Roman" w:eastAsia="Times New Roman" w:hAnsi="Times New Roman" w:cs="Times New Roman"/>
          <w:color w:val="000000"/>
          <w:kern w:val="0"/>
          <w:sz w:val="24"/>
          <w:szCs w:val="24"/>
          <w:lang w:eastAsia="ru-RU" w:bidi="ru-RU"/>
        </w:rPr>
      </w:pPr>
      <w:r w:rsidRPr="00001848">
        <w:rPr>
          <w:rFonts w:ascii="Times New Roman" w:eastAsia="Times New Roman" w:hAnsi="Times New Roman" w:cs="Times New Roman"/>
          <w:color w:val="000000"/>
          <w:kern w:val="0"/>
          <w:sz w:val="24"/>
          <w:szCs w:val="24"/>
          <w:lang w:eastAsia="ru-RU" w:bidi="ru-RU"/>
        </w:rPr>
        <w:t>Диссертация на соискание ученой степени кандидата технических наук</w:t>
      </w:r>
    </w:p>
    <w:p w:rsidR="00001848" w:rsidRPr="00001848" w:rsidRDefault="00001848" w:rsidP="00001848">
      <w:pPr>
        <w:tabs>
          <w:tab w:val="clear" w:pos="709"/>
          <w:tab w:val="right" w:pos="6655"/>
          <w:tab w:val="right" w:pos="7687"/>
          <w:tab w:val="right" w:pos="8311"/>
          <w:tab w:val="right" w:pos="9521"/>
        </w:tabs>
        <w:suppressAutoHyphens w:val="0"/>
        <w:spacing w:after="242" w:line="240" w:lineRule="exact"/>
        <w:ind w:left="2820" w:firstLine="0"/>
        <w:rPr>
          <w:rFonts w:ascii="Times New Roman" w:eastAsia="Times New Roman" w:hAnsi="Times New Roman" w:cs="Times New Roman"/>
          <w:color w:val="000000"/>
          <w:kern w:val="0"/>
          <w:sz w:val="24"/>
          <w:szCs w:val="24"/>
          <w:lang w:eastAsia="ru-RU" w:bidi="ru-RU"/>
        </w:rPr>
      </w:pPr>
      <w:r w:rsidRPr="00001848">
        <w:rPr>
          <w:rFonts w:ascii="Times New Roman" w:eastAsia="Times New Roman" w:hAnsi="Times New Roman" w:cs="Times New Roman"/>
          <w:color w:val="000000"/>
          <w:kern w:val="0"/>
          <w:sz w:val="24"/>
          <w:szCs w:val="24"/>
          <w:lang w:eastAsia="ru-RU" w:bidi="ru-RU"/>
        </w:rPr>
        <w:t>Научный руководитель:</w:t>
      </w:r>
      <w:r w:rsidRPr="00001848">
        <w:rPr>
          <w:rFonts w:ascii="Times New Roman" w:eastAsia="Times New Roman" w:hAnsi="Times New Roman" w:cs="Times New Roman"/>
          <w:color w:val="000000"/>
          <w:kern w:val="0"/>
          <w:sz w:val="24"/>
          <w:szCs w:val="24"/>
          <w:lang w:eastAsia="ru-RU" w:bidi="ru-RU"/>
        </w:rPr>
        <w:tab/>
        <w:t>Доктор</w:t>
      </w:r>
      <w:r w:rsidRPr="00001848">
        <w:rPr>
          <w:rFonts w:ascii="Times New Roman" w:eastAsia="Times New Roman" w:hAnsi="Times New Roman" w:cs="Times New Roman"/>
          <w:color w:val="000000"/>
          <w:kern w:val="0"/>
          <w:sz w:val="24"/>
          <w:szCs w:val="24"/>
          <w:lang w:eastAsia="ru-RU" w:bidi="ru-RU"/>
        </w:rPr>
        <w:tab/>
        <w:t>физ.-мат.</w:t>
      </w:r>
      <w:r w:rsidRPr="00001848">
        <w:rPr>
          <w:rFonts w:ascii="Times New Roman" w:eastAsia="Times New Roman" w:hAnsi="Times New Roman" w:cs="Times New Roman"/>
          <w:color w:val="000000"/>
          <w:kern w:val="0"/>
          <w:sz w:val="24"/>
          <w:szCs w:val="24"/>
          <w:lang w:eastAsia="ru-RU" w:bidi="ru-RU"/>
        </w:rPr>
        <w:tab/>
        <w:t>наук</w:t>
      </w:r>
      <w:r w:rsidRPr="00001848">
        <w:rPr>
          <w:rFonts w:ascii="Times New Roman" w:eastAsia="Times New Roman" w:hAnsi="Times New Roman" w:cs="Times New Roman"/>
          <w:color w:val="000000"/>
          <w:kern w:val="0"/>
          <w:sz w:val="24"/>
          <w:szCs w:val="24"/>
          <w:lang w:eastAsia="ru-RU" w:bidi="ru-RU"/>
        </w:rPr>
        <w:tab/>
        <w:t>профессор</w:t>
      </w:r>
    </w:p>
    <w:p w:rsidR="00001848" w:rsidRPr="00001848" w:rsidRDefault="00001848" w:rsidP="00001848">
      <w:pPr>
        <w:tabs>
          <w:tab w:val="clear" w:pos="709"/>
        </w:tabs>
        <w:suppressAutoHyphens w:val="0"/>
        <w:spacing w:after="1548" w:line="240" w:lineRule="exact"/>
        <w:ind w:right="260" w:firstLine="0"/>
        <w:jc w:val="right"/>
        <w:rPr>
          <w:rFonts w:ascii="Times New Roman" w:eastAsia="Times New Roman" w:hAnsi="Times New Roman" w:cs="Times New Roman"/>
          <w:b/>
          <w:bCs/>
          <w:color w:val="000000"/>
          <w:kern w:val="0"/>
          <w:sz w:val="24"/>
          <w:szCs w:val="24"/>
          <w:lang w:eastAsia="ru-RU" w:bidi="ru-RU"/>
        </w:rPr>
      </w:pPr>
      <w:r w:rsidRPr="00001848">
        <w:rPr>
          <w:rFonts w:ascii="Times New Roman" w:eastAsia="Times New Roman" w:hAnsi="Times New Roman" w:cs="Times New Roman"/>
          <w:b/>
          <w:bCs/>
          <w:color w:val="000000"/>
          <w:kern w:val="0"/>
          <w:sz w:val="24"/>
          <w:szCs w:val="24"/>
          <w:lang w:eastAsia="ru-RU" w:bidi="ru-RU"/>
        </w:rPr>
        <w:t>Лухминский Борис Евгеньевич</w:t>
      </w:r>
    </w:p>
    <w:p w:rsidR="00001848" w:rsidRPr="00001848" w:rsidRDefault="00001848" w:rsidP="00001848">
      <w:pPr>
        <w:tabs>
          <w:tab w:val="clear" w:pos="709"/>
        </w:tabs>
        <w:suppressAutoHyphens w:val="0"/>
        <w:spacing w:after="0" w:line="240" w:lineRule="exact"/>
        <w:ind w:left="20" w:firstLine="0"/>
        <w:jc w:val="center"/>
        <w:rPr>
          <w:rFonts w:ascii="Times New Roman" w:eastAsia="Times New Roman" w:hAnsi="Times New Roman" w:cs="Times New Roman"/>
          <w:color w:val="000000"/>
          <w:kern w:val="0"/>
          <w:sz w:val="24"/>
          <w:szCs w:val="24"/>
          <w:lang w:eastAsia="ru-RU" w:bidi="ru-RU"/>
        </w:rPr>
      </w:pPr>
      <w:r w:rsidRPr="00001848">
        <w:rPr>
          <w:rFonts w:ascii="Times New Roman" w:eastAsia="Times New Roman" w:hAnsi="Times New Roman" w:cs="Times New Roman"/>
          <w:color w:val="000000"/>
          <w:kern w:val="0"/>
          <w:sz w:val="24"/>
          <w:szCs w:val="24"/>
          <w:lang w:eastAsia="ru-RU" w:bidi="ru-RU"/>
        </w:rPr>
        <w:t>Москва —2010</w:t>
      </w:r>
    </w:p>
    <w:p w:rsidR="00001848" w:rsidRPr="00001848" w:rsidRDefault="00001848" w:rsidP="00001848">
      <w:pPr>
        <w:tabs>
          <w:tab w:val="clear" w:pos="709"/>
        </w:tabs>
        <w:suppressAutoHyphens w:val="0"/>
        <w:spacing w:after="482" w:line="280" w:lineRule="exact"/>
        <w:ind w:left="40" w:firstLine="0"/>
        <w:rPr>
          <w:rFonts w:ascii="Times New Roman" w:eastAsia="Times New Roman" w:hAnsi="Times New Roman" w:cs="Times New Roman"/>
          <w:b/>
          <w:bCs/>
          <w:color w:val="000000"/>
          <w:kern w:val="0"/>
          <w:sz w:val="28"/>
          <w:szCs w:val="28"/>
          <w:lang w:eastAsia="ru-RU" w:bidi="ru-RU"/>
        </w:rPr>
      </w:pPr>
      <w:r w:rsidRPr="00001848">
        <w:rPr>
          <w:rFonts w:ascii="Times New Roman" w:eastAsia="Times New Roman" w:hAnsi="Times New Roman" w:cs="Times New Roman"/>
          <w:b/>
          <w:bCs/>
          <w:color w:val="000000"/>
          <w:kern w:val="0"/>
          <w:sz w:val="28"/>
          <w:szCs w:val="28"/>
          <w:lang w:eastAsia="ru-RU" w:bidi="ru-RU"/>
        </w:rPr>
        <w:t>ОГЛАВЛЕНИЕ</w:t>
      </w:r>
    </w:p>
    <w:p w:rsidR="00001848" w:rsidRPr="00001848" w:rsidRDefault="00001848" w:rsidP="00001848">
      <w:pPr>
        <w:tabs>
          <w:tab w:val="clear" w:pos="709"/>
          <w:tab w:val="right" w:leader="dot" w:pos="9983"/>
        </w:tabs>
        <w:suppressAutoHyphens w:val="0"/>
        <w:spacing w:after="0" w:line="480" w:lineRule="exact"/>
        <w:ind w:left="40" w:firstLine="0"/>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fldChar w:fldCharType="begin"/>
      </w:r>
      <w:r w:rsidRPr="00001848">
        <w:rPr>
          <w:rFonts w:ascii="Times New Roman" w:eastAsia="Times New Roman" w:hAnsi="Times New Roman" w:cs="Times New Roman"/>
          <w:color w:val="000000"/>
          <w:kern w:val="0"/>
          <w:sz w:val="28"/>
          <w:szCs w:val="28"/>
          <w:lang w:eastAsia="ru-RU" w:bidi="ru-RU"/>
        </w:rPr>
        <w:instrText xml:space="preserve"> TOC \o "1-5" \h \z </w:instrText>
      </w:r>
      <w:r w:rsidRPr="00001848">
        <w:rPr>
          <w:rFonts w:ascii="Times New Roman" w:eastAsia="Times New Roman" w:hAnsi="Times New Roman" w:cs="Times New Roman"/>
          <w:color w:val="000000"/>
          <w:kern w:val="0"/>
          <w:sz w:val="28"/>
          <w:szCs w:val="28"/>
          <w:lang w:eastAsia="ru-RU" w:bidi="ru-RU"/>
        </w:rPr>
        <w:fldChar w:fldCharType="separate"/>
      </w:r>
      <w:r w:rsidRPr="00001848">
        <w:rPr>
          <w:rFonts w:ascii="Times New Roman" w:eastAsia="Times New Roman" w:hAnsi="Times New Roman" w:cs="Times New Roman"/>
          <w:color w:val="000000"/>
          <w:kern w:val="0"/>
          <w:sz w:val="28"/>
          <w:szCs w:val="28"/>
          <w:lang w:eastAsia="ru-RU" w:bidi="ru-RU"/>
        </w:rPr>
        <w:t>Общаяхарактеристика работы</w:t>
      </w:r>
      <w:r w:rsidRPr="00001848">
        <w:rPr>
          <w:rFonts w:ascii="Times New Roman" w:eastAsia="Times New Roman" w:hAnsi="Times New Roman" w:cs="Times New Roman"/>
          <w:color w:val="000000"/>
          <w:kern w:val="0"/>
          <w:sz w:val="28"/>
          <w:szCs w:val="28"/>
          <w:lang w:eastAsia="ru-RU" w:bidi="ru-RU"/>
        </w:rPr>
        <w:tab/>
        <w:t>4</w:t>
      </w:r>
    </w:p>
    <w:p w:rsidR="00001848" w:rsidRPr="00001848" w:rsidRDefault="00001848" w:rsidP="00001848">
      <w:pPr>
        <w:tabs>
          <w:tab w:val="clear" w:pos="709"/>
          <w:tab w:val="right" w:leader="dot" w:pos="9943"/>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Введение</w:t>
      </w:r>
      <w:r w:rsidRPr="00001848">
        <w:rPr>
          <w:rFonts w:ascii="Times New Roman" w:eastAsia="Times New Roman" w:hAnsi="Times New Roman" w:cs="Times New Roman"/>
          <w:color w:val="000000"/>
          <w:kern w:val="0"/>
          <w:sz w:val="28"/>
          <w:szCs w:val="28"/>
          <w:lang w:eastAsia="ru-RU" w:bidi="ru-RU"/>
        </w:rPr>
        <w:tab/>
        <w:t>9</w:t>
      </w:r>
    </w:p>
    <w:p w:rsidR="00001848" w:rsidRPr="00001848" w:rsidRDefault="00001848" w:rsidP="00001848">
      <w:pPr>
        <w:tabs>
          <w:tab w:val="clear" w:pos="709"/>
          <w:tab w:val="right" w:leader="dot" w:pos="9983"/>
        </w:tabs>
        <w:suppressAutoHyphens w:val="0"/>
        <w:spacing w:after="0" w:line="480" w:lineRule="exact"/>
        <w:ind w:left="40" w:firstLine="0"/>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Глава 1. Модель зоны переходного насыщения</w:t>
      </w:r>
      <w:r w:rsidRPr="00001848">
        <w:rPr>
          <w:rFonts w:ascii="Times New Roman" w:eastAsia="Times New Roman" w:hAnsi="Times New Roman" w:cs="Times New Roman"/>
          <w:color w:val="000000"/>
          <w:kern w:val="0"/>
          <w:sz w:val="28"/>
          <w:szCs w:val="28"/>
          <w:lang w:eastAsia="ru-RU" w:bidi="ru-RU"/>
        </w:rPr>
        <w:tab/>
        <w:t>19</w:t>
      </w:r>
    </w:p>
    <w:p w:rsidR="00001848" w:rsidRPr="00001848" w:rsidRDefault="00001848" w:rsidP="00001848">
      <w:pPr>
        <w:numPr>
          <w:ilvl w:val="0"/>
          <w:numId w:val="20"/>
        </w:numPr>
        <w:tabs>
          <w:tab w:val="clear" w:pos="709"/>
          <w:tab w:val="right" w:leader="dot" w:pos="9983"/>
        </w:tabs>
        <w:suppressAutoHyphens w:val="0"/>
        <w:spacing w:after="0" w:line="480" w:lineRule="exact"/>
        <w:ind w:left="40" w:right="60" w:firstLine="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 История-развития моделирования переходной зоны. Обзор различных капиллярных моделей насыщенности</w:t>
      </w:r>
      <w:r w:rsidRPr="00001848">
        <w:rPr>
          <w:rFonts w:ascii="Times New Roman" w:eastAsia="Times New Roman" w:hAnsi="Times New Roman" w:cs="Times New Roman"/>
          <w:color w:val="000000"/>
          <w:kern w:val="0"/>
          <w:sz w:val="28"/>
          <w:szCs w:val="28"/>
          <w:lang w:eastAsia="ru-RU" w:bidi="ru-RU"/>
        </w:rPr>
        <w:tab/>
        <w:t>19</w:t>
      </w:r>
    </w:p>
    <w:p w:rsidR="00001848" w:rsidRPr="00001848" w:rsidRDefault="00001848" w:rsidP="00001848">
      <w:pPr>
        <w:numPr>
          <w:ilvl w:val="0"/>
          <w:numId w:val="20"/>
        </w:numPr>
        <w:tabs>
          <w:tab w:val="clear" w:pos="709"/>
          <w:tab w:val="center" w:leader="dot" w:pos="9807"/>
        </w:tabs>
        <w:suppressAutoHyphens w:val="0"/>
        <w:spacing w:after="0" w:line="480" w:lineRule="exact"/>
        <w:ind w:left="40" w:firstLine="0"/>
        <w:jc w:val="left"/>
        <w:rPr>
          <w:rFonts w:ascii="Times New Roman" w:eastAsia="Times New Roman" w:hAnsi="Times New Roman" w:cs="Times New Roman"/>
          <w:color w:val="000000"/>
          <w:kern w:val="0"/>
          <w:sz w:val="28"/>
          <w:szCs w:val="28"/>
          <w:lang w:eastAsia="ru-RU" w:bidi="ru-RU"/>
        </w:rPr>
      </w:pPr>
      <w:hyperlink w:anchor="bookmark4" w:tooltip="Current Document">
        <w:r w:rsidRPr="00001848">
          <w:rPr>
            <w:rFonts w:ascii="Times New Roman" w:eastAsia="Times New Roman" w:hAnsi="Times New Roman" w:cs="Times New Roman"/>
            <w:color w:val="000000"/>
            <w:kern w:val="0"/>
            <w:sz w:val="28"/>
            <w:szCs w:val="28"/>
            <w:lang w:eastAsia="ru-RU" w:bidi="ru-RU"/>
          </w:rPr>
          <w:t xml:space="preserve"> Практическое применение модели Брукс-Кори</w:t>
        </w:r>
        <w:r w:rsidRPr="00001848">
          <w:rPr>
            <w:rFonts w:ascii="Times New Roman" w:eastAsia="Times New Roman" w:hAnsi="Times New Roman" w:cs="Times New Roman"/>
            <w:color w:val="000000"/>
            <w:kern w:val="0"/>
            <w:sz w:val="28"/>
            <w:szCs w:val="28"/>
            <w:lang w:eastAsia="ru-RU" w:bidi="ru-RU"/>
          </w:rPr>
          <w:tab/>
          <w:t>23</w:t>
        </w:r>
      </w:hyperlink>
    </w:p>
    <w:p w:rsidR="00001848" w:rsidRPr="00001848" w:rsidRDefault="00001848" w:rsidP="00001848">
      <w:pPr>
        <w:numPr>
          <w:ilvl w:val="0"/>
          <w:numId w:val="20"/>
        </w:numPr>
        <w:tabs>
          <w:tab w:val="clear" w:pos="709"/>
          <w:tab w:val="center" w:leader="dot" w:pos="9807"/>
        </w:tabs>
        <w:suppressAutoHyphens w:val="0"/>
        <w:spacing w:after="0" w:line="480" w:lineRule="exact"/>
        <w:ind w:left="40" w:firstLine="0"/>
        <w:jc w:val="left"/>
        <w:rPr>
          <w:rFonts w:ascii="Times New Roman" w:eastAsia="Times New Roman" w:hAnsi="Times New Roman" w:cs="Times New Roman"/>
          <w:color w:val="000000"/>
          <w:kern w:val="0"/>
          <w:sz w:val="28"/>
          <w:szCs w:val="28"/>
          <w:lang w:eastAsia="ru-RU" w:bidi="ru-RU"/>
        </w:rPr>
      </w:pPr>
      <w:hyperlink w:anchor="bookmark6" w:tooltip="Current Document">
        <w:r w:rsidRPr="00001848">
          <w:rPr>
            <w:rFonts w:ascii="Times New Roman" w:eastAsia="Times New Roman" w:hAnsi="Times New Roman" w:cs="Times New Roman"/>
            <w:color w:val="000000"/>
            <w:kern w:val="0"/>
            <w:sz w:val="28"/>
            <w:szCs w:val="28"/>
            <w:lang w:eastAsia="ru-RU" w:bidi="ru-RU"/>
          </w:rPr>
          <w:t xml:space="preserve"> Определение положения зеркала чистой воды</w:t>
        </w:r>
        <w:r w:rsidRPr="00001848">
          <w:rPr>
            <w:rFonts w:ascii="Times New Roman" w:eastAsia="Times New Roman" w:hAnsi="Times New Roman" w:cs="Times New Roman"/>
            <w:color w:val="000000"/>
            <w:kern w:val="0"/>
            <w:sz w:val="28"/>
            <w:szCs w:val="28"/>
            <w:lang w:eastAsia="ru-RU" w:bidi="ru-RU"/>
          </w:rPr>
          <w:tab/>
          <w:t>27</w:t>
        </w:r>
      </w:hyperlink>
    </w:p>
    <w:p w:rsidR="00001848" w:rsidRPr="00001848" w:rsidRDefault="00001848" w:rsidP="00001848">
      <w:pPr>
        <w:numPr>
          <w:ilvl w:val="0"/>
          <w:numId w:val="20"/>
        </w:numPr>
        <w:tabs>
          <w:tab w:val="clear" w:pos="709"/>
        </w:tabs>
        <w:suppressAutoHyphens w:val="0"/>
        <w:spacing w:after="0" w:line="480" w:lineRule="exact"/>
        <w:ind w:left="40" w:firstLine="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 Заключение по результатам применения капиллярной*модели,</w:t>
      </w:r>
    </w:p>
    <w:p w:rsidR="00001848" w:rsidRPr="00001848" w:rsidRDefault="00001848" w:rsidP="00001848">
      <w:pPr>
        <w:tabs>
          <w:tab w:val="clear" w:pos="709"/>
          <w:tab w:val="left" w:leader="dot" w:pos="9551"/>
        </w:tabs>
        <w:suppressAutoHyphens w:val="0"/>
        <w:spacing w:after="0" w:line="480" w:lineRule="exact"/>
        <w:ind w:left="40" w:firstLine="0"/>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насыщенности</w:t>
      </w:r>
      <w:r w:rsidRPr="00001848">
        <w:rPr>
          <w:rFonts w:ascii="Times New Roman" w:eastAsia="Times New Roman" w:hAnsi="Times New Roman" w:cs="Times New Roman"/>
          <w:color w:val="000000"/>
          <w:kern w:val="0"/>
          <w:sz w:val="28"/>
          <w:szCs w:val="28"/>
          <w:lang w:eastAsia="ru-RU" w:bidi="ru-RU"/>
        </w:rPr>
        <w:tab/>
        <w:t xml:space="preserve"> 29</w:t>
      </w:r>
    </w:p>
    <w:p w:rsidR="00001848" w:rsidRPr="00001848" w:rsidRDefault="00001848" w:rsidP="00001848">
      <w:pPr>
        <w:tabs>
          <w:tab w:val="clear" w:pos="709"/>
          <w:tab w:val="right" w:leader="dot" w:pos="9983"/>
        </w:tabs>
        <w:suppressAutoHyphens w:val="0"/>
        <w:spacing w:after="0" w:line="480" w:lineRule="exact"/>
        <w:ind w:left="40" w:right="60" w:firstLine="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Глава 2. Методика оценки пористости тонкослоистых пластов-коллекторов АС 10-11 Салымской группы месторождений</w:t>
      </w:r>
      <w:r w:rsidRPr="00001848">
        <w:rPr>
          <w:rFonts w:ascii="Times New Roman" w:eastAsia="Times New Roman" w:hAnsi="Times New Roman" w:cs="Times New Roman"/>
          <w:color w:val="000000"/>
          <w:kern w:val="0"/>
          <w:sz w:val="28"/>
          <w:szCs w:val="28"/>
          <w:lang w:eastAsia="ru-RU" w:bidi="ru-RU"/>
        </w:rPr>
        <w:tab/>
        <w:t>31</w:t>
      </w:r>
    </w:p>
    <w:p w:rsidR="00001848" w:rsidRPr="00001848" w:rsidRDefault="00001848" w:rsidP="00001848">
      <w:pPr>
        <w:numPr>
          <w:ilvl w:val="0"/>
          <w:numId w:val="21"/>
        </w:numPr>
        <w:tabs>
          <w:tab w:val="clear" w:pos="709"/>
          <w:tab w:val="center" w:leader="dot" w:pos="9807"/>
        </w:tabs>
        <w:suppressAutoHyphens w:val="0"/>
        <w:spacing w:after="0" w:line="480" w:lineRule="exact"/>
        <w:ind w:left="40" w:firstLine="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 Состояние проблемы</w:t>
      </w:r>
      <w:r w:rsidRPr="00001848">
        <w:rPr>
          <w:rFonts w:ascii="Times New Roman" w:eastAsia="Times New Roman" w:hAnsi="Times New Roman" w:cs="Times New Roman"/>
          <w:color w:val="000000"/>
          <w:kern w:val="0"/>
          <w:sz w:val="28"/>
          <w:szCs w:val="28"/>
          <w:lang w:eastAsia="ru-RU" w:bidi="ru-RU"/>
        </w:rPr>
        <w:tab/>
        <w:t>31</w:t>
      </w:r>
    </w:p>
    <w:p w:rsidR="00001848" w:rsidRPr="00001848" w:rsidRDefault="00001848" w:rsidP="00001848">
      <w:pPr>
        <w:numPr>
          <w:ilvl w:val="0"/>
          <w:numId w:val="21"/>
        </w:numPr>
        <w:tabs>
          <w:tab w:val="clear" w:pos="709"/>
          <w:tab w:val="right" w:leader="dot" w:pos="9136"/>
          <w:tab w:val="right" w:leader="dot" w:pos="9983"/>
        </w:tabs>
        <w:suppressAutoHyphens w:val="0"/>
        <w:spacing w:after="0" w:line="480" w:lineRule="exact"/>
        <w:ind w:left="40" w:right="60" w:firstLine="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 Ограничения традиционной методики прогноза ФЕС тонкослоистых пластов-коллекторов</w:t>
      </w:r>
      <w:r w:rsidRPr="00001848">
        <w:rPr>
          <w:rFonts w:ascii="Times New Roman" w:eastAsia="Times New Roman" w:hAnsi="Times New Roman" w:cs="Times New Roman"/>
          <w:color w:val="000000"/>
          <w:kern w:val="0"/>
          <w:sz w:val="28"/>
          <w:szCs w:val="28"/>
          <w:lang w:eastAsia="ru-RU" w:bidi="ru-RU"/>
        </w:rPr>
        <w:tab/>
        <w:t>.'</w:t>
      </w:r>
      <w:r w:rsidRPr="00001848">
        <w:rPr>
          <w:rFonts w:ascii="Times New Roman" w:eastAsia="Times New Roman" w:hAnsi="Times New Roman" w:cs="Times New Roman"/>
          <w:color w:val="000000"/>
          <w:kern w:val="0"/>
          <w:sz w:val="28"/>
          <w:szCs w:val="28"/>
          <w:lang w:eastAsia="ru-RU" w:bidi="ru-RU"/>
        </w:rPr>
        <w:tab/>
        <w:t>32</w:t>
      </w:r>
    </w:p>
    <w:p w:rsidR="00001848" w:rsidRPr="00001848" w:rsidRDefault="00001848" w:rsidP="00001848">
      <w:pPr>
        <w:numPr>
          <w:ilvl w:val="0"/>
          <w:numId w:val="21"/>
        </w:numPr>
        <w:tabs>
          <w:tab w:val="clear" w:pos="709"/>
          <w:tab w:val="right" w:leader="dot" w:pos="9983"/>
        </w:tabs>
        <w:suppressAutoHyphens w:val="0"/>
        <w:spacing w:after="0" w:line="480" w:lineRule="exact"/>
        <w:ind w:left="40" w:right="60" w:firstLine="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 Технология восстановления высокочастотной компоненты показаний плотностного каротажа</w:t>
      </w:r>
      <w:r w:rsidRPr="00001848">
        <w:rPr>
          <w:rFonts w:ascii="Times New Roman" w:eastAsia="Times New Roman" w:hAnsi="Times New Roman" w:cs="Times New Roman"/>
          <w:color w:val="000000"/>
          <w:kern w:val="0"/>
          <w:sz w:val="28"/>
          <w:szCs w:val="28"/>
          <w:lang w:eastAsia="ru-RU" w:bidi="ru-RU"/>
        </w:rPr>
        <w:tab/>
        <w:t>34</w:t>
      </w:r>
    </w:p>
    <w:p w:rsidR="00001848" w:rsidRPr="00001848" w:rsidRDefault="00001848" w:rsidP="00001848">
      <w:pPr>
        <w:numPr>
          <w:ilvl w:val="0"/>
          <w:numId w:val="21"/>
        </w:numPr>
        <w:tabs>
          <w:tab w:val="clear" w:pos="709"/>
        </w:tabs>
        <w:suppressAutoHyphens w:val="0"/>
        <w:spacing w:after="0" w:line="480" w:lineRule="exact"/>
        <w:ind w:left="40" w:firstLine="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 Методика прогноза долевого содержания тонкослоистых коллекторов 39</w:t>
      </w:r>
    </w:p>
    <w:p w:rsidR="00001848" w:rsidRPr="00001848" w:rsidRDefault="00001848" w:rsidP="00001848">
      <w:pPr>
        <w:numPr>
          <w:ilvl w:val="0"/>
          <w:numId w:val="21"/>
        </w:numPr>
        <w:tabs>
          <w:tab w:val="clear" w:pos="709"/>
          <w:tab w:val="left" w:leader="dot" w:pos="9551"/>
        </w:tabs>
        <w:suppressAutoHyphens w:val="0"/>
        <w:spacing w:after="0" w:line="480" w:lineRule="exact"/>
        <w:ind w:left="40" w:firstLine="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 Статистический анализ различных вариантов оценки пористости</w:t>
      </w:r>
      <w:r w:rsidRPr="00001848">
        <w:rPr>
          <w:rFonts w:ascii="Times New Roman" w:eastAsia="Times New Roman" w:hAnsi="Times New Roman" w:cs="Times New Roman"/>
          <w:color w:val="000000"/>
          <w:kern w:val="0"/>
          <w:sz w:val="28"/>
          <w:szCs w:val="28"/>
          <w:lang w:eastAsia="ru-RU" w:bidi="ru-RU"/>
        </w:rPr>
        <w:tab/>
        <w:t>43</w:t>
      </w:r>
    </w:p>
    <w:p w:rsidR="00001848" w:rsidRPr="00001848" w:rsidRDefault="00001848" w:rsidP="00001848">
      <w:pPr>
        <w:numPr>
          <w:ilvl w:val="0"/>
          <w:numId w:val="21"/>
        </w:numPr>
        <w:tabs>
          <w:tab w:val="clear" w:pos="709"/>
        </w:tabs>
        <w:suppressAutoHyphens w:val="0"/>
        <w:spacing w:after="0" w:line="480" w:lineRule="exact"/>
        <w:ind w:left="40" w:firstLine="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 Выводы по результатам применения специальных технологий при оценке</w:t>
      </w:r>
    </w:p>
    <w:p w:rsidR="00001848" w:rsidRPr="00001848" w:rsidRDefault="00001848" w:rsidP="00001848">
      <w:pPr>
        <w:tabs>
          <w:tab w:val="clear" w:pos="709"/>
          <w:tab w:val="center" w:leader="dot" w:pos="7509"/>
          <w:tab w:val="center" w:leader="dot" w:pos="9807"/>
        </w:tabs>
        <w:suppressAutoHyphens w:val="0"/>
        <w:spacing w:after="0" w:line="480" w:lineRule="exact"/>
        <w:ind w:left="40" w:firstLine="0"/>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пористости горных пород</w:t>
      </w:r>
      <w:r w:rsidRPr="00001848">
        <w:rPr>
          <w:rFonts w:ascii="Times New Roman" w:eastAsia="Times New Roman" w:hAnsi="Times New Roman" w:cs="Times New Roman"/>
          <w:color w:val="000000"/>
          <w:kern w:val="0"/>
          <w:sz w:val="28"/>
          <w:szCs w:val="28"/>
          <w:lang w:eastAsia="ru-RU" w:bidi="ru-RU"/>
        </w:rPr>
        <w:tab/>
        <w:t>'.</w:t>
      </w:r>
      <w:r w:rsidRPr="00001848">
        <w:rPr>
          <w:rFonts w:ascii="Times New Roman" w:eastAsia="Times New Roman" w:hAnsi="Times New Roman" w:cs="Times New Roman"/>
          <w:color w:val="000000"/>
          <w:kern w:val="0"/>
          <w:sz w:val="28"/>
          <w:szCs w:val="28"/>
          <w:lang w:eastAsia="ru-RU" w:bidi="ru-RU"/>
        </w:rPr>
        <w:tab/>
        <w:t>43</w:t>
      </w:r>
    </w:p>
    <w:p w:rsidR="00001848" w:rsidRPr="00001848" w:rsidRDefault="00001848" w:rsidP="00001848">
      <w:pPr>
        <w:tabs>
          <w:tab w:val="clear" w:pos="709"/>
          <w:tab w:val="left" w:leader="dot" w:pos="9551"/>
        </w:tabs>
        <w:suppressAutoHyphens w:val="0"/>
        <w:spacing w:after="0" w:line="480" w:lineRule="exact"/>
        <w:ind w:left="40" w:firstLine="0"/>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Глава 3. Прогноз проницаемости и продуктивности</w:t>
      </w:r>
      <w:r w:rsidRPr="00001848">
        <w:rPr>
          <w:rFonts w:ascii="Times New Roman" w:eastAsia="Times New Roman" w:hAnsi="Times New Roman" w:cs="Times New Roman"/>
          <w:color w:val="000000"/>
          <w:kern w:val="0"/>
          <w:sz w:val="28"/>
          <w:szCs w:val="28"/>
          <w:lang w:eastAsia="ru-RU" w:bidi="ru-RU"/>
        </w:rPr>
        <w:tab/>
        <w:t>45</w:t>
      </w:r>
    </w:p>
    <w:p w:rsidR="00001848" w:rsidRPr="00001848" w:rsidRDefault="00001848" w:rsidP="00001848">
      <w:pPr>
        <w:numPr>
          <w:ilvl w:val="0"/>
          <w:numId w:val="22"/>
        </w:numPr>
        <w:tabs>
          <w:tab w:val="clear" w:pos="709"/>
          <w:tab w:val="center" w:leader="dot" w:pos="9807"/>
        </w:tabs>
        <w:suppressAutoHyphens w:val="0"/>
        <w:spacing w:after="0" w:line="480" w:lineRule="exact"/>
        <w:ind w:left="40" w:firstLine="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 Традиционные методы и существующие неопределенности</w:t>
      </w:r>
      <w:r w:rsidRPr="00001848">
        <w:rPr>
          <w:rFonts w:ascii="Times New Roman" w:eastAsia="Times New Roman" w:hAnsi="Times New Roman" w:cs="Times New Roman"/>
          <w:color w:val="000000"/>
          <w:kern w:val="0"/>
          <w:sz w:val="28"/>
          <w:szCs w:val="28"/>
          <w:lang w:eastAsia="ru-RU" w:bidi="ru-RU"/>
        </w:rPr>
        <w:tab/>
        <w:t>45</w:t>
      </w:r>
    </w:p>
    <w:p w:rsidR="00001848" w:rsidRPr="00001848" w:rsidRDefault="00001848" w:rsidP="00001848">
      <w:pPr>
        <w:numPr>
          <w:ilvl w:val="0"/>
          <w:numId w:val="22"/>
        </w:numPr>
        <w:tabs>
          <w:tab w:val="clear" w:pos="709"/>
          <w:tab w:val="center" w:leader="dot" w:pos="9807"/>
        </w:tabs>
        <w:suppressAutoHyphens w:val="0"/>
        <w:spacing w:after="0" w:line="480" w:lineRule="exact"/>
        <w:ind w:left="40" w:firstLine="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 Сбор, подготовка и анализ керновых данных</w:t>
      </w:r>
      <w:r w:rsidRPr="00001848">
        <w:rPr>
          <w:rFonts w:ascii="Times New Roman" w:eastAsia="Times New Roman" w:hAnsi="Times New Roman" w:cs="Times New Roman"/>
          <w:color w:val="000000"/>
          <w:kern w:val="0"/>
          <w:sz w:val="28"/>
          <w:szCs w:val="28"/>
          <w:lang w:eastAsia="ru-RU" w:bidi="ru-RU"/>
        </w:rPr>
        <w:tab/>
        <w:t>47</w:t>
      </w:r>
    </w:p>
    <w:p w:rsidR="00001848" w:rsidRPr="00001848" w:rsidRDefault="00001848" w:rsidP="00001848">
      <w:pPr>
        <w:numPr>
          <w:ilvl w:val="0"/>
          <w:numId w:val="22"/>
        </w:numPr>
        <w:tabs>
          <w:tab w:val="clear" w:pos="709"/>
          <w:tab w:val="right" w:leader="dot" w:pos="9983"/>
        </w:tabs>
        <w:suppressAutoHyphens w:val="0"/>
        <w:spacing w:after="0" w:line="480" w:lineRule="exact"/>
        <w:ind w:left="40" w:right="60" w:firstLine="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 Выбор, настройка и проверка модели проницаемости, учитывающей структуру порового пространства</w:t>
      </w:r>
      <w:r w:rsidRPr="00001848">
        <w:rPr>
          <w:rFonts w:ascii="Times New Roman" w:eastAsia="Times New Roman" w:hAnsi="Times New Roman" w:cs="Times New Roman"/>
          <w:color w:val="000000"/>
          <w:kern w:val="0"/>
          <w:sz w:val="28"/>
          <w:szCs w:val="28"/>
          <w:lang w:eastAsia="ru-RU" w:bidi="ru-RU"/>
        </w:rPr>
        <w:tab/>
        <w:t>49</w:t>
      </w:r>
    </w:p>
    <w:p w:rsidR="00001848" w:rsidRPr="00001848" w:rsidRDefault="00001848" w:rsidP="00001848">
      <w:pPr>
        <w:numPr>
          <w:ilvl w:val="0"/>
          <w:numId w:val="22"/>
        </w:numPr>
        <w:tabs>
          <w:tab w:val="clear" w:pos="709"/>
          <w:tab w:val="left" w:leader="dot" w:pos="9551"/>
        </w:tabs>
        <w:suppressAutoHyphens w:val="0"/>
        <w:spacing w:after="0" w:line="480" w:lineRule="exact"/>
        <w:ind w:left="40" w:firstLine="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 Прогноз эксплуатационных показателей скважин по данным ГИС</w:t>
      </w:r>
      <w:r w:rsidRPr="00001848">
        <w:rPr>
          <w:rFonts w:ascii="Times New Roman" w:eastAsia="Times New Roman" w:hAnsi="Times New Roman" w:cs="Times New Roman"/>
          <w:color w:val="000000"/>
          <w:kern w:val="0"/>
          <w:sz w:val="28"/>
          <w:szCs w:val="28"/>
          <w:lang w:eastAsia="ru-RU" w:bidi="ru-RU"/>
        </w:rPr>
        <w:tab/>
        <w:t>56</w:t>
      </w:r>
    </w:p>
    <w:p w:rsidR="00001848" w:rsidRPr="00001848" w:rsidRDefault="00001848" w:rsidP="00001848">
      <w:pPr>
        <w:numPr>
          <w:ilvl w:val="0"/>
          <w:numId w:val="23"/>
        </w:numPr>
        <w:tabs>
          <w:tab w:val="clear" w:pos="709"/>
          <w:tab w:val="left" w:pos="778"/>
          <w:tab w:val="left" w:leader="dot" w:pos="9551"/>
        </w:tabs>
        <w:suppressAutoHyphens w:val="0"/>
        <w:spacing w:after="1440" w:line="480" w:lineRule="exact"/>
        <w:ind w:left="40" w:firstLine="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Анализ влияющих факторов</w:t>
      </w:r>
      <w:r w:rsidRPr="00001848">
        <w:rPr>
          <w:rFonts w:ascii="Times New Roman" w:eastAsia="Times New Roman" w:hAnsi="Times New Roman" w:cs="Times New Roman"/>
          <w:color w:val="000000"/>
          <w:kern w:val="0"/>
          <w:sz w:val="28"/>
          <w:szCs w:val="28"/>
          <w:lang w:eastAsia="ru-RU" w:bidi="ru-RU"/>
        </w:rPr>
        <w:tab/>
        <w:t>56</w:t>
      </w:r>
      <w:r w:rsidRPr="00001848">
        <w:rPr>
          <w:rFonts w:ascii="Times New Roman" w:eastAsia="Times New Roman" w:hAnsi="Times New Roman" w:cs="Times New Roman"/>
          <w:color w:val="000000"/>
          <w:kern w:val="0"/>
          <w:sz w:val="28"/>
          <w:szCs w:val="28"/>
          <w:lang w:eastAsia="ru-RU" w:bidi="ru-RU"/>
        </w:rPr>
        <w:fldChar w:fldCharType="end"/>
      </w:r>
    </w:p>
    <w:p w:rsidR="00001848" w:rsidRPr="00001848" w:rsidRDefault="00001848" w:rsidP="00001848">
      <w:pPr>
        <w:tabs>
          <w:tab w:val="clear" w:pos="709"/>
        </w:tabs>
        <w:suppressAutoHyphens w:val="0"/>
        <w:spacing w:after="0" w:line="180" w:lineRule="exact"/>
        <w:ind w:left="4700" w:firstLine="0"/>
        <w:jc w:val="left"/>
        <w:rPr>
          <w:rFonts w:ascii="Calibri" w:eastAsia="Calibri" w:hAnsi="Calibri" w:cs="Calibri"/>
          <w:b/>
          <w:bCs/>
          <w:color w:val="000000"/>
          <w:kern w:val="0"/>
          <w:sz w:val="18"/>
          <w:szCs w:val="18"/>
          <w:lang w:eastAsia="ru-RU" w:bidi="ru-RU"/>
        </w:rPr>
        <w:sectPr w:rsidR="00001848" w:rsidRPr="00001848" w:rsidSect="00001848">
          <w:headerReference w:type="even" r:id="rId8"/>
          <w:headerReference w:type="default" r:id="rId9"/>
          <w:headerReference w:type="first" r:id="rId10"/>
          <w:footnotePr>
            <w:numFmt w:val="chicago"/>
            <w:numRestart w:val="eachPage"/>
          </w:footnotePr>
          <w:pgSz w:w="16838" w:h="23810"/>
          <w:pgMar w:top="4306" w:right="3437" w:bottom="3975" w:left="3355" w:header="0" w:footer="3" w:gutter="0"/>
          <w:cols w:space="720"/>
          <w:noEndnote/>
          <w:titlePg/>
          <w:docGrid w:linePitch="360"/>
        </w:sectPr>
      </w:pPr>
      <w:r w:rsidRPr="00001848">
        <w:rPr>
          <w:rFonts w:ascii="Calibri" w:eastAsia="Calibri" w:hAnsi="Calibri" w:cs="Calibri"/>
          <w:b/>
          <w:bCs/>
          <w:color w:val="000000"/>
          <w:kern w:val="0"/>
          <w:sz w:val="18"/>
          <w:szCs w:val="18"/>
          <w:lang w:val="en-US" w:eastAsia="en-US" w:bidi="en-US"/>
        </w:rPr>
        <w:t>t</w:t>
      </w:r>
    </w:p>
    <w:p w:rsidR="00001848" w:rsidRPr="00001848" w:rsidRDefault="00001848" w:rsidP="00001848">
      <w:pPr>
        <w:numPr>
          <w:ilvl w:val="0"/>
          <w:numId w:val="23"/>
        </w:numPr>
        <w:tabs>
          <w:tab w:val="clear" w:pos="709"/>
          <w:tab w:val="right" w:leader="dot" w:pos="9940"/>
        </w:tabs>
        <w:suppressAutoHyphens w:val="0"/>
        <w:spacing w:after="0" w:line="485" w:lineRule="exact"/>
        <w:ind w:left="20" w:firstLine="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fldChar w:fldCharType="begin"/>
      </w:r>
      <w:r w:rsidRPr="00001848">
        <w:rPr>
          <w:rFonts w:ascii="Times New Roman" w:eastAsia="Times New Roman" w:hAnsi="Times New Roman" w:cs="Times New Roman"/>
          <w:color w:val="000000"/>
          <w:kern w:val="0"/>
          <w:sz w:val="28"/>
          <w:szCs w:val="28"/>
          <w:lang w:eastAsia="ru-RU" w:bidi="ru-RU"/>
        </w:rPr>
        <w:instrText xml:space="preserve"> TOC \o "1-5" \h \z </w:instrText>
      </w:r>
      <w:r w:rsidRPr="00001848">
        <w:rPr>
          <w:rFonts w:ascii="Times New Roman" w:eastAsia="Times New Roman" w:hAnsi="Times New Roman" w:cs="Times New Roman"/>
          <w:color w:val="000000"/>
          <w:kern w:val="0"/>
          <w:sz w:val="28"/>
          <w:szCs w:val="28"/>
          <w:lang w:eastAsia="ru-RU" w:bidi="ru-RU"/>
        </w:rPr>
        <w:fldChar w:fldCharType="separate"/>
      </w:r>
      <w:r w:rsidRPr="00001848">
        <w:rPr>
          <w:rFonts w:ascii="Times New Roman" w:eastAsia="Times New Roman" w:hAnsi="Times New Roman" w:cs="Times New Roman"/>
          <w:color w:val="000000"/>
          <w:kern w:val="0"/>
          <w:sz w:val="28"/>
          <w:szCs w:val="28"/>
          <w:lang w:eastAsia="ru-RU" w:bidi="ru-RU"/>
        </w:rPr>
        <w:t xml:space="preserve"> Эмпирическая модель обводненности</w:t>
      </w:r>
      <w:r w:rsidRPr="00001848">
        <w:rPr>
          <w:rFonts w:ascii="Times New Roman" w:eastAsia="Times New Roman" w:hAnsi="Times New Roman" w:cs="Times New Roman"/>
          <w:color w:val="000000"/>
          <w:kern w:val="0"/>
          <w:sz w:val="28"/>
          <w:szCs w:val="28"/>
          <w:lang w:eastAsia="ru-RU" w:bidi="ru-RU"/>
        </w:rPr>
        <w:tab/>
        <w:t>56</w:t>
      </w:r>
    </w:p>
    <w:p w:rsidR="00001848" w:rsidRPr="00001848" w:rsidRDefault="00001848" w:rsidP="00001848">
      <w:pPr>
        <w:numPr>
          <w:ilvl w:val="0"/>
          <w:numId w:val="23"/>
        </w:numPr>
        <w:tabs>
          <w:tab w:val="clear" w:pos="709"/>
          <w:tab w:val="right" w:leader="dot" w:pos="9940"/>
        </w:tabs>
        <w:suppressAutoHyphens w:val="0"/>
        <w:spacing w:after="0" w:line="485" w:lineRule="exact"/>
        <w:ind w:left="20" w:firstLine="0"/>
        <w:jc w:val="left"/>
        <w:rPr>
          <w:rFonts w:ascii="Times New Roman" w:eastAsia="Times New Roman" w:hAnsi="Times New Roman" w:cs="Times New Roman"/>
          <w:color w:val="000000"/>
          <w:kern w:val="0"/>
          <w:sz w:val="28"/>
          <w:szCs w:val="28"/>
          <w:lang w:eastAsia="ru-RU" w:bidi="ru-RU"/>
        </w:rPr>
      </w:pPr>
      <w:hyperlink w:anchor="bookmark9" w:tooltip="Current Document">
        <w:r w:rsidRPr="00001848">
          <w:rPr>
            <w:rFonts w:ascii="Times New Roman" w:eastAsia="Times New Roman" w:hAnsi="Times New Roman" w:cs="Times New Roman"/>
            <w:color w:val="000000"/>
            <w:kern w:val="0"/>
            <w:sz w:val="28"/>
            <w:szCs w:val="28"/>
            <w:lang w:eastAsia="ru-RU" w:bidi="ru-RU"/>
          </w:rPr>
          <w:t xml:space="preserve"> Прогноз обводненности - фазовые проницаемости</w:t>
        </w:r>
        <w:r w:rsidRPr="00001848">
          <w:rPr>
            <w:rFonts w:ascii="Times New Roman" w:eastAsia="Times New Roman" w:hAnsi="Times New Roman" w:cs="Times New Roman"/>
            <w:color w:val="000000"/>
            <w:kern w:val="0"/>
            <w:sz w:val="28"/>
            <w:szCs w:val="28"/>
            <w:lang w:eastAsia="ru-RU" w:bidi="ru-RU"/>
          </w:rPr>
          <w:tab/>
          <w:t>57</w:t>
        </w:r>
      </w:hyperlink>
    </w:p>
    <w:p w:rsidR="00001848" w:rsidRPr="00001848" w:rsidRDefault="00001848" w:rsidP="00001848">
      <w:pPr>
        <w:numPr>
          <w:ilvl w:val="0"/>
          <w:numId w:val="23"/>
        </w:numPr>
        <w:tabs>
          <w:tab w:val="clear" w:pos="709"/>
          <w:tab w:val="right" w:leader="dot" w:pos="9940"/>
        </w:tabs>
        <w:suppressAutoHyphens w:val="0"/>
        <w:spacing w:after="0" w:line="485" w:lineRule="exact"/>
        <w:ind w:left="20" w:firstLine="0"/>
        <w:jc w:val="left"/>
        <w:rPr>
          <w:rFonts w:ascii="Times New Roman" w:eastAsia="Times New Roman" w:hAnsi="Times New Roman" w:cs="Times New Roman"/>
          <w:color w:val="000000"/>
          <w:kern w:val="0"/>
          <w:sz w:val="28"/>
          <w:szCs w:val="28"/>
          <w:lang w:eastAsia="ru-RU" w:bidi="ru-RU"/>
        </w:rPr>
      </w:pPr>
      <w:hyperlink w:anchor="bookmark10" w:tooltip="Current Document">
        <w:r w:rsidRPr="00001848">
          <w:rPr>
            <w:rFonts w:ascii="Times New Roman" w:eastAsia="Times New Roman" w:hAnsi="Times New Roman" w:cs="Times New Roman"/>
            <w:color w:val="000000"/>
            <w:kern w:val="0"/>
            <w:sz w:val="28"/>
            <w:szCs w:val="28"/>
            <w:lang w:eastAsia="ru-RU" w:bidi="ru-RU"/>
          </w:rPr>
          <w:t xml:space="preserve"> Модель Кори</w:t>
        </w:r>
        <w:r w:rsidRPr="00001848">
          <w:rPr>
            <w:rFonts w:ascii="Times New Roman" w:eastAsia="Times New Roman" w:hAnsi="Times New Roman" w:cs="Times New Roman"/>
            <w:color w:val="000000"/>
            <w:kern w:val="0"/>
            <w:sz w:val="28"/>
            <w:szCs w:val="28"/>
            <w:lang w:eastAsia="ru-RU" w:bidi="ru-RU"/>
          </w:rPr>
          <w:tab/>
          <w:t>61</w:t>
        </w:r>
      </w:hyperlink>
    </w:p>
    <w:p w:rsidR="00001848" w:rsidRPr="00001848" w:rsidRDefault="00001848" w:rsidP="00001848">
      <w:pPr>
        <w:tabs>
          <w:tab w:val="clear" w:pos="709"/>
          <w:tab w:val="right" w:leader="dot" w:pos="9940"/>
        </w:tabs>
        <w:suppressAutoHyphens w:val="0"/>
        <w:spacing w:after="0" w:line="480" w:lineRule="exact"/>
        <w:ind w:left="20" w:firstLine="0"/>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3.4.5. Прогноз продуктивности - уравнение Дарси</w:t>
      </w:r>
      <w:r w:rsidRPr="00001848">
        <w:rPr>
          <w:rFonts w:ascii="Times New Roman" w:eastAsia="Times New Roman" w:hAnsi="Times New Roman" w:cs="Times New Roman"/>
          <w:color w:val="000000"/>
          <w:kern w:val="0"/>
          <w:sz w:val="28"/>
          <w:szCs w:val="28"/>
          <w:lang w:eastAsia="ru-RU" w:bidi="ru-RU"/>
        </w:rPr>
        <w:tab/>
        <w:t>65</w:t>
      </w:r>
    </w:p>
    <w:p w:rsidR="00001848" w:rsidRPr="00001848" w:rsidRDefault="00001848" w:rsidP="00001848">
      <w:pPr>
        <w:numPr>
          <w:ilvl w:val="0"/>
          <w:numId w:val="22"/>
        </w:numPr>
        <w:tabs>
          <w:tab w:val="clear" w:pos="709"/>
          <w:tab w:val="right" w:leader="dot" w:pos="9940"/>
        </w:tabs>
        <w:suppressAutoHyphens w:val="0"/>
        <w:spacing w:after="0" w:line="480" w:lineRule="exact"/>
        <w:ind w:left="20" w:firstLine="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 Разработка комплексной методики прогноза проницаемости</w:t>
      </w:r>
      <w:r w:rsidRPr="00001848">
        <w:rPr>
          <w:rFonts w:ascii="Times New Roman" w:eastAsia="Times New Roman" w:hAnsi="Times New Roman" w:cs="Times New Roman"/>
          <w:color w:val="000000"/>
          <w:kern w:val="0"/>
          <w:sz w:val="28"/>
          <w:szCs w:val="28"/>
          <w:lang w:eastAsia="ru-RU" w:bidi="ru-RU"/>
        </w:rPr>
        <w:tab/>
        <w:t>68</w:t>
      </w:r>
    </w:p>
    <w:p w:rsidR="00001848" w:rsidRPr="00001848" w:rsidRDefault="00001848" w:rsidP="00001848">
      <w:pPr>
        <w:tabs>
          <w:tab w:val="clear" w:pos="709"/>
          <w:tab w:val="right" w:leader="dot" w:pos="9940"/>
        </w:tabs>
        <w:suppressAutoHyphens w:val="0"/>
        <w:spacing w:after="0" w:line="480" w:lineRule="exact"/>
        <w:ind w:left="20" w:firstLine="0"/>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3.5.1. Лито-фациальная модель проницаемости</w:t>
      </w:r>
      <w:r w:rsidRPr="00001848">
        <w:rPr>
          <w:rFonts w:ascii="Times New Roman" w:eastAsia="Times New Roman" w:hAnsi="Times New Roman" w:cs="Times New Roman"/>
          <w:color w:val="000000"/>
          <w:kern w:val="0"/>
          <w:sz w:val="28"/>
          <w:szCs w:val="28"/>
          <w:lang w:eastAsia="ru-RU" w:bidi="ru-RU"/>
        </w:rPr>
        <w:tab/>
        <w:t>68</w:t>
      </w:r>
    </w:p>
    <w:p w:rsidR="00001848" w:rsidRPr="00001848" w:rsidRDefault="00001848" w:rsidP="00001848">
      <w:pPr>
        <w:numPr>
          <w:ilvl w:val="0"/>
          <w:numId w:val="24"/>
        </w:numPr>
        <w:tabs>
          <w:tab w:val="clear" w:pos="709"/>
          <w:tab w:val="right" w:leader="dot" w:pos="9940"/>
        </w:tabs>
        <w:suppressAutoHyphens w:val="0"/>
        <w:spacing w:after="0" w:line="480" w:lineRule="exact"/>
        <w:ind w:left="20" w:firstLine="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 Лито-плотностная модель проницаемости</w:t>
      </w:r>
      <w:r w:rsidRPr="00001848">
        <w:rPr>
          <w:rFonts w:ascii="Times New Roman" w:eastAsia="Times New Roman" w:hAnsi="Times New Roman" w:cs="Times New Roman"/>
          <w:color w:val="000000"/>
          <w:kern w:val="0"/>
          <w:sz w:val="28"/>
          <w:szCs w:val="28"/>
          <w:lang w:eastAsia="ru-RU" w:bidi="ru-RU"/>
        </w:rPr>
        <w:tab/>
        <w:t xml:space="preserve"> 72</w:t>
      </w:r>
    </w:p>
    <w:p w:rsidR="00001848" w:rsidRPr="00001848" w:rsidRDefault="00001848" w:rsidP="00001848">
      <w:pPr>
        <w:numPr>
          <w:ilvl w:val="0"/>
          <w:numId w:val="24"/>
        </w:numPr>
        <w:tabs>
          <w:tab w:val="clear" w:pos="709"/>
          <w:tab w:val="right" w:leader="dot" w:pos="9940"/>
        </w:tabs>
        <w:suppressAutoHyphens w:val="0"/>
        <w:spacing w:after="0" w:line="480" w:lineRule="exact"/>
        <w:ind w:left="20" w:right="20" w:firstLine="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 Множественные регрессии и нейронные сети - как инструмент прогноза проницаемости</w:t>
      </w:r>
      <w:r w:rsidRPr="00001848">
        <w:rPr>
          <w:rFonts w:ascii="Times New Roman" w:eastAsia="Times New Roman" w:hAnsi="Times New Roman" w:cs="Times New Roman"/>
          <w:color w:val="000000"/>
          <w:kern w:val="0"/>
          <w:sz w:val="28"/>
          <w:szCs w:val="28"/>
          <w:lang w:eastAsia="ru-RU" w:bidi="ru-RU"/>
        </w:rPr>
        <w:tab/>
        <w:t>75</w:t>
      </w:r>
    </w:p>
    <w:p w:rsidR="00001848" w:rsidRPr="00001848" w:rsidRDefault="00001848" w:rsidP="00001848">
      <w:pPr>
        <w:numPr>
          <w:ilvl w:val="0"/>
          <w:numId w:val="24"/>
        </w:numPr>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 Анализ результатов тестирования различных моделей проницаемости... 82</w:t>
      </w:r>
    </w:p>
    <w:p w:rsidR="00001848" w:rsidRPr="00001848" w:rsidRDefault="00001848" w:rsidP="00001848">
      <w:pPr>
        <w:numPr>
          <w:ilvl w:val="0"/>
          <w:numId w:val="22"/>
        </w:numPr>
        <w:tabs>
          <w:tab w:val="clear" w:pos="709"/>
        </w:tabs>
        <w:suppressAutoHyphens w:val="0"/>
        <w:spacing w:after="0" w:line="480" w:lineRule="exact"/>
        <w:ind w:left="20" w:firstLine="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 Удельное электрическое сопротивление и его связь с изменением ФЭС</w:t>
      </w:r>
    </w:p>
    <w:p w:rsidR="00001848" w:rsidRPr="00001848" w:rsidRDefault="00001848" w:rsidP="00001848">
      <w:pPr>
        <w:tabs>
          <w:tab w:val="clear" w:pos="709"/>
          <w:tab w:val="right" w:leader="dot" w:pos="9940"/>
        </w:tabs>
        <w:suppressAutoHyphens w:val="0"/>
        <w:spacing w:after="0" w:line="480" w:lineRule="exact"/>
        <w:ind w:left="20" w:firstLine="0"/>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горных пород</w:t>
      </w:r>
      <w:r w:rsidRPr="00001848">
        <w:rPr>
          <w:rFonts w:ascii="Times New Roman" w:eastAsia="Times New Roman" w:hAnsi="Times New Roman" w:cs="Times New Roman"/>
          <w:color w:val="000000"/>
          <w:kern w:val="0"/>
          <w:sz w:val="28"/>
          <w:szCs w:val="28"/>
          <w:lang w:eastAsia="ru-RU" w:bidi="ru-RU"/>
        </w:rPr>
        <w:tab/>
        <w:t>85</w:t>
      </w:r>
    </w:p>
    <w:p w:rsidR="00001848" w:rsidRPr="00001848" w:rsidRDefault="00001848" w:rsidP="00001848">
      <w:pPr>
        <w:tabs>
          <w:tab w:val="clear" w:pos="709"/>
        </w:tabs>
        <w:suppressAutoHyphens w:val="0"/>
        <w:spacing w:after="0" w:line="280" w:lineRule="exact"/>
        <w:ind w:left="20" w:firstLine="0"/>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3.7. Выводы по результатам анализа различных способов прогноза</w:t>
      </w:r>
    </w:p>
    <w:p w:rsidR="00001848" w:rsidRPr="00001848" w:rsidRDefault="00001848" w:rsidP="00001848">
      <w:pPr>
        <w:tabs>
          <w:tab w:val="clear" w:pos="709"/>
          <w:tab w:val="left" w:leader="dot" w:pos="5065"/>
          <w:tab w:val="right" w:leader="dot" w:pos="9940"/>
        </w:tabs>
        <w:suppressAutoHyphens w:val="0"/>
        <w:spacing w:after="0" w:line="480" w:lineRule="exact"/>
        <w:ind w:left="20" w:firstLine="0"/>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проницаемости</w:t>
      </w:r>
      <w:r w:rsidRPr="00001848">
        <w:rPr>
          <w:rFonts w:ascii="Times New Roman" w:eastAsia="Times New Roman" w:hAnsi="Times New Roman" w:cs="Times New Roman"/>
          <w:color w:val="000000"/>
          <w:kern w:val="0"/>
          <w:sz w:val="28"/>
          <w:szCs w:val="28"/>
          <w:lang w:eastAsia="ru-RU" w:bidi="ru-RU"/>
        </w:rPr>
        <w:tab/>
        <w:t>.^.</w:t>
      </w:r>
      <w:r w:rsidRPr="00001848">
        <w:rPr>
          <w:rFonts w:ascii="Times New Roman" w:eastAsia="Times New Roman" w:hAnsi="Times New Roman" w:cs="Times New Roman"/>
          <w:color w:val="000000"/>
          <w:kern w:val="0"/>
          <w:sz w:val="28"/>
          <w:szCs w:val="28"/>
          <w:lang w:eastAsia="ru-RU" w:bidi="ru-RU"/>
        </w:rPr>
        <w:tab/>
        <w:t>90</w:t>
      </w:r>
    </w:p>
    <w:p w:rsidR="00001848" w:rsidRPr="00001848" w:rsidRDefault="00001848" w:rsidP="00001848">
      <w:pPr>
        <w:tabs>
          <w:tab w:val="clear" w:pos="709"/>
          <w:tab w:val="right" w:leader="dot" w:pos="9940"/>
        </w:tabs>
        <w:suppressAutoHyphens w:val="0"/>
        <w:spacing w:after="0" w:line="480" w:lineRule="exact"/>
        <w:ind w:left="20" w:firstLine="0"/>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Глава 4. Интерактивный интерпретационный алгоритм</w:t>
      </w:r>
      <w:r w:rsidRPr="00001848">
        <w:rPr>
          <w:rFonts w:ascii="Times New Roman" w:eastAsia="Times New Roman" w:hAnsi="Times New Roman" w:cs="Times New Roman"/>
          <w:color w:val="000000"/>
          <w:kern w:val="0"/>
          <w:sz w:val="28"/>
          <w:szCs w:val="28"/>
          <w:lang w:eastAsia="ru-RU" w:bidi="ru-RU"/>
        </w:rPr>
        <w:tab/>
        <w:t>93</w:t>
      </w:r>
    </w:p>
    <w:p w:rsidR="00001848" w:rsidRPr="00001848" w:rsidRDefault="00001848" w:rsidP="00001848">
      <w:pPr>
        <w:tabs>
          <w:tab w:val="clear" w:pos="709"/>
          <w:tab w:val="right" w:leader="dot" w:pos="9920"/>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hyperlink w:anchor="bookmark17" w:tooltip="Current Document">
        <w:r w:rsidRPr="00001848">
          <w:rPr>
            <w:rFonts w:ascii="Times New Roman" w:eastAsia="Times New Roman" w:hAnsi="Times New Roman" w:cs="Times New Roman"/>
            <w:color w:val="000000"/>
            <w:kern w:val="0"/>
            <w:sz w:val="28"/>
            <w:szCs w:val="28"/>
            <w:lang w:eastAsia="ru-RU" w:bidi="ru-RU"/>
          </w:rPr>
          <w:t>Заключение</w:t>
        </w:r>
        <w:r w:rsidRPr="00001848">
          <w:rPr>
            <w:rFonts w:ascii="Times New Roman" w:eastAsia="Times New Roman" w:hAnsi="Times New Roman" w:cs="Times New Roman"/>
            <w:color w:val="000000"/>
            <w:kern w:val="0"/>
            <w:sz w:val="28"/>
            <w:szCs w:val="28"/>
            <w:lang w:eastAsia="ru-RU" w:bidi="ru-RU"/>
          </w:rPr>
          <w:tab/>
          <w:t>95</w:t>
        </w:r>
      </w:hyperlink>
    </w:p>
    <w:p w:rsidR="00001848" w:rsidRPr="00001848" w:rsidRDefault="00001848" w:rsidP="00001848">
      <w:pPr>
        <w:tabs>
          <w:tab w:val="clear" w:pos="709"/>
          <w:tab w:val="right" w:leader="dot" w:pos="9940"/>
        </w:tabs>
        <w:suppressAutoHyphens w:val="0"/>
        <w:spacing w:after="0" w:line="480" w:lineRule="exact"/>
        <w:ind w:left="20" w:firstLine="0"/>
        <w:rPr>
          <w:rFonts w:ascii="Times New Roman" w:eastAsia="Times New Roman" w:hAnsi="Times New Roman" w:cs="Times New Roman"/>
          <w:color w:val="000000"/>
          <w:kern w:val="0"/>
          <w:sz w:val="28"/>
          <w:szCs w:val="28"/>
          <w:lang w:eastAsia="ru-RU" w:bidi="ru-RU"/>
        </w:rPr>
        <w:sectPr w:rsidR="00001848" w:rsidRPr="00001848">
          <w:headerReference w:type="even" r:id="rId11"/>
          <w:headerReference w:type="default" r:id="rId12"/>
          <w:headerReference w:type="first" r:id="rId13"/>
          <w:footnotePr>
            <w:numFmt w:val="chicago"/>
            <w:numRestart w:val="eachPage"/>
          </w:footnotePr>
          <w:pgSz w:w="16838" w:h="23810"/>
          <w:pgMar w:top="4306" w:right="3437" w:bottom="3975" w:left="3355" w:header="0" w:footer="3" w:gutter="0"/>
          <w:cols w:space="720"/>
          <w:noEndnote/>
          <w:docGrid w:linePitch="360"/>
        </w:sectPr>
      </w:pPr>
      <w:r w:rsidRPr="00001848">
        <w:rPr>
          <w:rFonts w:ascii="Times New Roman" w:eastAsia="Times New Roman" w:hAnsi="Times New Roman" w:cs="Times New Roman"/>
          <w:color w:val="000000"/>
          <w:kern w:val="0"/>
          <w:sz w:val="28"/>
          <w:szCs w:val="28"/>
          <w:lang w:eastAsia="ru-RU" w:bidi="ru-RU"/>
        </w:rPr>
        <w:t>Список литературы</w:t>
      </w:r>
      <w:r w:rsidRPr="00001848">
        <w:rPr>
          <w:rFonts w:ascii="Times New Roman" w:eastAsia="Times New Roman" w:hAnsi="Times New Roman" w:cs="Times New Roman"/>
          <w:color w:val="000000"/>
          <w:kern w:val="0"/>
          <w:sz w:val="28"/>
          <w:szCs w:val="28"/>
          <w:lang w:eastAsia="ru-RU" w:bidi="ru-RU"/>
        </w:rPr>
        <w:tab/>
        <w:t>96</w:t>
      </w:r>
      <w:r w:rsidRPr="00001848">
        <w:rPr>
          <w:rFonts w:ascii="Times New Roman" w:eastAsia="Times New Roman" w:hAnsi="Times New Roman" w:cs="Times New Roman"/>
          <w:color w:val="000000"/>
          <w:kern w:val="0"/>
          <w:sz w:val="28"/>
          <w:szCs w:val="28"/>
          <w:lang w:eastAsia="ru-RU" w:bidi="ru-RU"/>
        </w:rPr>
        <w:fldChar w:fldCharType="end"/>
      </w:r>
    </w:p>
    <w:p w:rsidR="00001848" w:rsidRPr="00001848" w:rsidRDefault="00001848" w:rsidP="00001848">
      <w:pPr>
        <w:tabs>
          <w:tab w:val="clear" w:pos="709"/>
        </w:tabs>
        <w:suppressAutoHyphens w:val="0"/>
        <w:spacing w:after="472" w:line="280" w:lineRule="exact"/>
        <w:ind w:left="20" w:firstLine="0"/>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val="uk-UA" w:eastAsia="uk-UA" w:bidi="uk-UA"/>
        </w:rPr>
        <w:t>ОБЩМЖАРіЖТЕРИСТИКА</w:t>
      </w:r>
      <w:r w:rsidRPr="00001848">
        <w:rPr>
          <w:rFonts w:ascii="Times New Roman" w:eastAsia="Times New Roman" w:hAnsi="Times New Roman" w:cs="Times New Roman"/>
          <w:color w:val="000000"/>
          <w:kern w:val="0"/>
          <w:sz w:val="28"/>
          <w:szCs w:val="28"/>
          <w:lang w:eastAsia="ru-RU" w:bidi="ru-RU"/>
        </w:rPr>
        <w:t>РАБОТЫ*</w:t>
      </w:r>
    </w:p>
    <w:p w:rsidR="00001848" w:rsidRPr="00001848" w:rsidRDefault="00001848" w:rsidP="00001848">
      <w:pPr>
        <w:tabs>
          <w:tab w:val="clear" w:pos="709"/>
        </w:tabs>
        <w:suppressAutoHyphens w:val="0"/>
        <w:spacing w:after="0" w:line="480" w:lineRule="exact"/>
        <w:ind w:left="20" w:firstLine="0"/>
        <w:rPr>
          <w:rFonts w:ascii="Times New Roman" w:eastAsia="Times New Roman" w:hAnsi="Times New Roman" w:cs="Times New Roman"/>
          <w:b/>
          <w:bCs/>
          <w:color w:val="000000"/>
          <w:kern w:val="0"/>
          <w:sz w:val="28"/>
          <w:szCs w:val="28"/>
          <w:lang w:eastAsia="ru-RU" w:bidi="ru-RU"/>
        </w:rPr>
      </w:pPr>
      <w:r w:rsidRPr="00001848">
        <w:rPr>
          <w:rFonts w:ascii="Times New Roman" w:eastAsia="Times New Roman" w:hAnsi="Times New Roman" w:cs="Times New Roman"/>
          <w:b/>
          <w:bCs/>
          <w:color w:val="000000"/>
          <w:kern w:val="0"/>
          <w:sz w:val="28"/>
          <w:szCs w:val="28"/>
          <w:lang w:eastAsia="ru-RU" w:bidi="ru-RU"/>
        </w:rPr>
        <w:t>Актуальность работы</w:t>
      </w:r>
    </w:p>
    <w:p w:rsidR="00001848" w:rsidRPr="00001848" w:rsidRDefault="00001848" w:rsidP="00001848">
      <w:pPr>
        <w:tabs>
          <w:tab w:val="clear" w:pos="709"/>
        </w:tabs>
        <w:suppressAutoHyphens w:val="0"/>
        <w:spacing w:after="0" w:line="480" w:lineRule="exact"/>
        <w:ind w:left="20" w:right="380" w:firstLine="860"/>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Большинство «классических» нефтяных месторождений Западной Сибири* </w:t>
      </w:r>
      <w:r w:rsidRPr="00001848">
        <w:rPr>
          <w:rFonts w:ascii="Times New Roman" w:eastAsia="Times New Roman" w:hAnsi="Times New Roman" w:cs="Times New Roman"/>
          <w:color w:val="000000"/>
          <w:kern w:val="0"/>
          <w:sz w:val="28"/>
          <w:szCs w:val="28"/>
          <w:lang w:eastAsia="en-US" w:bidi="en-US"/>
        </w:rPr>
        <w:t>(3</w:t>
      </w:r>
      <w:r w:rsidRPr="00001848">
        <w:rPr>
          <w:rFonts w:ascii="Times New Roman" w:eastAsia="Times New Roman" w:hAnsi="Times New Roman" w:cs="Times New Roman"/>
          <w:color w:val="000000"/>
          <w:kern w:val="0"/>
          <w:sz w:val="28"/>
          <w:szCs w:val="28"/>
          <w:lang w:val="en-US" w:eastAsia="en-US" w:bidi="en-US"/>
        </w:rPr>
        <w:t>G</w:t>
      </w:r>
      <w:r w:rsidRPr="00001848">
        <w:rPr>
          <w:rFonts w:ascii="Times New Roman" w:eastAsia="Times New Roman" w:hAnsi="Times New Roman" w:cs="Times New Roman"/>
          <w:color w:val="000000"/>
          <w:kern w:val="0"/>
          <w:sz w:val="28"/>
          <w:szCs w:val="28"/>
          <w:lang w:eastAsia="en-US" w:bidi="en-US"/>
        </w:rPr>
        <w:t xml:space="preserve">) </w:t>
      </w:r>
      <w:r w:rsidRPr="00001848">
        <w:rPr>
          <w:rFonts w:ascii="Times New Roman" w:eastAsia="Times New Roman" w:hAnsi="Times New Roman" w:cs="Times New Roman"/>
          <w:color w:val="000000"/>
          <w:kern w:val="0"/>
          <w:sz w:val="28"/>
          <w:szCs w:val="28"/>
          <w:lang w:eastAsia="ru-RU" w:bidi="ru-RU"/>
        </w:rPr>
        <w:t xml:space="preserve">представлены, малоамплитудными </w:t>
      </w:r>
      <w:r w:rsidRPr="00001848">
        <w:rPr>
          <w:rFonts w:ascii="Times New Roman" w:eastAsia="Times New Roman" w:hAnsi="Times New Roman" w:cs="Times New Roman"/>
          <w:color w:val="000000"/>
          <w:kern w:val="0"/>
          <w:sz w:val="28"/>
          <w:szCs w:val="28"/>
          <w:lang w:val="uk-UA" w:eastAsia="uk-UA" w:bidi="uk-UA"/>
        </w:rPr>
        <w:t xml:space="preserve">залежами? </w:t>
      </w:r>
      <w:r w:rsidRPr="00001848">
        <w:rPr>
          <w:rFonts w:ascii="Times New Roman" w:eastAsia="Times New Roman" w:hAnsi="Times New Roman" w:cs="Times New Roman"/>
          <w:color w:val="000000"/>
          <w:kern w:val="0"/>
          <w:sz w:val="28"/>
          <w:szCs w:val="28"/>
          <w:lang w:eastAsia="ru-RU" w:bidi="ru-RU"/>
        </w:rPr>
        <w:t>нефти; с: развитой; зоной переходного насыщения</w:t>
      </w:r>
      <w:r w:rsidRPr="00001848">
        <w:rPr>
          <w:rFonts w:ascii="Times New Roman" w:eastAsia="Times New Roman" w:hAnsi="Times New Roman" w:cs="Times New Roman"/>
          <w:color w:val="000000"/>
          <w:kern w:val="0"/>
          <w:sz w:val="28"/>
          <w:szCs w:val="28"/>
          <w:vertAlign w:val="superscript"/>
          <w:lang w:eastAsia="ru-RU" w:bidi="ru-RU"/>
        </w:rPr>
        <w:t>4</w:t>
      </w:r>
      <w:r w:rsidRPr="00001848">
        <w:rPr>
          <w:rFonts w:ascii="Times New Roman" w:eastAsia="Times New Roman" w:hAnsi="Times New Roman" w:cs="Times New Roman"/>
          <w:color w:val="000000"/>
          <w:kern w:val="0"/>
          <w:sz w:val="28"/>
          <w:szCs w:val="28"/>
          <w:lang w:eastAsia="ru-RU" w:bidi="ru-RU"/>
        </w:rPr>
        <w:t xml:space="preserve"> и наличием свободной воды выше; принятого водо-нефтяного контакта? (ВНК)* Разработка подобных «недонасыщенных» залежей^ сопряжена с существенными сложностями! оценки потенциала скважин и</w:t>
      </w:r>
      <w:r w:rsidRPr="00001848">
        <w:rPr>
          <w:rFonts w:ascii="Times New Roman" w:eastAsia="Times New Roman" w:hAnsi="Times New Roman" w:cs="Times New Roman"/>
          <w:color w:val="000000"/>
          <w:kern w:val="0"/>
          <w:sz w:val="28"/>
          <w:szCs w:val="28"/>
          <w:vertAlign w:val="superscript"/>
          <w:lang w:eastAsia="ru-RU" w:bidi="ru-RU"/>
        </w:rPr>
        <w:t>;</w:t>
      </w:r>
      <w:r w:rsidRPr="00001848">
        <w:rPr>
          <w:rFonts w:ascii="Times New Roman" w:eastAsia="Times New Roman" w:hAnsi="Times New Roman" w:cs="Times New Roman"/>
          <w:color w:val="000000"/>
          <w:kern w:val="0"/>
          <w:sz w:val="28"/>
          <w:szCs w:val="28"/>
          <w:lang w:eastAsia="ru-RU" w:bidi="ru-RU"/>
        </w:rPr>
        <w:t xml:space="preserve"> риском: получения высокой обводненности: скважинной; продукции с самого начала эксплуатации;</w:t>
      </w:r>
    </w:p>
    <w:p w:rsidR="00001848" w:rsidRPr="00001848" w:rsidRDefault="00001848" w:rsidP="00001848">
      <w:pPr>
        <w:tabs>
          <w:tab w:val="clear" w:pos="709"/>
        </w:tabs>
        <w:suppressAutoHyphens w:val="0"/>
        <w:spacing w:after="420" w:line="480" w:lineRule="exact"/>
        <w:ind w:left="20" w:right="380" w:firstLine="0"/>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 В такой , ситуации, понимание строения- и свойств зоны переходного насыщения ^ является непременным; условием, успешного управления разработкой «недонасыщенных» месторождений нефти: Для решения этой задачи * необходимо построение гибких интерпретационных алгоритмов, ядром которых является модель&gt; переходной зоны (МПЗ), органично?взаимосвязанная- с моделями'всех индивидуальных характеристик коллекторов; Задача? создания подобной интерактивной системы петрофизического моделирования для нефтяных месторождений </w:t>
      </w:r>
      <w:r w:rsidRPr="00001848">
        <w:rPr>
          <w:rFonts w:ascii="Times New Roman" w:eastAsia="Times New Roman" w:hAnsi="Times New Roman" w:cs="Times New Roman"/>
          <w:color w:val="000000"/>
          <w:kern w:val="0"/>
          <w:sz w:val="28"/>
          <w:szCs w:val="28"/>
          <w:lang w:eastAsia="en-US" w:bidi="en-US"/>
        </w:rPr>
        <w:t>3</w:t>
      </w:r>
      <w:r w:rsidRPr="00001848">
        <w:rPr>
          <w:rFonts w:ascii="Times New Roman" w:eastAsia="Times New Roman" w:hAnsi="Times New Roman" w:cs="Times New Roman"/>
          <w:color w:val="000000"/>
          <w:kern w:val="0"/>
          <w:sz w:val="28"/>
          <w:szCs w:val="28"/>
          <w:lang w:val="en-US" w:eastAsia="en-US" w:bidi="en-US"/>
        </w:rPr>
        <w:t>G</w:t>
      </w:r>
      <w:r w:rsidRPr="00001848">
        <w:rPr>
          <w:rFonts w:ascii="Times New Roman" w:eastAsia="Times New Roman" w:hAnsi="Times New Roman" w:cs="Times New Roman"/>
          <w:color w:val="000000"/>
          <w:kern w:val="0"/>
          <w:sz w:val="28"/>
          <w:szCs w:val="28"/>
          <w:lang w:eastAsia="en-US" w:bidi="en-US"/>
        </w:rPr>
        <w:t xml:space="preserve"> </w:t>
      </w:r>
      <w:r w:rsidRPr="00001848">
        <w:rPr>
          <w:rFonts w:ascii="Times New Roman" w:eastAsia="Times New Roman" w:hAnsi="Times New Roman" w:cs="Times New Roman"/>
          <w:color w:val="000000"/>
          <w:kern w:val="0"/>
          <w:sz w:val="28"/>
          <w:szCs w:val="28"/>
          <w:lang w:eastAsia="ru-RU" w:bidi="ru-RU"/>
        </w:rPr>
        <w:t>весьма актуальна, и.своевременна;</w:t>
      </w:r>
    </w:p>
    <w:p w:rsidR="00001848" w:rsidRPr="00001848" w:rsidRDefault="00001848" w:rsidP="00001848">
      <w:pPr>
        <w:tabs>
          <w:tab w:val="clear" w:pos="709"/>
          <w:tab w:val="right" w:pos="9433"/>
        </w:tabs>
        <w:suppressAutoHyphens w:val="0"/>
        <w:spacing w:after="0" w:line="480" w:lineRule="exact"/>
        <w:ind w:left="20" w:firstLine="0"/>
        <w:rPr>
          <w:rFonts w:ascii="Times New Roman" w:eastAsia="Times New Roman" w:hAnsi="Times New Roman" w:cs="Times New Roman"/>
          <w:b/>
          <w:bCs/>
          <w:color w:val="000000"/>
          <w:kern w:val="0"/>
          <w:sz w:val="28"/>
          <w:szCs w:val="28"/>
          <w:lang w:eastAsia="ru-RU" w:bidi="ru-RU"/>
        </w:rPr>
      </w:pPr>
      <w:r w:rsidRPr="00001848">
        <w:rPr>
          <w:rFonts w:ascii="Times New Roman" w:eastAsia="Times New Roman" w:hAnsi="Times New Roman" w:cs="Times New Roman"/>
          <w:b/>
          <w:bCs/>
          <w:color w:val="000000"/>
          <w:kern w:val="0"/>
          <w:sz w:val="28"/>
          <w:szCs w:val="28"/>
          <w:lang w:eastAsia="ru-RU" w:bidi="ru-RU"/>
        </w:rPr>
        <w:t>Цели и задачи работы •</w:t>
      </w:r>
      <w:r w:rsidRPr="00001848">
        <w:rPr>
          <w:rFonts w:ascii="Times New Roman" w:eastAsia="Times New Roman" w:hAnsi="Times New Roman" w:cs="Times New Roman"/>
          <w:b/>
          <w:bCs/>
          <w:color w:val="000000"/>
          <w:kern w:val="0"/>
          <w:sz w:val="28"/>
          <w:szCs w:val="28"/>
          <w:lang w:eastAsia="ru-RU" w:bidi="ru-RU"/>
        </w:rPr>
        <w:tab/>
        <w:t>.</w:t>
      </w:r>
    </w:p>
    <w:p w:rsidR="00001848" w:rsidRPr="00001848" w:rsidRDefault="00001848" w:rsidP="00001848">
      <w:pPr>
        <w:tabs>
          <w:tab w:val="clear" w:pos="709"/>
        </w:tabs>
        <w:suppressAutoHyphens w:val="0"/>
        <w:spacing w:after="0" w:line="480" w:lineRule="exact"/>
        <w:ind w:left="20" w:firstLine="0"/>
        <w:rPr>
          <w:rFonts w:ascii="Times New Roman" w:eastAsia="Times New Roman" w:hAnsi="Times New Roman" w:cs="Times New Roman"/>
          <w:b/>
          <w:bCs/>
          <w:color w:val="000000"/>
          <w:kern w:val="0"/>
          <w:sz w:val="28"/>
          <w:szCs w:val="28"/>
          <w:lang w:eastAsia="ru-RU" w:bidi="ru-RU"/>
        </w:rPr>
      </w:pPr>
      <w:r w:rsidRPr="00001848">
        <w:rPr>
          <w:rFonts w:ascii="Times New Roman" w:eastAsia="Times New Roman" w:hAnsi="Times New Roman" w:cs="Times New Roman"/>
          <w:b/>
          <w:bCs/>
          <w:color w:val="000000"/>
          <w:kern w:val="0"/>
          <w:sz w:val="28"/>
          <w:szCs w:val="28"/>
          <w:lang w:eastAsia="ru-RU" w:bidi="ru-RU"/>
        </w:rPr>
        <w:t>Цель работы</w:t>
      </w:r>
    </w:p>
    <w:p w:rsidR="00001848" w:rsidRPr="00001848" w:rsidRDefault="00001848" w:rsidP="00001848">
      <w:pPr>
        <w:tabs>
          <w:tab w:val="clear" w:pos="709"/>
        </w:tabs>
        <w:suppressAutoHyphens w:val="0"/>
        <w:spacing w:after="0" w:line="480" w:lineRule="exact"/>
        <w:ind w:left="20" w:right="380" w:firstLine="860"/>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Разработка методики» интерактивного петрофизического моделирования недонасыщенных коллекторов переходной зоны по данным керна, ГИС и промысловой информации.</w:t>
      </w:r>
    </w:p>
    <w:p w:rsidR="00001848" w:rsidRPr="00001848" w:rsidRDefault="00001848" w:rsidP="00001848">
      <w:pPr>
        <w:tabs>
          <w:tab w:val="clear" w:pos="709"/>
        </w:tabs>
        <w:suppressAutoHyphens w:val="0"/>
        <w:spacing w:after="0" w:line="480" w:lineRule="exact"/>
        <w:ind w:left="20" w:right="380" w:firstLine="860"/>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Апробация полученной методики на продуктивных пластах-коллекторах АС 10-11 месторождений Салымской группы (Западно-Салымское, Ваделыпское и Верхне-Салымское месторождения)</w:t>
      </w:r>
    </w:p>
    <w:p w:rsidR="00001848" w:rsidRPr="00001848" w:rsidRDefault="00001848" w:rsidP="00001848">
      <w:pPr>
        <w:tabs>
          <w:tab w:val="clear" w:pos="709"/>
        </w:tabs>
        <w:suppressAutoHyphens w:val="0"/>
        <w:spacing w:after="162" w:line="280" w:lineRule="exact"/>
        <w:ind w:left="480" w:hanging="420"/>
        <w:rPr>
          <w:rFonts w:ascii="Times New Roman" w:eastAsia="Times New Roman" w:hAnsi="Times New Roman" w:cs="Times New Roman"/>
          <w:b/>
          <w:bCs/>
          <w:color w:val="000000"/>
          <w:kern w:val="0"/>
          <w:sz w:val="28"/>
          <w:szCs w:val="28"/>
          <w:lang w:eastAsia="ru-RU" w:bidi="ru-RU"/>
        </w:rPr>
      </w:pPr>
      <w:r w:rsidRPr="00001848">
        <w:rPr>
          <w:rFonts w:ascii="Times New Roman" w:eastAsia="Times New Roman" w:hAnsi="Times New Roman" w:cs="Times New Roman"/>
          <w:b/>
          <w:bCs/>
          <w:color w:val="000000"/>
          <w:kern w:val="0"/>
          <w:sz w:val="28"/>
          <w:szCs w:val="28"/>
          <w:lang w:eastAsia="ru-RU" w:bidi="ru-RU"/>
        </w:rPr>
        <w:t>Задачи исследования</w:t>
      </w:r>
    </w:p>
    <w:p w:rsidR="00001848" w:rsidRPr="00001848" w:rsidRDefault="00001848" w:rsidP="00001848">
      <w:pPr>
        <w:numPr>
          <w:ilvl w:val="0"/>
          <w:numId w:val="25"/>
        </w:numPr>
        <w:tabs>
          <w:tab w:val="clear" w:pos="709"/>
        </w:tabs>
        <w:suppressAutoHyphens w:val="0"/>
        <w:spacing w:after="12" w:line="280" w:lineRule="exact"/>
        <w:ind w:left="480" w:hanging="42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 Построение МПЗ</w:t>
      </w:r>
    </w:p>
    <w:p w:rsidR="00001848" w:rsidRPr="00001848" w:rsidRDefault="00001848" w:rsidP="00001848">
      <w:pPr>
        <w:numPr>
          <w:ilvl w:val="0"/>
          <w:numId w:val="25"/>
        </w:numPr>
        <w:tabs>
          <w:tab w:val="clear" w:pos="709"/>
        </w:tabs>
        <w:suppressAutoHyphens w:val="0"/>
        <w:spacing w:after="0" w:line="485" w:lineRule="exact"/>
        <w:ind w:left="480" w:right="340" w:hanging="42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 Оценка пористости и нефтенасыщенности тонко- и микрослоистых коллекторов</w:t>
      </w:r>
    </w:p>
    <w:p w:rsidR="00001848" w:rsidRPr="00001848" w:rsidRDefault="00001848" w:rsidP="00001848">
      <w:pPr>
        <w:numPr>
          <w:ilvl w:val="0"/>
          <w:numId w:val="25"/>
        </w:numPr>
        <w:tabs>
          <w:tab w:val="clear" w:pos="709"/>
          <w:tab w:val="right" w:pos="8532"/>
        </w:tabs>
        <w:suppressAutoHyphens w:val="0"/>
        <w:spacing w:after="248" w:line="485" w:lineRule="exact"/>
        <w:ind w:left="480" w:right="340" w:hanging="42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 Прогноз проницаемости коллекторов различной литологии. Согласование фактической и прогнозной продуктивности скважин.</w:t>
      </w:r>
      <w:r w:rsidRPr="00001848">
        <w:rPr>
          <w:rFonts w:ascii="Times New Roman" w:eastAsia="Times New Roman" w:hAnsi="Times New Roman" w:cs="Times New Roman"/>
          <w:color w:val="000000"/>
          <w:kern w:val="0"/>
          <w:sz w:val="28"/>
          <w:szCs w:val="28"/>
          <w:lang w:eastAsia="ru-RU" w:bidi="ru-RU"/>
        </w:rPr>
        <w:tab/>
        <w:t>•</w:t>
      </w:r>
    </w:p>
    <w:p w:rsidR="00001848" w:rsidRPr="00001848" w:rsidRDefault="00001848" w:rsidP="00001848">
      <w:pPr>
        <w:tabs>
          <w:tab w:val="clear" w:pos="709"/>
        </w:tabs>
        <w:suppressAutoHyphens w:val="0"/>
        <w:spacing w:after="0" w:line="475" w:lineRule="exact"/>
        <w:ind w:left="480" w:hanging="420"/>
        <w:rPr>
          <w:rFonts w:ascii="Times New Roman" w:eastAsia="Times New Roman" w:hAnsi="Times New Roman" w:cs="Times New Roman"/>
          <w:b/>
          <w:bCs/>
          <w:color w:val="000000"/>
          <w:kern w:val="0"/>
          <w:sz w:val="28"/>
          <w:szCs w:val="28"/>
          <w:lang w:eastAsia="ru-RU" w:bidi="ru-RU"/>
        </w:rPr>
      </w:pPr>
      <w:r w:rsidRPr="00001848">
        <w:rPr>
          <w:rFonts w:ascii="Times New Roman" w:eastAsia="Times New Roman" w:hAnsi="Times New Roman" w:cs="Times New Roman"/>
          <w:b/>
          <w:bCs/>
          <w:color w:val="000000"/>
          <w:kern w:val="0"/>
          <w:sz w:val="28"/>
          <w:szCs w:val="28"/>
          <w:lang w:eastAsia="ru-RU" w:bidi="ru-RU"/>
        </w:rPr>
        <w:t>Научная новизна</w:t>
      </w:r>
    </w:p>
    <w:p w:rsidR="00001848" w:rsidRPr="00001848" w:rsidRDefault="00001848" w:rsidP="00001848">
      <w:pPr>
        <w:tabs>
          <w:tab w:val="clear" w:pos="709"/>
          <w:tab w:val="right" w:pos="10102"/>
        </w:tabs>
        <w:suppressAutoHyphens w:val="0"/>
        <w:spacing w:after="0" w:line="475" w:lineRule="exact"/>
        <w:ind w:left="900" w:firstLine="0"/>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Впервые применительно к пластам-коллекторам</w:t>
      </w:r>
      <w:r w:rsidRPr="00001848">
        <w:rPr>
          <w:rFonts w:ascii="Times New Roman" w:eastAsia="Times New Roman" w:hAnsi="Times New Roman" w:cs="Times New Roman"/>
          <w:color w:val="000000"/>
          <w:kern w:val="0"/>
          <w:sz w:val="28"/>
          <w:szCs w:val="28"/>
          <w:lang w:eastAsia="ru-RU" w:bidi="ru-RU"/>
        </w:rPr>
        <w:tab/>
        <w:t>АС 10-11</w:t>
      </w:r>
    </w:p>
    <w:p w:rsidR="00001848" w:rsidRPr="00001848" w:rsidRDefault="00001848" w:rsidP="00001848">
      <w:pPr>
        <w:tabs>
          <w:tab w:val="clear" w:pos="709"/>
        </w:tabs>
        <w:suppressAutoHyphens w:val="0"/>
        <w:spacing w:after="396" w:line="475" w:lineRule="exact"/>
        <w:ind w:left="480" w:hanging="420"/>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месторождений Салымской группы получены следующие результаты :</w:t>
      </w:r>
    </w:p>
    <w:p w:rsidR="00001848" w:rsidRPr="00001848" w:rsidRDefault="00001848" w:rsidP="00001848">
      <w:pPr>
        <w:numPr>
          <w:ilvl w:val="0"/>
          <w:numId w:val="25"/>
        </w:numPr>
        <w:tabs>
          <w:tab w:val="clear" w:pos="709"/>
        </w:tabs>
        <w:suppressAutoHyphens w:val="0"/>
        <w:spacing w:after="162" w:line="280" w:lineRule="exact"/>
        <w:ind w:left="480" w:hanging="42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 Построена капиллярная модель зоны переходного насыщения.</w:t>
      </w:r>
    </w:p>
    <w:p w:rsidR="00001848" w:rsidRPr="00001848" w:rsidRDefault="00001848" w:rsidP="00001848">
      <w:pPr>
        <w:numPr>
          <w:ilvl w:val="0"/>
          <w:numId w:val="25"/>
        </w:numPr>
        <w:tabs>
          <w:tab w:val="clear" w:pos="709"/>
        </w:tabs>
        <w:suppressAutoHyphens w:val="0"/>
        <w:spacing w:after="6" w:line="280" w:lineRule="exact"/>
        <w:ind w:left="480" w:hanging="42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 Разработан комплексный алгоритм деконволюции плотностного каротажа</w:t>
      </w:r>
    </w:p>
    <w:p w:rsidR="00001848" w:rsidRPr="00001848" w:rsidRDefault="00001848" w:rsidP="00001848">
      <w:pPr>
        <w:numPr>
          <w:ilvl w:val="0"/>
          <w:numId w:val="25"/>
        </w:numPr>
        <w:tabs>
          <w:tab w:val="clear" w:pos="709"/>
        </w:tabs>
        <w:suppressAutoHyphens w:val="0"/>
        <w:spacing w:after="0" w:line="480" w:lineRule="exact"/>
        <w:ind w:left="480" w:right="340" w:hanging="42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 Разработана методика комплексирования электрической и капиллярной моделей с целью повышения достоверности оценки нефтенасыщенности тонко- и микрослоистых коллекторов</w:t>
      </w:r>
    </w:p>
    <w:p w:rsidR="00001848" w:rsidRPr="00001848" w:rsidRDefault="00001848" w:rsidP="00001848">
      <w:pPr>
        <w:numPr>
          <w:ilvl w:val="0"/>
          <w:numId w:val="25"/>
        </w:numPr>
        <w:tabs>
          <w:tab w:val="clear" w:pos="709"/>
        </w:tabs>
        <w:suppressAutoHyphens w:val="0"/>
        <w:spacing w:after="400" w:line="480" w:lineRule="exact"/>
        <w:ind w:left="480" w:right="340" w:hanging="42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 Разработана методика комплексирования радиоактивных и электрических методов ГИС (в рамках единой модели переходной зоны) для оценки проницаемости малоглинистых песчано-алевритовых коллекторов</w:t>
      </w:r>
    </w:p>
    <w:p w:rsidR="00001848" w:rsidRPr="00001848" w:rsidRDefault="00001848" w:rsidP="00001848">
      <w:pPr>
        <w:tabs>
          <w:tab w:val="clear" w:pos="709"/>
        </w:tabs>
        <w:suppressAutoHyphens w:val="0"/>
        <w:spacing w:after="11" w:line="280" w:lineRule="exact"/>
        <w:ind w:left="480" w:hanging="420"/>
        <w:rPr>
          <w:rFonts w:ascii="Times New Roman" w:eastAsia="Times New Roman" w:hAnsi="Times New Roman" w:cs="Times New Roman"/>
          <w:b/>
          <w:bCs/>
          <w:color w:val="000000"/>
          <w:kern w:val="0"/>
          <w:sz w:val="28"/>
          <w:szCs w:val="28"/>
          <w:lang w:eastAsia="ru-RU" w:bidi="ru-RU"/>
        </w:rPr>
      </w:pPr>
      <w:r w:rsidRPr="00001848">
        <w:rPr>
          <w:rFonts w:ascii="Times New Roman" w:eastAsia="Times New Roman" w:hAnsi="Times New Roman" w:cs="Times New Roman"/>
          <w:b/>
          <w:bCs/>
          <w:color w:val="000000"/>
          <w:kern w:val="0"/>
          <w:sz w:val="28"/>
          <w:szCs w:val="28"/>
          <w:lang w:eastAsia="ru-RU" w:bidi="ru-RU"/>
        </w:rPr>
        <w:t>Основные защищаемые положения</w:t>
      </w:r>
    </w:p>
    <w:p w:rsidR="00001848" w:rsidRPr="00001848" w:rsidRDefault="00001848" w:rsidP="00001848">
      <w:pPr>
        <w:numPr>
          <w:ilvl w:val="0"/>
          <w:numId w:val="25"/>
        </w:numPr>
        <w:tabs>
          <w:tab w:val="clear" w:pos="709"/>
        </w:tabs>
        <w:suppressAutoHyphens w:val="0"/>
        <w:spacing w:after="0" w:line="480" w:lineRule="exact"/>
        <w:ind w:left="480" w:right="340" w:hanging="42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 Модель переходной зоны нефтяной залежи может быть представлена в виде зависимости водонасыщенности коллекторов от их проницаемости, пористости и высоты над зеркалом чистой воды (ЗЧВ)</w:t>
      </w:r>
    </w:p>
    <w:p w:rsidR="00001848" w:rsidRPr="00001848" w:rsidRDefault="00001848" w:rsidP="00001848">
      <w:pPr>
        <w:numPr>
          <w:ilvl w:val="0"/>
          <w:numId w:val="25"/>
        </w:numPr>
        <w:tabs>
          <w:tab w:val="clear" w:pos="709"/>
        </w:tabs>
        <w:suppressAutoHyphens w:val="0"/>
        <w:spacing w:after="0" w:line="485" w:lineRule="exact"/>
        <w:ind w:left="480" w:right="340" w:hanging="42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 Применение капиллярной модели насыщенности позволяет более точно (в сравнении с данными электрометрии) определять К„ пластов-коллекторов толщиной менее 1-2м.</w:t>
      </w:r>
    </w:p>
    <w:p w:rsidR="00001848" w:rsidRPr="00001848" w:rsidRDefault="00001848" w:rsidP="00001848">
      <w:pPr>
        <w:numPr>
          <w:ilvl w:val="0"/>
          <w:numId w:val="25"/>
        </w:numPr>
        <w:tabs>
          <w:tab w:val="clear" w:pos="709"/>
          <w:tab w:val="center" w:pos="7658"/>
          <w:tab w:val="left" w:pos="7951"/>
        </w:tabs>
        <w:suppressAutoHyphens w:val="0"/>
        <w:spacing w:after="0" w:line="485" w:lineRule="exact"/>
        <w:ind w:left="480" w:right="340" w:hanging="42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 Сравнительный анализ оценок водонасыщенности по электрическим и капиллярным данным позволяет выявлять интервалы с неудовлетворительной оценкой проницаемости</w:t>
      </w:r>
      <w:r w:rsidRPr="00001848">
        <w:rPr>
          <w:rFonts w:ascii="Times New Roman" w:eastAsia="Times New Roman" w:hAnsi="Times New Roman" w:cs="Times New Roman"/>
          <w:color w:val="000000"/>
          <w:kern w:val="0"/>
          <w:sz w:val="28"/>
          <w:szCs w:val="28"/>
          <w:lang w:eastAsia="ru-RU" w:bidi="ru-RU"/>
        </w:rPr>
        <w:tab/>
        <w:t>и</w:t>
      </w:r>
      <w:r w:rsidRPr="00001848">
        <w:rPr>
          <w:rFonts w:ascii="Times New Roman" w:eastAsia="Times New Roman" w:hAnsi="Times New Roman" w:cs="Times New Roman"/>
          <w:color w:val="000000"/>
          <w:kern w:val="0"/>
          <w:sz w:val="28"/>
          <w:szCs w:val="28"/>
          <w:lang w:eastAsia="ru-RU" w:bidi="ru-RU"/>
        </w:rPr>
        <w:tab/>
        <w:t>проводить ее</w:t>
      </w:r>
    </w:p>
    <w:p w:rsidR="00001848" w:rsidRPr="00001848" w:rsidRDefault="00001848" w:rsidP="00001848">
      <w:pPr>
        <w:tabs>
          <w:tab w:val="clear" w:pos="709"/>
        </w:tabs>
        <w:suppressAutoHyphens w:val="0"/>
        <w:spacing w:after="0" w:line="485" w:lineRule="exact"/>
        <w:ind w:left="480" w:firstLine="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последующую коррекцию.</w:t>
      </w:r>
    </w:p>
    <w:p w:rsidR="00001848" w:rsidRPr="00001848" w:rsidRDefault="00001848" w:rsidP="00001848">
      <w:pPr>
        <w:tabs>
          <w:tab w:val="clear" w:pos="709"/>
          <w:tab w:val="left" w:pos="7162"/>
          <w:tab w:val="right" w:pos="10161"/>
        </w:tabs>
        <w:suppressAutoHyphens w:val="0"/>
        <w:spacing w:after="0" w:line="475" w:lineRule="exact"/>
        <w:ind w:left="440" w:right="80" w:hanging="40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Комплексный* анализ и интерпретация данных стандартного каротажа</w:t>
      </w:r>
      <w:r w:rsidRPr="00001848">
        <w:rPr>
          <w:rFonts w:ascii="Times New Roman" w:eastAsia="Times New Roman" w:hAnsi="Times New Roman" w:cs="Times New Roman"/>
          <w:color w:val="000000"/>
          <w:kern w:val="0"/>
          <w:sz w:val="28"/>
          <w:szCs w:val="28"/>
          <w:vertAlign w:val="superscript"/>
          <w:lang w:eastAsia="ru-RU" w:bidi="ru-RU"/>
        </w:rPr>
        <w:t>1</w:t>
      </w:r>
      <w:r w:rsidRPr="00001848">
        <w:rPr>
          <w:rFonts w:ascii="Times New Roman" w:eastAsia="Times New Roman" w:hAnsi="Times New Roman" w:cs="Times New Roman"/>
          <w:color w:val="000000"/>
          <w:kern w:val="0"/>
          <w:sz w:val="28"/>
          <w:szCs w:val="28"/>
          <w:lang w:eastAsia="ru-RU" w:bidi="ru-RU"/>
        </w:rPr>
        <w:t>, (КС, ГГКп, НКТ, ГК),' позволяют прогнозировать</w:t>
      </w:r>
      <w:r w:rsidRPr="00001848">
        <w:rPr>
          <w:rFonts w:ascii="Times New Roman" w:eastAsia="Times New Roman" w:hAnsi="Times New Roman" w:cs="Times New Roman"/>
          <w:color w:val="000000"/>
          <w:kern w:val="0"/>
          <w:sz w:val="28"/>
          <w:szCs w:val="28"/>
          <w:lang w:eastAsia="ru-RU" w:bidi="ru-RU"/>
        </w:rPr>
        <w:tab/>
        <w:t>начальный</w:t>
      </w:r>
      <w:r w:rsidRPr="00001848">
        <w:rPr>
          <w:rFonts w:ascii="Times New Roman" w:eastAsia="Times New Roman" w:hAnsi="Times New Roman" w:cs="Times New Roman"/>
          <w:color w:val="000000"/>
          <w:kern w:val="0"/>
          <w:sz w:val="28"/>
          <w:szCs w:val="28"/>
          <w:lang w:eastAsia="ru-RU" w:bidi="ru-RU"/>
        </w:rPr>
        <w:tab/>
        <w:t>дебит и</w:t>
      </w:r>
    </w:p>
    <w:p w:rsidR="00001848" w:rsidRPr="00001848" w:rsidRDefault="00001848" w:rsidP="00001848">
      <w:pPr>
        <w:tabs>
          <w:tab w:val="clear" w:pos="709"/>
        </w:tabs>
        <w:suppressAutoHyphens w:val="0"/>
        <w:spacing w:after="176" w:line="475" w:lineRule="exact"/>
        <w:ind w:left="440" w:firstLine="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обводненность скважин;</w:t>
      </w:r>
    </w:p>
    <w:p w:rsidR="00001848" w:rsidRPr="00001848" w:rsidRDefault="00001848" w:rsidP="00001848">
      <w:pPr>
        <w:tabs>
          <w:tab w:val="clear" w:pos="709"/>
        </w:tabs>
        <w:suppressAutoHyphens w:val="0"/>
        <w:spacing w:after="0" w:line="480" w:lineRule="exact"/>
        <w:ind w:left="40" w:firstLine="0"/>
        <w:rPr>
          <w:rFonts w:ascii="Times New Roman" w:eastAsia="Times New Roman" w:hAnsi="Times New Roman" w:cs="Times New Roman"/>
          <w:b/>
          <w:bCs/>
          <w:color w:val="000000"/>
          <w:kern w:val="0"/>
          <w:sz w:val="28"/>
          <w:szCs w:val="28"/>
          <w:lang w:eastAsia="ru-RU" w:bidi="ru-RU"/>
        </w:rPr>
      </w:pPr>
      <w:r w:rsidRPr="00001848">
        <w:rPr>
          <w:rFonts w:ascii="Times New Roman" w:eastAsia="Times New Roman" w:hAnsi="Times New Roman" w:cs="Times New Roman"/>
          <w:b/>
          <w:bCs/>
          <w:color w:val="000000"/>
          <w:kern w:val="0"/>
          <w:sz w:val="28"/>
          <w:szCs w:val="28"/>
          <w:lang w:eastAsia="ru-RU" w:bidi="ru-RU"/>
        </w:rPr>
        <w:t>Практическая ценность</w:t>
      </w:r>
    </w:p>
    <w:p w:rsidR="00001848" w:rsidRPr="00001848" w:rsidRDefault="00001848" w:rsidP="00001848">
      <w:pPr>
        <w:tabs>
          <w:tab w:val="clear" w:pos="709"/>
          <w:tab w:val="left" w:pos="7162"/>
          <w:tab w:val="right" w:pos="10161"/>
        </w:tabs>
        <w:suppressAutoHyphens w:val="0"/>
        <w:spacing w:after="0" w:line="480" w:lineRule="exact"/>
        <w:ind w:left="40" w:firstLine="880"/>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В результате выполненных исследований</w:t>
      </w:r>
      <w:r w:rsidRPr="00001848">
        <w:rPr>
          <w:rFonts w:ascii="Times New Roman" w:eastAsia="Times New Roman" w:hAnsi="Times New Roman" w:cs="Times New Roman"/>
          <w:color w:val="000000"/>
          <w:kern w:val="0"/>
          <w:sz w:val="28"/>
          <w:szCs w:val="28"/>
          <w:lang w:eastAsia="ru-RU" w:bidi="ru-RU"/>
        </w:rPr>
        <w:tab/>
        <w:t>и работ</w:t>
      </w:r>
      <w:r w:rsidRPr="00001848">
        <w:rPr>
          <w:rFonts w:ascii="Times New Roman" w:eastAsia="Times New Roman" w:hAnsi="Times New Roman" w:cs="Times New Roman"/>
          <w:color w:val="000000"/>
          <w:kern w:val="0"/>
          <w:sz w:val="28"/>
          <w:szCs w:val="28"/>
          <w:lang w:eastAsia="ru-RU" w:bidi="ru-RU"/>
        </w:rPr>
        <w:tab/>
        <w:t>повышена</w:t>
      </w:r>
    </w:p>
    <w:p w:rsidR="00001848" w:rsidRPr="00001848" w:rsidRDefault="00001848" w:rsidP="00001848">
      <w:pPr>
        <w:tabs>
          <w:tab w:val="clear" w:pos="709"/>
          <w:tab w:val="left" w:pos="7162"/>
          <w:tab w:val="right" w:pos="10161"/>
        </w:tabs>
        <w:suppressAutoHyphens w:val="0"/>
        <w:spacing w:after="0" w:line="480" w:lineRule="exact"/>
        <w:ind w:left="40" w:right="80" w:firstLine="0"/>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достоверность- оценки подсчетных параметров недонасыщенных пластов- коллекторов </w:t>
      </w:r>
      <w:r w:rsidRPr="00001848">
        <w:rPr>
          <w:rFonts w:ascii="Times New Roman" w:eastAsia="Times New Roman" w:hAnsi="Times New Roman" w:cs="Times New Roman"/>
          <w:color w:val="000000"/>
          <w:kern w:val="0"/>
          <w:sz w:val="28"/>
          <w:szCs w:val="28"/>
          <w:lang w:val="en-US" w:eastAsia="en-US" w:bidi="en-US"/>
        </w:rPr>
        <w:t>AGIO</w:t>
      </w:r>
      <w:r w:rsidRPr="00001848">
        <w:rPr>
          <w:rFonts w:ascii="Times New Roman" w:eastAsia="Times New Roman" w:hAnsi="Times New Roman" w:cs="Times New Roman"/>
          <w:color w:val="000000"/>
          <w:kern w:val="0"/>
          <w:sz w:val="28"/>
          <w:szCs w:val="28"/>
          <w:lang w:eastAsia="en-US" w:bidi="en-US"/>
        </w:rPr>
        <w:t>-</w:t>
      </w:r>
      <w:r w:rsidRPr="00001848">
        <w:rPr>
          <w:rFonts w:ascii="Times New Roman" w:eastAsia="Times New Roman" w:hAnsi="Times New Roman" w:cs="Times New Roman"/>
          <w:color w:val="000000"/>
          <w:kern w:val="0"/>
          <w:sz w:val="28"/>
          <w:szCs w:val="28"/>
          <w:lang w:eastAsia="ru-RU" w:bidi="ru-RU"/>
        </w:rPr>
        <w:t>11 Западно-Салымского, Верхне-Салымского и Ваделыпского месторождений. Как следствие,</w:t>
      </w:r>
      <w:r w:rsidRPr="00001848">
        <w:rPr>
          <w:rFonts w:ascii="Times New Roman" w:eastAsia="Times New Roman" w:hAnsi="Times New Roman" w:cs="Times New Roman"/>
          <w:color w:val="000000"/>
          <w:kern w:val="0"/>
          <w:sz w:val="28"/>
          <w:szCs w:val="28"/>
          <w:lang w:eastAsia="ru-RU" w:bidi="ru-RU"/>
        </w:rPr>
        <w:tab/>
        <w:t>достигнута</w:t>
      </w:r>
      <w:r w:rsidRPr="00001848">
        <w:rPr>
          <w:rFonts w:ascii="Times New Roman" w:eastAsia="Times New Roman" w:hAnsi="Times New Roman" w:cs="Times New Roman"/>
          <w:color w:val="000000"/>
          <w:kern w:val="0"/>
          <w:sz w:val="28"/>
          <w:szCs w:val="28"/>
          <w:lang w:eastAsia="ru-RU" w:bidi="ru-RU"/>
        </w:rPr>
        <w:tab/>
        <w:t>высокая</w:t>
      </w:r>
    </w:p>
    <w:p w:rsidR="00001848" w:rsidRPr="00001848" w:rsidRDefault="00001848" w:rsidP="00001848">
      <w:pPr>
        <w:tabs>
          <w:tab w:val="clear" w:pos="709"/>
        </w:tabs>
        <w:suppressAutoHyphens w:val="0"/>
        <w:spacing w:after="340" w:line="480" w:lineRule="exact"/>
        <w:ind w:left="40" w:right="80" w:firstLine="0"/>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эффективность освоения скважин и дальнейшего, управления разработкой этих месторождений.</w:t>
      </w:r>
    </w:p>
    <w:p w:rsidR="00001848" w:rsidRPr="00001848" w:rsidRDefault="00001848" w:rsidP="00001848">
      <w:pPr>
        <w:tabs>
          <w:tab w:val="clear" w:pos="709"/>
        </w:tabs>
        <w:suppressAutoHyphens w:val="0"/>
        <w:spacing w:after="0" w:line="280" w:lineRule="exact"/>
        <w:ind w:left="40" w:firstLine="0"/>
        <w:rPr>
          <w:rFonts w:ascii="Times New Roman" w:eastAsia="Times New Roman" w:hAnsi="Times New Roman" w:cs="Times New Roman"/>
          <w:b/>
          <w:bCs/>
          <w:color w:val="000000"/>
          <w:kern w:val="0"/>
          <w:sz w:val="28"/>
          <w:szCs w:val="28"/>
          <w:lang w:eastAsia="ru-RU" w:bidi="ru-RU"/>
        </w:rPr>
      </w:pPr>
      <w:r w:rsidRPr="00001848">
        <w:rPr>
          <w:rFonts w:ascii="Times New Roman" w:eastAsia="Times New Roman" w:hAnsi="Times New Roman" w:cs="Times New Roman"/>
          <w:b/>
          <w:bCs/>
          <w:color w:val="000000"/>
          <w:kern w:val="0"/>
          <w:sz w:val="28"/>
          <w:szCs w:val="28"/>
          <w:lang w:eastAsia="ru-RU" w:bidi="ru-RU"/>
        </w:rPr>
        <w:t>Личный вклад автора.</w:t>
      </w:r>
    </w:p>
    <w:p w:rsidR="00001848" w:rsidRPr="00001848" w:rsidRDefault="00001848" w:rsidP="00001848">
      <w:pPr>
        <w:tabs>
          <w:tab w:val="clear" w:pos="709"/>
        </w:tabs>
        <w:suppressAutoHyphens w:val="0"/>
        <w:spacing w:after="176" w:line="480" w:lineRule="exact"/>
        <w:ind w:left="40" w:right="80" w:firstLine="560"/>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Материалы, положенные в основу диссертации, получены, самим автором или с его. непосредственным участием' при работе в качестве главного технического специалиста - геофизика НК «Салым Петролеум Девелопмент» в 2006-2010 г.г.</w:t>
      </w:r>
    </w:p>
    <w:p w:rsidR="00001848" w:rsidRPr="00001848" w:rsidRDefault="00001848" w:rsidP="00001848">
      <w:pPr>
        <w:tabs>
          <w:tab w:val="clear" w:pos="709"/>
        </w:tabs>
        <w:suppressAutoHyphens w:val="0"/>
        <w:spacing w:after="0" w:line="485" w:lineRule="exact"/>
        <w:ind w:left="40" w:right="5800" w:firstLine="0"/>
        <w:jc w:val="left"/>
        <w:rPr>
          <w:rFonts w:ascii="Times New Roman" w:eastAsia="Times New Roman" w:hAnsi="Times New Roman" w:cs="Times New Roman"/>
          <w:b/>
          <w:bCs/>
          <w:color w:val="000000"/>
          <w:kern w:val="0"/>
          <w:sz w:val="28"/>
          <w:szCs w:val="28"/>
          <w:lang w:eastAsia="ru-RU" w:bidi="ru-RU"/>
        </w:rPr>
      </w:pPr>
      <w:r w:rsidRPr="00001848">
        <w:rPr>
          <w:rFonts w:ascii="Times New Roman" w:eastAsia="Times New Roman" w:hAnsi="Times New Roman" w:cs="Times New Roman"/>
          <w:b/>
          <w:bCs/>
          <w:color w:val="000000"/>
          <w:kern w:val="0"/>
          <w:sz w:val="28"/>
          <w:szCs w:val="28"/>
          <w:lang w:eastAsia="ru-RU" w:bidi="ru-RU"/>
        </w:rPr>
        <w:t>Реализация и апробация работы Реализация работы</w:t>
      </w:r>
    </w:p>
    <w:p w:rsidR="00001848" w:rsidRPr="00001848" w:rsidRDefault="00001848" w:rsidP="00001848">
      <w:pPr>
        <w:tabs>
          <w:tab w:val="clear" w:pos="709"/>
        </w:tabs>
        <w:suppressAutoHyphens w:val="0"/>
        <w:spacing w:after="180" w:line="480" w:lineRule="exact"/>
        <w:ind w:left="40" w:right="80" w:firstLine="880"/>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Созданная технология легла в основу информационного петрофизического’обеспечения разработки Западно-Салымского, Ваделыпского и Верхне-Салымского месторождений. Некоторые элементы диссертации были использованы при подготовке и защите оперативного подсчета запасов Западно-Салымского и Ваделыпского месторождений (2009г.).</w:t>
      </w:r>
    </w:p>
    <w:p w:rsidR="00001848" w:rsidRPr="00001848" w:rsidRDefault="00001848" w:rsidP="00001848">
      <w:pPr>
        <w:tabs>
          <w:tab w:val="clear" w:pos="709"/>
        </w:tabs>
        <w:suppressAutoHyphens w:val="0"/>
        <w:spacing w:after="0" w:line="480" w:lineRule="exact"/>
        <w:ind w:left="40" w:firstLine="0"/>
        <w:rPr>
          <w:rFonts w:ascii="Times New Roman" w:eastAsia="Times New Roman" w:hAnsi="Times New Roman" w:cs="Times New Roman"/>
          <w:b/>
          <w:bCs/>
          <w:color w:val="000000"/>
          <w:kern w:val="0"/>
          <w:sz w:val="28"/>
          <w:szCs w:val="28"/>
          <w:lang w:eastAsia="ru-RU" w:bidi="ru-RU"/>
        </w:rPr>
      </w:pPr>
      <w:r w:rsidRPr="00001848">
        <w:rPr>
          <w:rFonts w:ascii="Times New Roman" w:eastAsia="Times New Roman" w:hAnsi="Times New Roman" w:cs="Times New Roman"/>
          <w:b/>
          <w:bCs/>
          <w:color w:val="000000"/>
          <w:kern w:val="0"/>
          <w:sz w:val="28"/>
          <w:szCs w:val="28"/>
          <w:lang w:eastAsia="ru-RU" w:bidi="ru-RU"/>
        </w:rPr>
        <w:t>Апробация работы</w:t>
      </w:r>
    </w:p>
    <w:p w:rsidR="00001848" w:rsidRPr="00001848" w:rsidRDefault="00001848" w:rsidP="00001848">
      <w:pPr>
        <w:tabs>
          <w:tab w:val="clear" w:pos="709"/>
        </w:tabs>
        <w:suppressAutoHyphens w:val="0"/>
        <w:spacing w:after="0" w:line="480" w:lineRule="exact"/>
        <w:ind w:left="40" w:right="80" w:firstLine="880"/>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Основные положения и результаты работы докладывались на международной конференции геофизиков и геологов «Тюмень -2007»; </w:t>
      </w:r>
      <w:r w:rsidRPr="00001848">
        <w:rPr>
          <w:rFonts w:ascii="Times New Roman" w:eastAsia="Times New Roman" w:hAnsi="Times New Roman" w:cs="Times New Roman"/>
          <w:color w:val="000000"/>
          <w:kern w:val="0"/>
          <w:sz w:val="28"/>
          <w:szCs w:val="28"/>
          <w:lang w:val="uk-UA" w:eastAsia="uk-UA" w:bidi="uk-UA"/>
        </w:rPr>
        <w:t xml:space="preserve">ХІІІ-ой </w:t>
      </w:r>
      <w:r w:rsidRPr="00001848">
        <w:rPr>
          <w:rFonts w:ascii="Times New Roman" w:eastAsia="Times New Roman" w:hAnsi="Times New Roman" w:cs="Times New Roman"/>
          <w:color w:val="000000"/>
          <w:kern w:val="0"/>
          <w:sz w:val="28"/>
          <w:szCs w:val="28"/>
          <w:lang w:eastAsia="ru-RU" w:bidi="ru-RU"/>
        </w:rPr>
        <w:t xml:space="preserve">научно-практической конференции «Пути реализации нефтегазового и рудного потенциала Ханты-Мансийского автономного округа - Югры» - 15-19 ноября 2009 года, г. Ханты-Мансийск; техническом семинаре, молодежной* секции международного общества нефтяников </w:t>
      </w:r>
      <w:r w:rsidRPr="00001848">
        <w:rPr>
          <w:rFonts w:ascii="Times New Roman" w:eastAsia="Times New Roman" w:hAnsi="Times New Roman" w:cs="Times New Roman"/>
          <w:color w:val="000000"/>
          <w:kern w:val="0"/>
          <w:sz w:val="28"/>
          <w:szCs w:val="28"/>
          <w:lang w:val="en-US" w:eastAsia="en-US" w:bidi="en-US"/>
        </w:rPr>
        <w:t>SPE</w:t>
      </w:r>
      <w:r w:rsidRPr="00001848">
        <w:rPr>
          <w:rFonts w:ascii="Times New Roman" w:eastAsia="Times New Roman" w:hAnsi="Times New Roman" w:cs="Times New Roman"/>
          <w:color w:val="000000"/>
          <w:kern w:val="0"/>
          <w:sz w:val="28"/>
          <w:szCs w:val="28"/>
          <w:lang w:eastAsia="en-US" w:bidi="en-US"/>
        </w:rPr>
        <w:t xml:space="preserve"> </w:t>
      </w:r>
      <w:r w:rsidRPr="00001848">
        <w:rPr>
          <w:rFonts w:ascii="Times New Roman" w:eastAsia="Times New Roman" w:hAnsi="Times New Roman" w:cs="Times New Roman"/>
          <w:color w:val="000000"/>
          <w:kern w:val="0"/>
          <w:sz w:val="28"/>
          <w:szCs w:val="28"/>
          <w:lang w:eastAsia="ru-RU" w:bidi="ru-RU"/>
        </w:rPr>
        <w:t xml:space="preserve">- 17 марта 2010г., г. Москва; техническом семинаре </w:t>
      </w:r>
      <w:r w:rsidRPr="00001848">
        <w:rPr>
          <w:rFonts w:ascii="Times New Roman" w:eastAsia="Times New Roman" w:hAnsi="Times New Roman" w:cs="Times New Roman"/>
          <w:color w:val="000000"/>
          <w:kern w:val="0"/>
          <w:sz w:val="28"/>
          <w:szCs w:val="28"/>
          <w:lang w:val="en-US" w:eastAsia="en-US" w:bidi="en-US"/>
        </w:rPr>
        <w:t>SPE</w:t>
      </w:r>
      <w:r w:rsidRPr="00001848">
        <w:rPr>
          <w:rFonts w:ascii="Times New Roman" w:eastAsia="Times New Roman" w:hAnsi="Times New Roman" w:cs="Times New Roman"/>
          <w:color w:val="000000"/>
          <w:kern w:val="0"/>
          <w:sz w:val="28"/>
          <w:szCs w:val="28"/>
          <w:lang w:eastAsia="en-US" w:bidi="en-US"/>
        </w:rPr>
        <w:t xml:space="preserve"> </w:t>
      </w:r>
      <w:r w:rsidRPr="00001848">
        <w:rPr>
          <w:rFonts w:ascii="Times New Roman" w:eastAsia="Times New Roman" w:hAnsi="Times New Roman" w:cs="Times New Roman"/>
          <w:color w:val="000000"/>
          <w:kern w:val="0"/>
          <w:sz w:val="28"/>
          <w:szCs w:val="28"/>
          <w:lang w:eastAsia="ru-RU" w:bidi="ru-RU"/>
        </w:rPr>
        <w:t xml:space="preserve">«Синергия статического и динамического моделирования» - 23-25 марта 2010г., г. Москва; международной </w:t>
      </w:r>
      <w:r w:rsidRPr="00001848">
        <w:rPr>
          <w:rFonts w:ascii="Times New Roman" w:eastAsia="Times New Roman" w:hAnsi="Times New Roman" w:cs="Times New Roman"/>
          <w:smallCaps/>
          <w:color w:val="000000"/>
          <w:kern w:val="0"/>
          <w:sz w:val="28"/>
          <w:szCs w:val="28"/>
          <w:lang w:val="uk-UA" w:eastAsia="uk-UA" w:bidi="uk-UA"/>
        </w:rPr>
        <w:t>і</w:t>
      </w:r>
      <w:r w:rsidRPr="00001848">
        <w:rPr>
          <w:rFonts w:ascii="Times New Roman" w:eastAsia="Times New Roman" w:hAnsi="Times New Roman" w:cs="Times New Roman"/>
          <w:color w:val="000000"/>
          <w:kern w:val="0"/>
          <w:sz w:val="28"/>
          <w:szCs w:val="28"/>
          <w:lang w:val="uk-UA" w:eastAsia="uk-UA" w:bidi="uk-UA"/>
        </w:rPr>
        <w:t xml:space="preserve"> </w:t>
      </w:r>
      <w:r w:rsidRPr="00001848">
        <w:rPr>
          <w:rFonts w:ascii="Times New Roman" w:eastAsia="Times New Roman" w:hAnsi="Times New Roman" w:cs="Times New Roman"/>
          <w:color w:val="000000"/>
          <w:kern w:val="0"/>
          <w:sz w:val="28"/>
          <w:szCs w:val="28"/>
          <w:lang w:eastAsia="ru-RU" w:bidi="ru-RU"/>
        </w:rPr>
        <w:t xml:space="preserve">технической конференции </w:t>
      </w:r>
      <w:r w:rsidRPr="00001848">
        <w:rPr>
          <w:rFonts w:ascii="Times New Roman" w:eastAsia="Times New Roman" w:hAnsi="Times New Roman" w:cs="Times New Roman"/>
          <w:color w:val="000000"/>
          <w:kern w:val="0"/>
          <w:sz w:val="28"/>
          <w:szCs w:val="28"/>
          <w:lang w:val="en-US" w:eastAsia="en-US" w:bidi="en-US"/>
        </w:rPr>
        <w:t>SPE</w:t>
      </w:r>
      <w:r w:rsidRPr="00001848">
        <w:rPr>
          <w:rFonts w:ascii="Times New Roman" w:eastAsia="Times New Roman" w:hAnsi="Times New Roman" w:cs="Times New Roman"/>
          <w:color w:val="000000"/>
          <w:kern w:val="0"/>
          <w:sz w:val="28"/>
          <w:szCs w:val="28"/>
          <w:lang w:eastAsia="en-US" w:bidi="en-US"/>
        </w:rPr>
        <w:t xml:space="preserve"> </w:t>
      </w:r>
      <w:r w:rsidRPr="00001848">
        <w:rPr>
          <w:rFonts w:ascii="Times New Roman" w:eastAsia="Times New Roman" w:hAnsi="Times New Roman" w:cs="Times New Roman"/>
          <w:color w:val="000000"/>
          <w:kern w:val="0"/>
          <w:sz w:val="28"/>
          <w:szCs w:val="28"/>
          <w:lang w:eastAsia="ru-RU" w:bidi="ru-RU"/>
        </w:rPr>
        <w:t>«Петрофизика XXI - Традиции* и Инновации» - 17-19 мая 2010,' г. Тюмень.</w:t>
      </w:r>
    </w:p>
    <w:p w:rsidR="00001848" w:rsidRPr="00001848" w:rsidRDefault="00001848" w:rsidP="00001848">
      <w:pPr>
        <w:tabs>
          <w:tab w:val="clear" w:pos="709"/>
        </w:tabs>
        <w:suppressAutoHyphens w:val="0"/>
        <w:spacing w:after="299" w:line="120" w:lineRule="exact"/>
        <w:ind w:left="6440" w:firstLine="0"/>
        <w:jc w:val="left"/>
        <w:rPr>
          <w:rFonts w:ascii="Arial" w:eastAsia="Arial" w:hAnsi="Arial" w:cs="Arial"/>
          <w:color w:val="000000"/>
          <w:kern w:val="0"/>
          <w:sz w:val="12"/>
          <w:szCs w:val="12"/>
          <w:lang w:eastAsia="ru-RU" w:bidi="ru-RU"/>
        </w:rPr>
      </w:pPr>
      <w:r w:rsidRPr="00001848">
        <w:rPr>
          <w:rFonts w:ascii="Arial" w:eastAsia="Arial" w:hAnsi="Arial" w:cs="Arial"/>
          <w:color w:val="000000"/>
          <w:kern w:val="0"/>
          <w:sz w:val="12"/>
          <w:szCs w:val="12"/>
          <w:lang w:eastAsia="ru-RU" w:bidi="ru-RU"/>
        </w:rPr>
        <w:t>«</w:t>
      </w:r>
    </w:p>
    <w:p w:rsidR="00001848" w:rsidRPr="00001848" w:rsidRDefault="00001848" w:rsidP="00001848">
      <w:pPr>
        <w:tabs>
          <w:tab w:val="clear" w:pos="709"/>
        </w:tabs>
        <w:suppressAutoHyphens w:val="0"/>
        <w:spacing w:after="97" w:line="280" w:lineRule="exact"/>
        <w:ind w:left="40" w:firstLine="0"/>
        <w:rPr>
          <w:rFonts w:ascii="Times New Roman" w:eastAsia="Times New Roman" w:hAnsi="Times New Roman" w:cs="Times New Roman"/>
          <w:b/>
          <w:bCs/>
          <w:color w:val="000000"/>
          <w:kern w:val="0"/>
          <w:sz w:val="28"/>
          <w:szCs w:val="28"/>
          <w:lang w:eastAsia="ru-RU" w:bidi="ru-RU"/>
        </w:rPr>
      </w:pPr>
      <w:r w:rsidRPr="00001848">
        <w:rPr>
          <w:rFonts w:ascii="Times New Roman" w:eastAsia="Times New Roman" w:hAnsi="Times New Roman" w:cs="Times New Roman"/>
          <w:b/>
          <w:bCs/>
          <w:color w:val="000000"/>
          <w:kern w:val="0"/>
          <w:sz w:val="28"/>
          <w:szCs w:val="28"/>
          <w:lang w:eastAsia="ru-RU" w:bidi="ru-RU"/>
        </w:rPr>
        <w:t>Публикации</w:t>
      </w:r>
    </w:p>
    <w:p w:rsidR="00001848" w:rsidRPr="00001848" w:rsidRDefault="00001848" w:rsidP="00001848">
      <w:pPr>
        <w:tabs>
          <w:tab w:val="clear" w:pos="709"/>
        </w:tabs>
        <w:suppressAutoHyphens w:val="0"/>
        <w:spacing w:after="242" w:line="280" w:lineRule="exact"/>
        <w:ind w:left="40" w:firstLine="880"/>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Результаты диссертации изложены в 6-ти научных работах</w:t>
      </w:r>
    </w:p>
    <w:p w:rsidR="00001848" w:rsidRPr="00001848" w:rsidRDefault="00001848" w:rsidP="00001848">
      <w:pPr>
        <w:tabs>
          <w:tab w:val="clear" w:pos="709"/>
        </w:tabs>
        <w:suppressAutoHyphens w:val="0"/>
        <w:spacing w:after="0" w:line="480" w:lineRule="exact"/>
        <w:ind w:left="40" w:firstLine="0"/>
        <w:rPr>
          <w:rFonts w:ascii="Times New Roman" w:eastAsia="Times New Roman" w:hAnsi="Times New Roman" w:cs="Times New Roman"/>
          <w:b/>
          <w:bCs/>
          <w:color w:val="000000"/>
          <w:kern w:val="0"/>
          <w:sz w:val="28"/>
          <w:szCs w:val="28"/>
          <w:lang w:eastAsia="ru-RU" w:bidi="ru-RU"/>
        </w:rPr>
      </w:pPr>
      <w:r w:rsidRPr="00001848">
        <w:rPr>
          <w:rFonts w:ascii="Times New Roman" w:eastAsia="Times New Roman" w:hAnsi="Times New Roman" w:cs="Times New Roman"/>
          <w:b/>
          <w:bCs/>
          <w:color w:val="000000"/>
          <w:kern w:val="0"/>
          <w:sz w:val="28"/>
          <w:szCs w:val="28"/>
          <w:lang w:eastAsia="ru-RU" w:bidi="ru-RU"/>
        </w:rPr>
        <w:t>Структура и объем работы</w:t>
      </w:r>
    </w:p>
    <w:p w:rsidR="00001848" w:rsidRPr="00001848" w:rsidRDefault="00001848" w:rsidP="00001848">
      <w:pPr>
        <w:tabs>
          <w:tab w:val="clear" w:pos="709"/>
        </w:tabs>
        <w:suppressAutoHyphens w:val="0"/>
        <w:spacing w:after="0" w:line="480" w:lineRule="exact"/>
        <w:ind w:left="40" w:right="40" w:firstLine="880"/>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Диссертация состоит из введения, 4-х глав, заключения, содержит 103 страницы, в том числе 64 рисунка и 3 таблицы. Список литературы включает 78 наименований.</w:t>
      </w:r>
    </w:p>
    <w:p w:rsidR="00001848" w:rsidRPr="00001848" w:rsidRDefault="00001848" w:rsidP="00001848">
      <w:pPr>
        <w:tabs>
          <w:tab w:val="clear" w:pos="709"/>
        </w:tabs>
        <w:suppressAutoHyphens w:val="0"/>
        <w:spacing w:after="0" w:line="480" w:lineRule="exact"/>
        <w:ind w:left="40" w:right="40" w:firstLine="880"/>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В ходе выполнения работы автор широко пользовался программным обеспечением </w:t>
      </w:r>
      <w:r w:rsidRPr="00001848">
        <w:rPr>
          <w:rFonts w:ascii="Times New Roman" w:eastAsia="Times New Roman" w:hAnsi="Times New Roman" w:cs="Times New Roman"/>
          <w:color w:val="000000"/>
          <w:kern w:val="0"/>
          <w:sz w:val="28"/>
          <w:szCs w:val="28"/>
          <w:lang w:eastAsia="en-US" w:bidi="en-US"/>
        </w:rPr>
        <w:t>«</w:t>
      </w:r>
      <w:r w:rsidRPr="00001848">
        <w:rPr>
          <w:rFonts w:ascii="Times New Roman" w:eastAsia="Times New Roman" w:hAnsi="Times New Roman" w:cs="Times New Roman"/>
          <w:color w:val="000000"/>
          <w:kern w:val="0"/>
          <w:sz w:val="28"/>
          <w:szCs w:val="28"/>
          <w:lang w:val="en-US" w:eastAsia="en-US" w:bidi="en-US"/>
        </w:rPr>
        <w:t>Techlog</w:t>
      </w:r>
      <w:r w:rsidRPr="00001848">
        <w:rPr>
          <w:rFonts w:ascii="Times New Roman" w:eastAsia="Times New Roman" w:hAnsi="Times New Roman" w:cs="Times New Roman"/>
          <w:color w:val="000000"/>
          <w:kern w:val="0"/>
          <w:sz w:val="28"/>
          <w:szCs w:val="28"/>
          <w:lang w:eastAsia="en-US" w:bidi="en-US"/>
        </w:rPr>
        <w:t xml:space="preserve">» </w:t>
      </w:r>
      <w:r w:rsidRPr="00001848">
        <w:rPr>
          <w:rFonts w:ascii="Times New Roman" w:eastAsia="Times New Roman" w:hAnsi="Times New Roman" w:cs="Times New Roman"/>
          <w:color w:val="000000"/>
          <w:kern w:val="0"/>
          <w:sz w:val="28"/>
          <w:szCs w:val="28"/>
          <w:lang w:eastAsia="ru-RU" w:bidi="ru-RU"/>
        </w:rPr>
        <w:t xml:space="preserve">компании </w:t>
      </w:r>
      <w:r w:rsidRPr="00001848">
        <w:rPr>
          <w:rFonts w:ascii="Times New Roman" w:eastAsia="Times New Roman" w:hAnsi="Times New Roman" w:cs="Times New Roman"/>
          <w:color w:val="000000"/>
          <w:kern w:val="0"/>
          <w:sz w:val="28"/>
          <w:szCs w:val="28"/>
          <w:lang w:eastAsia="en-US" w:bidi="en-US"/>
        </w:rPr>
        <w:t>«</w:t>
      </w:r>
      <w:r w:rsidRPr="00001848">
        <w:rPr>
          <w:rFonts w:ascii="Times New Roman" w:eastAsia="Times New Roman" w:hAnsi="Times New Roman" w:cs="Times New Roman"/>
          <w:color w:val="000000"/>
          <w:kern w:val="0"/>
          <w:sz w:val="28"/>
          <w:szCs w:val="28"/>
          <w:lang w:val="en-US" w:eastAsia="en-US" w:bidi="en-US"/>
        </w:rPr>
        <w:t>Techsia</w:t>
      </w:r>
      <w:r w:rsidRPr="00001848">
        <w:rPr>
          <w:rFonts w:ascii="Times New Roman" w:eastAsia="Times New Roman" w:hAnsi="Times New Roman" w:cs="Times New Roman"/>
          <w:color w:val="000000"/>
          <w:kern w:val="0"/>
          <w:sz w:val="28"/>
          <w:szCs w:val="28"/>
          <w:lang w:eastAsia="en-US" w:bidi="en-US"/>
        </w:rPr>
        <w:t xml:space="preserve">» </w:t>
      </w:r>
      <w:r w:rsidRPr="00001848">
        <w:rPr>
          <w:rFonts w:ascii="Times New Roman" w:eastAsia="Times New Roman" w:hAnsi="Times New Roman" w:cs="Times New Roman"/>
          <w:color w:val="000000"/>
          <w:kern w:val="0"/>
          <w:sz w:val="28"/>
          <w:szCs w:val="28"/>
          <w:lang w:eastAsia="ru-RU" w:bidi="ru-RU"/>
        </w:rPr>
        <w:t xml:space="preserve">(отделение компании </w:t>
      </w:r>
      <w:r w:rsidRPr="00001848">
        <w:rPr>
          <w:rFonts w:ascii="Times New Roman" w:eastAsia="Times New Roman" w:hAnsi="Times New Roman" w:cs="Times New Roman"/>
          <w:color w:val="000000"/>
          <w:kern w:val="0"/>
          <w:sz w:val="28"/>
          <w:szCs w:val="28"/>
          <w:lang w:eastAsia="en-US" w:bidi="en-US"/>
        </w:rPr>
        <w:t>«</w:t>
      </w:r>
      <w:r w:rsidRPr="00001848">
        <w:rPr>
          <w:rFonts w:ascii="Times New Roman" w:eastAsia="Times New Roman" w:hAnsi="Times New Roman" w:cs="Times New Roman"/>
          <w:color w:val="000000"/>
          <w:kern w:val="0"/>
          <w:sz w:val="28"/>
          <w:szCs w:val="28"/>
          <w:lang w:val="en-US" w:eastAsia="en-US" w:bidi="en-US"/>
        </w:rPr>
        <w:t>Schlumberger</w:t>
      </w:r>
      <w:r w:rsidRPr="00001848">
        <w:rPr>
          <w:rFonts w:ascii="Times New Roman" w:eastAsia="Times New Roman" w:hAnsi="Times New Roman" w:cs="Times New Roman"/>
          <w:color w:val="000000"/>
          <w:kern w:val="0"/>
          <w:sz w:val="28"/>
          <w:szCs w:val="28"/>
          <w:lang w:eastAsia="en-US" w:bidi="en-US"/>
        </w:rPr>
        <w:t xml:space="preserve">»), </w:t>
      </w:r>
      <w:r w:rsidRPr="00001848">
        <w:rPr>
          <w:rFonts w:ascii="Times New Roman" w:eastAsia="Times New Roman" w:hAnsi="Times New Roman" w:cs="Times New Roman"/>
          <w:color w:val="000000"/>
          <w:kern w:val="0"/>
          <w:sz w:val="28"/>
          <w:szCs w:val="28"/>
          <w:lang w:eastAsia="ru-RU" w:bidi="ru-RU"/>
        </w:rPr>
        <w:t xml:space="preserve">являющегося продуктом совместной' разработки компаний </w:t>
      </w:r>
      <w:r w:rsidRPr="00001848">
        <w:rPr>
          <w:rFonts w:ascii="Times New Roman" w:eastAsia="Times New Roman" w:hAnsi="Times New Roman" w:cs="Times New Roman"/>
          <w:color w:val="000000"/>
          <w:kern w:val="0"/>
          <w:sz w:val="28"/>
          <w:szCs w:val="28"/>
          <w:lang w:eastAsia="en-US" w:bidi="en-US"/>
        </w:rPr>
        <w:t>«</w:t>
      </w:r>
      <w:r w:rsidRPr="00001848">
        <w:rPr>
          <w:rFonts w:ascii="Times New Roman" w:eastAsia="Times New Roman" w:hAnsi="Times New Roman" w:cs="Times New Roman"/>
          <w:color w:val="000000"/>
          <w:kern w:val="0"/>
          <w:sz w:val="28"/>
          <w:szCs w:val="28"/>
          <w:lang w:val="en-US" w:eastAsia="en-US" w:bidi="en-US"/>
        </w:rPr>
        <w:t>Techsia</w:t>
      </w:r>
      <w:r w:rsidRPr="00001848">
        <w:rPr>
          <w:rFonts w:ascii="Times New Roman" w:eastAsia="Times New Roman" w:hAnsi="Times New Roman" w:cs="Times New Roman"/>
          <w:color w:val="000000"/>
          <w:kern w:val="0"/>
          <w:sz w:val="28"/>
          <w:szCs w:val="28"/>
          <w:lang w:eastAsia="en-US" w:bidi="en-US"/>
        </w:rPr>
        <w:t>», «</w:t>
      </w:r>
      <w:r w:rsidRPr="00001848">
        <w:rPr>
          <w:rFonts w:ascii="Times New Roman" w:eastAsia="Times New Roman" w:hAnsi="Times New Roman" w:cs="Times New Roman"/>
          <w:color w:val="000000"/>
          <w:kern w:val="0"/>
          <w:sz w:val="28"/>
          <w:szCs w:val="28"/>
          <w:lang w:val="en-US" w:eastAsia="en-US" w:bidi="en-US"/>
        </w:rPr>
        <w:t>Shell</w:t>
      </w:r>
      <w:r w:rsidRPr="00001848">
        <w:rPr>
          <w:rFonts w:ascii="Times New Roman" w:eastAsia="Times New Roman" w:hAnsi="Times New Roman" w:cs="Times New Roman"/>
          <w:color w:val="000000"/>
          <w:kern w:val="0"/>
          <w:sz w:val="28"/>
          <w:szCs w:val="28"/>
          <w:lang w:eastAsia="en-US" w:bidi="en-US"/>
        </w:rPr>
        <w:t>», «</w:t>
      </w:r>
      <w:r w:rsidRPr="00001848">
        <w:rPr>
          <w:rFonts w:ascii="Times New Roman" w:eastAsia="Times New Roman" w:hAnsi="Times New Roman" w:cs="Times New Roman"/>
          <w:color w:val="000000"/>
          <w:kern w:val="0"/>
          <w:sz w:val="28"/>
          <w:szCs w:val="28"/>
          <w:lang w:val="en-US" w:eastAsia="en-US" w:bidi="en-US"/>
        </w:rPr>
        <w:t>Schlumberger</w:t>
      </w:r>
      <w:r w:rsidRPr="00001848">
        <w:rPr>
          <w:rFonts w:ascii="Times New Roman" w:eastAsia="Times New Roman" w:hAnsi="Times New Roman" w:cs="Times New Roman"/>
          <w:color w:val="000000"/>
          <w:kern w:val="0"/>
          <w:sz w:val="28"/>
          <w:szCs w:val="28"/>
          <w:lang w:eastAsia="en-US" w:bidi="en-US"/>
        </w:rPr>
        <w:t xml:space="preserve">», </w:t>
      </w:r>
      <w:r w:rsidRPr="00001848">
        <w:rPr>
          <w:rFonts w:ascii="Times New Roman" w:eastAsia="Times New Roman" w:hAnsi="Times New Roman" w:cs="Times New Roman"/>
          <w:color w:val="000000"/>
          <w:kern w:val="0"/>
          <w:sz w:val="28"/>
          <w:szCs w:val="28"/>
          <w:lang w:eastAsia="ru-RU" w:bidi="ru-RU"/>
        </w:rPr>
        <w:t>а также ряда других сервисных и добывающих компаний.</w:t>
      </w:r>
    </w:p>
    <w:p w:rsidR="00001848" w:rsidRPr="00001848" w:rsidRDefault="00001848" w:rsidP="00001848">
      <w:pPr>
        <w:tabs>
          <w:tab w:val="clear" w:pos="709"/>
        </w:tabs>
        <w:suppressAutoHyphens w:val="0"/>
        <w:spacing w:after="48" w:line="500" w:lineRule="exact"/>
        <w:ind w:left="8180" w:firstLine="0"/>
        <w:jc w:val="left"/>
        <w:rPr>
          <w:rFonts w:ascii="Times New Roman" w:eastAsia="Times New Roman" w:hAnsi="Times New Roman" w:cs="Times New Roman"/>
          <w:i/>
          <w:iCs/>
          <w:color w:val="000000"/>
          <w:spacing w:val="-20"/>
          <w:kern w:val="0"/>
          <w:sz w:val="50"/>
          <w:szCs w:val="50"/>
          <w:lang w:eastAsia="ru-RU" w:bidi="ru-RU"/>
        </w:rPr>
      </w:pPr>
      <w:r w:rsidRPr="00001848">
        <w:rPr>
          <w:rFonts w:ascii="Times New Roman" w:eastAsia="Times New Roman" w:hAnsi="Times New Roman" w:cs="Times New Roman"/>
          <w:i/>
          <w:iCs/>
          <w:color w:val="000000"/>
          <w:spacing w:val="-20"/>
          <w:kern w:val="0"/>
          <w:sz w:val="50"/>
          <w:szCs w:val="50"/>
          <w:lang w:eastAsia="ru-RU" w:bidi="ru-RU"/>
        </w:rPr>
        <w:t>)</w:t>
      </w:r>
    </w:p>
    <w:p w:rsidR="00001848" w:rsidRPr="00001848" w:rsidRDefault="00001848" w:rsidP="00001848">
      <w:pPr>
        <w:tabs>
          <w:tab w:val="clear" w:pos="709"/>
          <w:tab w:val="right" w:pos="7960"/>
        </w:tabs>
        <w:suppressAutoHyphens w:val="0"/>
        <w:spacing w:after="0" w:line="280" w:lineRule="exact"/>
        <w:ind w:left="40" w:firstLine="0"/>
        <w:rPr>
          <w:rFonts w:ascii="Times New Roman" w:eastAsia="Times New Roman" w:hAnsi="Times New Roman" w:cs="Times New Roman"/>
          <w:b/>
          <w:bCs/>
          <w:color w:val="000000"/>
          <w:kern w:val="0"/>
          <w:sz w:val="28"/>
          <w:szCs w:val="28"/>
          <w:lang w:eastAsia="ru-RU" w:bidi="ru-RU"/>
        </w:rPr>
      </w:pPr>
      <w:r w:rsidRPr="00001848">
        <w:rPr>
          <w:rFonts w:ascii="Times New Roman" w:eastAsia="Times New Roman" w:hAnsi="Times New Roman" w:cs="Times New Roman"/>
          <w:b/>
          <w:bCs/>
          <w:color w:val="000000"/>
          <w:kern w:val="0"/>
          <w:sz w:val="28"/>
          <w:szCs w:val="28"/>
          <w:lang w:eastAsia="ru-RU" w:bidi="ru-RU"/>
        </w:rPr>
        <w:t>Благодарности</w:t>
      </w:r>
      <w:r w:rsidRPr="00001848">
        <w:rPr>
          <w:rFonts w:ascii="Times New Roman" w:eastAsia="Times New Roman" w:hAnsi="Times New Roman" w:cs="Times New Roman"/>
          <w:b/>
          <w:bCs/>
          <w:color w:val="000000"/>
          <w:kern w:val="0"/>
          <w:sz w:val="28"/>
          <w:szCs w:val="28"/>
          <w:lang w:eastAsia="ru-RU" w:bidi="ru-RU"/>
        </w:rPr>
        <w:tab/>
        <w:t>'</w:t>
      </w:r>
    </w:p>
    <w:p w:rsidR="00001848" w:rsidRPr="00001848" w:rsidRDefault="00001848" w:rsidP="00001848">
      <w:pPr>
        <w:tabs>
          <w:tab w:val="clear" w:pos="709"/>
          <w:tab w:val="right" w:pos="5205"/>
          <w:tab w:val="right" w:pos="7072"/>
          <w:tab w:val="left" w:pos="7605"/>
        </w:tabs>
        <w:suppressAutoHyphens w:val="0"/>
        <w:spacing w:after="0" w:line="480" w:lineRule="exact"/>
        <w:ind w:left="40" w:right="40" w:firstLine="880"/>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Автор выражает глубокую признательность своему научному руководителю д.ф.-м.н. профессору Лухминскому Б.Е. за неизменное внимание, тактичное отношение,</w:t>
      </w:r>
      <w:r w:rsidRPr="00001848">
        <w:rPr>
          <w:rFonts w:ascii="Times New Roman" w:eastAsia="Times New Roman" w:hAnsi="Times New Roman" w:cs="Times New Roman"/>
          <w:color w:val="000000"/>
          <w:kern w:val="0"/>
          <w:sz w:val="28"/>
          <w:szCs w:val="28"/>
          <w:lang w:eastAsia="ru-RU" w:bidi="ru-RU"/>
        </w:rPr>
        <w:tab/>
        <w:t>ценные</w:t>
      </w:r>
      <w:r w:rsidRPr="00001848">
        <w:rPr>
          <w:rFonts w:ascii="Times New Roman" w:eastAsia="Times New Roman" w:hAnsi="Times New Roman" w:cs="Times New Roman"/>
          <w:color w:val="000000"/>
          <w:kern w:val="0"/>
          <w:sz w:val="28"/>
          <w:szCs w:val="28"/>
          <w:lang w:eastAsia="ru-RU" w:bidi="ru-RU"/>
        </w:rPr>
        <w:tab/>
        <w:t>замечания,</w:t>
      </w:r>
      <w:r w:rsidRPr="00001848">
        <w:rPr>
          <w:rFonts w:ascii="Times New Roman" w:eastAsia="Times New Roman" w:hAnsi="Times New Roman" w:cs="Times New Roman"/>
          <w:color w:val="000000"/>
          <w:kern w:val="0"/>
          <w:sz w:val="28"/>
          <w:szCs w:val="28"/>
          <w:lang w:eastAsia="ru-RU" w:bidi="ru-RU"/>
        </w:rPr>
        <w:tab/>
        <w:t>консультации и</w:t>
      </w:r>
    </w:p>
    <w:p w:rsidR="00001848" w:rsidRPr="00001848" w:rsidRDefault="00001848" w:rsidP="00001848">
      <w:pPr>
        <w:tabs>
          <w:tab w:val="clear" w:pos="709"/>
        </w:tabs>
        <w:suppressAutoHyphens w:val="0"/>
        <w:spacing w:after="180" w:line="480" w:lineRule="exact"/>
        <w:ind w:left="40" w:firstLine="0"/>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высокопрофессиональное руководство при подготовке и защите диссертации.</w:t>
      </w:r>
    </w:p>
    <w:p w:rsidR="00001848" w:rsidRPr="00001848" w:rsidRDefault="00001848" w:rsidP="00001848">
      <w:pPr>
        <w:tabs>
          <w:tab w:val="clear" w:pos="709"/>
        </w:tabs>
        <w:suppressAutoHyphens w:val="0"/>
        <w:spacing w:after="0" w:line="480" w:lineRule="exact"/>
        <w:ind w:left="40" w:right="40" w:firstLine="880"/>
        <w:rPr>
          <w:rFonts w:ascii="Times New Roman" w:eastAsia="Times New Roman" w:hAnsi="Times New Roman" w:cs="Times New Roman"/>
          <w:color w:val="000000"/>
          <w:kern w:val="0"/>
          <w:sz w:val="28"/>
          <w:szCs w:val="28"/>
          <w:lang w:eastAsia="ru-RU" w:bidi="ru-RU"/>
        </w:rPr>
        <w:sectPr w:rsidR="00001848" w:rsidRPr="00001848">
          <w:type w:val="continuous"/>
          <w:pgSz w:w="16838" w:h="23810"/>
          <w:pgMar w:top="4923" w:right="3141" w:bottom="4674" w:left="3141" w:header="0" w:footer="3" w:gutter="101"/>
          <w:cols w:space="720"/>
          <w:noEndnote/>
          <w:rtlGutter/>
          <w:docGrid w:linePitch="360"/>
        </w:sectPr>
      </w:pPr>
      <w:r w:rsidRPr="00001848">
        <w:rPr>
          <w:rFonts w:ascii="Times New Roman" w:eastAsia="Times New Roman" w:hAnsi="Times New Roman" w:cs="Times New Roman"/>
          <w:color w:val="000000"/>
          <w:kern w:val="0"/>
          <w:sz w:val="28"/>
          <w:szCs w:val="28"/>
          <w:lang w:eastAsia="ru-RU" w:bidi="ru-RU"/>
        </w:rPr>
        <w:t xml:space="preserve">Автор выражает благодарность руководству компании Салым Петролеум Девелопмент и всему коллективу отдела геологии и разработки. Отдельную благодарность - специалистам этого отдела Быдзану А.Ю. и Сахибгарееву </w:t>
      </w:r>
      <w:r w:rsidRPr="00001848">
        <w:rPr>
          <w:rFonts w:ascii="Times New Roman" w:eastAsia="Times New Roman" w:hAnsi="Times New Roman" w:cs="Times New Roman"/>
          <w:color w:val="000000"/>
          <w:kern w:val="0"/>
          <w:sz w:val="28"/>
          <w:szCs w:val="28"/>
          <w:lang w:val="en-US" w:eastAsia="en-US" w:bidi="en-US"/>
        </w:rPr>
        <w:t>P</w:t>
      </w:r>
      <w:r w:rsidRPr="00001848">
        <w:rPr>
          <w:rFonts w:ascii="Times New Roman" w:eastAsia="Times New Roman" w:hAnsi="Times New Roman" w:cs="Times New Roman"/>
          <w:color w:val="000000"/>
          <w:kern w:val="0"/>
          <w:sz w:val="28"/>
          <w:szCs w:val="28"/>
          <w:lang w:eastAsia="en-US" w:bidi="en-US"/>
        </w:rPr>
        <w:t>.</w:t>
      </w:r>
      <w:r w:rsidRPr="00001848">
        <w:rPr>
          <w:rFonts w:ascii="Times New Roman" w:eastAsia="Times New Roman" w:hAnsi="Times New Roman" w:cs="Times New Roman"/>
          <w:color w:val="000000"/>
          <w:kern w:val="0"/>
          <w:sz w:val="28"/>
          <w:szCs w:val="28"/>
          <w:lang w:val="en-US" w:eastAsia="en-US" w:bidi="en-US"/>
        </w:rPr>
        <w:t>P</w:t>
      </w:r>
      <w:r w:rsidRPr="00001848">
        <w:rPr>
          <w:rFonts w:ascii="Times New Roman" w:eastAsia="Times New Roman" w:hAnsi="Times New Roman" w:cs="Times New Roman"/>
          <w:color w:val="000000"/>
          <w:kern w:val="0"/>
          <w:sz w:val="28"/>
          <w:szCs w:val="28"/>
          <w:lang w:eastAsia="en-US" w:bidi="en-US"/>
        </w:rPr>
        <w:t>.</w:t>
      </w:r>
    </w:p>
    <w:p w:rsidR="00001848" w:rsidRPr="00001848" w:rsidRDefault="00001848" w:rsidP="00001848">
      <w:pPr>
        <w:tabs>
          <w:tab w:val="clear" w:pos="709"/>
        </w:tabs>
        <w:suppressAutoHyphens w:val="0"/>
        <w:spacing w:after="184" w:line="480" w:lineRule="exact"/>
        <w:ind w:right="20" w:firstLine="880"/>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Особо автор хочет отметить неоценимую помощь и большое влияние на направление и уровень исследований Главного Геофизика компании Салым Петролеум Девелопмент Волокитина Я.Е, </w:t>
      </w:r>
      <w:r w:rsidRPr="00001848">
        <w:rPr>
          <w:rFonts w:ascii="Times New Roman" w:eastAsia="Times New Roman" w:hAnsi="Times New Roman" w:cs="Times New Roman"/>
          <w:color w:val="000000"/>
          <w:kern w:val="0"/>
          <w:sz w:val="28"/>
          <w:szCs w:val="28"/>
          <w:lang w:val="en-US" w:eastAsia="en-US" w:bidi="en-US"/>
        </w:rPr>
        <w:t>p</w:t>
      </w:r>
      <w:r w:rsidRPr="00001848">
        <w:rPr>
          <w:rFonts w:ascii="Times New Roman" w:eastAsia="Times New Roman" w:hAnsi="Times New Roman" w:cs="Times New Roman"/>
          <w:color w:val="000000"/>
          <w:kern w:val="0"/>
          <w:sz w:val="28"/>
          <w:szCs w:val="28"/>
          <w:lang w:eastAsia="en-US" w:bidi="en-US"/>
        </w:rPr>
        <w:t>.</w:t>
      </w:r>
      <w:r w:rsidRPr="00001848">
        <w:rPr>
          <w:rFonts w:ascii="Times New Roman" w:eastAsia="Times New Roman" w:hAnsi="Times New Roman" w:cs="Times New Roman"/>
          <w:color w:val="000000"/>
          <w:kern w:val="0"/>
          <w:sz w:val="28"/>
          <w:szCs w:val="28"/>
          <w:lang w:val="en-US" w:eastAsia="en-US" w:bidi="en-US"/>
        </w:rPr>
        <w:t>h</w:t>
      </w:r>
      <w:r w:rsidRPr="00001848">
        <w:rPr>
          <w:rFonts w:ascii="Times New Roman" w:eastAsia="Times New Roman" w:hAnsi="Times New Roman" w:cs="Times New Roman"/>
          <w:color w:val="000000"/>
          <w:kern w:val="0"/>
          <w:sz w:val="28"/>
          <w:szCs w:val="28"/>
          <w:lang w:eastAsia="en-US" w:bidi="en-US"/>
        </w:rPr>
        <w:t>.</w:t>
      </w:r>
      <w:r w:rsidRPr="00001848">
        <w:rPr>
          <w:rFonts w:ascii="Times New Roman" w:eastAsia="Times New Roman" w:hAnsi="Times New Roman" w:cs="Times New Roman"/>
          <w:color w:val="000000"/>
          <w:kern w:val="0"/>
          <w:sz w:val="28"/>
          <w:szCs w:val="28"/>
          <w:lang w:val="en-US" w:eastAsia="en-US" w:bidi="en-US"/>
        </w:rPr>
        <w:t>d</w:t>
      </w:r>
      <w:r w:rsidRPr="00001848">
        <w:rPr>
          <w:rFonts w:ascii="Times New Roman" w:eastAsia="Times New Roman" w:hAnsi="Times New Roman" w:cs="Times New Roman"/>
          <w:color w:val="000000"/>
          <w:kern w:val="0"/>
          <w:sz w:val="28"/>
          <w:szCs w:val="28"/>
          <w:lang w:eastAsia="en-US" w:bidi="en-US"/>
        </w:rPr>
        <w:t>..</w:t>
      </w:r>
    </w:p>
    <w:p w:rsidR="00001848" w:rsidRPr="00001848" w:rsidRDefault="00001848" w:rsidP="00001848">
      <w:pPr>
        <w:tabs>
          <w:tab w:val="clear" w:pos="709"/>
        </w:tabs>
        <w:suppressAutoHyphens w:val="0"/>
        <w:spacing w:after="0" w:line="475" w:lineRule="exact"/>
        <w:ind w:right="20" w:firstLine="880"/>
        <w:rPr>
          <w:rFonts w:ascii="Times New Roman" w:eastAsia="Times New Roman" w:hAnsi="Times New Roman" w:cs="Times New Roman"/>
          <w:color w:val="000000"/>
          <w:kern w:val="0"/>
          <w:sz w:val="28"/>
          <w:szCs w:val="28"/>
          <w:lang w:eastAsia="ru-RU" w:bidi="ru-RU"/>
        </w:rPr>
        <w:sectPr w:rsidR="00001848" w:rsidRPr="00001848">
          <w:headerReference w:type="even" r:id="rId14"/>
          <w:headerReference w:type="default" r:id="rId15"/>
          <w:footerReference w:type="default" r:id="rId16"/>
          <w:headerReference w:type="first" r:id="rId17"/>
          <w:pgSz w:w="16838" w:h="23810"/>
          <w:pgMar w:top="4923" w:right="3141" w:bottom="4674" w:left="3141" w:header="0" w:footer="3" w:gutter="101"/>
          <w:cols w:space="720"/>
          <w:noEndnote/>
          <w:titlePg/>
          <w:rtlGutter/>
          <w:docGrid w:linePitch="360"/>
        </w:sectPr>
      </w:pPr>
      <w:r w:rsidRPr="00001848">
        <w:rPr>
          <w:rFonts w:ascii="Times New Roman" w:eastAsia="Times New Roman" w:hAnsi="Times New Roman" w:cs="Times New Roman"/>
          <w:color w:val="000000"/>
          <w:kern w:val="0"/>
          <w:sz w:val="28"/>
          <w:szCs w:val="28"/>
          <w:lang w:eastAsia="ru-RU" w:bidi="ru-RU"/>
        </w:rPr>
        <w:t>Отдельную благодарность - профессору кафедры ГИС ТюмГНГУ, к.г.- м.н. Хабарову Владимиру Васильевичу.</w:t>
      </w:r>
    </w:p>
    <w:p w:rsidR="00001848" w:rsidRPr="00001848" w:rsidRDefault="00001848" w:rsidP="00001848">
      <w:pPr>
        <w:tabs>
          <w:tab w:val="clear" w:pos="709"/>
        </w:tabs>
        <w:suppressAutoHyphens w:val="0"/>
        <w:spacing w:after="217" w:line="280" w:lineRule="exact"/>
        <w:ind w:left="160" w:firstLine="0"/>
        <w:jc w:val="left"/>
        <w:rPr>
          <w:rFonts w:ascii="Times New Roman" w:eastAsia="Times New Roman" w:hAnsi="Times New Roman" w:cs="Times New Roman"/>
          <w:b/>
          <w:bCs/>
          <w:color w:val="000000"/>
          <w:kern w:val="0"/>
          <w:sz w:val="28"/>
          <w:szCs w:val="28"/>
          <w:lang w:eastAsia="ru-RU" w:bidi="ru-RU"/>
        </w:rPr>
      </w:pPr>
      <w:r w:rsidRPr="00001848">
        <w:rPr>
          <w:rFonts w:ascii="Times New Roman" w:eastAsia="Times New Roman" w:hAnsi="Times New Roman" w:cs="Times New Roman"/>
          <w:b/>
          <w:bCs/>
          <w:color w:val="000000"/>
          <w:kern w:val="0"/>
          <w:sz w:val="28"/>
          <w:szCs w:val="28"/>
          <w:lang w:eastAsia="ru-RU" w:bidi="ru-RU"/>
        </w:rPr>
        <w:t>ВВЕДЕНИЕ</w:t>
      </w:r>
    </w:p>
    <w:p w:rsidR="00001848" w:rsidRPr="00001848" w:rsidRDefault="00001848" w:rsidP="00001848">
      <w:pPr>
        <w:tabs>
          <w:tab w:val="clear" w:pos="709"/>
        </w:tabs>
        <w:suppressAutoHyphens w:val="0"/>
        <w:spacing w:after="186" w:line="280" w:lineRule="exact"/>
        <w:ind w:left="160" w:firstLine="0"/>
        <w:jc w:val="left"/>
        <w:rPr>
          <w:rFonts w:ascii="Times New Roman" w:eastAsia="Times New Roman" w:hAnsi="Times New Roman" w:cs="Times New Roman"/>
          <w:b/>
          <w:bCs/>
          <w:color w:val="000000"/>
          <w:kern w:val="0"/>
          <w:sz w:val="28"/>
          <w:szCs w:val="28"/>
          <w:lang w:eastAsia="ru-RU" w:bidi="ru-RU"/>
        </w:rPr>
      </w:pPr>
      <w:r w:rsidRPr="00001848">
        <w:rPr>
          <w:rFonts w:ascii="Times New Roman" w:eastAsia="Times New Roman" w:hAnsi="Times New Roman" w:cs="Times New Roman"/>
          <w:b/>
          <w:bCs/>
          <w:color w:val="000000"/>
          <w:kern w:val="0"/>
          <w:sz w:val="28"/>
          <w:szCs w:val="28"/>
          <w:lang w:eastAsia="ru-RU" w:bidi="ru-RU"/>
        </w:rPr>
        <w:t>Общая информация-о месторождениях Салымской группы</w:t>
      </w:r>
    </w:p>
    <w:p w:rsidR="00001848" w:rsidRPr="00001848" w:rsidRDefault="00001848" w:rsidP="00001848">
      <w:pPr>
        <w:tabs>
          <w:tab w:val="clear" w:pos="709"/>
          <w:tab w:val="left" w:pos="1008"/>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w:t>
      </w:r>
      <w:r w:rsidRPr="00001848">
        <w:rPr>
          <w:rFonts w:ascii="Times New Roman" w:eastAsia="Times New Roman" w:hAnsi="Times New Roman" w:cs="Times New Roman"/>
          <w:color w:val="000000"/>
          <w:kern w:val="0"/>
          <w:sz w:val="28"/>
          <w:szCs w:val="28"/>
          <w:lang w:eastAsia="ru-RU" w:bidi="ru-RU"/>
        </w:rPr>
        <w:tab/>
        <w:t>В' настоящей работе под месторождениями Салымской группы (МСГ)</w:t>
      </w:r>
    </w:p>
    <w:p w:rsidR="00001848" w:rsidRPr="00001848" w:rsidRDefault="00001848" w:rsidP="00001848">
      <w:pPr>
        <w:tabs>
          <w:tab w:val="clear" w:pos="709"/>
        </w:tabs>
        <w:suppressAutoHyphens w:val="0"/>
        <w:spacing w:after="0" w:line="480" w:lineRule="exact"/>
        <w:ind w:left="160" w:firstLine="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подразумеваются Западно-Салымское, Ваделыпское и Верхне-Салымское</w:t>
      </w:r>
    </w:p>
    <w:p w:rsidR="00001848" w:rsidRPr="00001848" w:rsidRDefault="00001848" w:rsidP="00001848">
      <w:pPr>
        <w:tabs>
          <w:tab w:val="clear" w:pos="709"/>
        </w:tabs>
        <w:suppressAutoHyphens w:val="0"/>
        <w:spacing w:after="0" w:line="480" w:lineRule="exact"/>
        <w:ind w:left="160" w:firstLine="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месторождения</w:t>
      </w:r>
      <w:r w:rsidRPr="00001848">
        <w:rPr>
          <w:rFonts w:ascii="Times New Roman" w:eastAsia="Times New Roman" w:hAnsi="Times New Roman" w:cs="Times New Roman"/>
          <w:color w:val="000000"/>
          <w:kern w:val="0"/>
          <w:sz w:val="28"/>
          <w:szCs w:val="28"/>
          <w:lang w:eastAsia="ru-RU" w:bidi="ru-RU"/>
        </w:rPr>
        <w:footnoteReference w:id="1"/>
      </w:r>
      <w:r w:rsidRPr="00001848">
        <w:rPr>
          <w:rFonts w:ascii="Times New Roman" w:eastAsia="Times New Roman" w:hAnsi="Times New Roman" w:cs="Times New Roman"/>
          <w:color w:val="000000"/>
          <w:kern w:val="0"/>
          <w:sz w:val="28"/>
          <w:szCs w:val="28"/>
          <w:lang w:eastAsia="ru-RU" w:bidi="ru-RU"/>
        </w:rPr>
        <w:t xml:space="preserve"> нефти. Разработка этих объектов ведется компанией «Салым*</w:t>
      </w:r>
    </w:p>
    <w:p w:rsidR="00001848" w:rsidRPr="00001848" w:rsidRDefault="00001848" w:rsidP="00001848">
      <w:pPr>
        <w:tabs>
          <w:tab w:val="clear" w:pos="709"/>
        </w:tabs>
        <w:suppressAutoHyphens w:val="0"/>
        <w:spacing w:after="0" w:line="120" w:lineRule="exact"/>
        <w:ind w:left="3480" w:firstLine="0"/>
        <w:jc w:val="left"/>
        <w:rPr>
          <w:rFonts w:ascii="Arial" w:eastAsia="Arial" w:hAnsi="Arial" w:cs="Arial"/>
          <w:color w:val="000000"/>
          <w:kern w:val="0"/>
          <w:sz w:val="12"/>
          <w:szCs w:val="12"/>
          <w:lang w:eastAsia="ru-RU" w:bidi="ru-RU"/>
        </w:rPr>
      </w:pPr>
      <w:r w:rsidRPr="00001848">
        <w:rPr>
          <w:rFonts w:ascii="Arial" w:eastAsia="Arial" w:hAnsi="Arial" w:cs="Arial"/>
          <w:color w:val="000000"/>
          <w:kern w:val="0"/>
          <w:sz w:val="12"/>
          <w:szCs w:val="12"/>
          <w:lang w:eastAsia="ru-RU" w:bidi="ru-RU"/>
        </w:rPr>
        <w:t>»</w:t>
      </w:r>
    </w:p>
    <w:p w:rsidR="00001848" w:rsidRPr="00001848" w:rsidRDefault="00001848" w:rsidP="00001848">
      <w:pPr>
        <w:tabs>
          <w:tab w:val="clear" w:pos="709"/>
          <w:tab w:val="right" w:pos="5906"/>
        </w:tabs>
        <w:suppressAutoHyphens w:val="0"/>
        <w:spacing w:after="124" w:line="485" w:lineRule="exact"/>
        <w:ind w:left="160" w:right="340" w:firstLine="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Петролеум Девелопмент» (СПД) (совместное предприятие 50/50 </w:t>
      </w:r>
      <w:r w:rsidRPr="00001848">
        <w:rPr>
          <w:rFonts w:ascii="Times New Roman" w:eastAsia="Times New Roman" w:hAnsi="Times New Roman" w:cs="Times New Roman"/>
          <w:color w:val="000000"/>
          <w:kern w:val="0"/>
          <w:sz w:val="28"/>
          <w:szCs w:val="28"/>
          <w:lang w:val="en-US" w:eastAsia="en-US" w:bidi="en-US"/>
        </w:rPr>
        <w:t>Shell</w:t>
      </w:r>
      <w:r w:rsidRPr="00001848">
        <w:rPr>
          <w:rFonts w:ascii="Times New Roman" w:eastAsia="Times New Roman" w:hAnsi="Times New Roman" w:cs="Times New Roman"/>
          <w:color w:val="000000"/>
          <w:kern w:val="0"/>
          <w:sz w:val="28"/>
          <w:szCs w:val="28"/>
          <w:lang w:eastAsia="en-US" w:bidi="en-US"/>
        </w:rPr>
        <w:t>-</w:t>
      </w:r>
      <w:r w:rsidRPr="00001848">
        <w:rPr>
          <w:rFonts w:ascii="Times New Roman" w:eastAsia="Times New Roman" w:hAnsi="Times New Roman" w:cs="Times New Roman"/>
          <w:color w:val="000000"/>
          <w:kern w:val="0"/>
          <w:sz w:val="28"/>
          <w:szCs w:val="28"/>
          <w:lang w:eastAsia="ru-RU" w:bidi="ru-RU"/>
        </w:rPr>
        <w:t>и Сибирь Энерджи).</w:t>
      </w:r>
      <w:r w:rsidRPr="00001848">
        <w:rPr>
          <w:rFonts w:ascii="Times New Roman" w:eastAsia="Times New Roman" w:hAnsi="Times New Roman" w:cs="Times New Roman"/>
          <w:color w:val="000000"/>
          <w:kern w:val="0"/>
          <w:sz w:val="28"/>
          <w:szCs w:val="28"/>
          <w:lang w:eastAsia="ru-RU" w:bidi="ru-RU"/>
        </w:rPr>
        <w:tab/>
        <w:t>.</w:t>
      </w:r>
    </w:p>
    <w:p w:rsidR="00001848" w:rsidRPr="00001848" w:rsidRDefault="00001848" w:rsidP="00001848">
      <w:pPr>
        <w:tabs>
          <w:tab w:val="clear" w:pos="709"/>
        </w:tabs>
        <w:suppressAutoHyphens w:val="0"/>
        <w:spacing w:after="0" w:line="480" w:lineRule="exact"/>
        <w:ind w:left="160" w:right="340" w:firstLine="860"/>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В административном отношении МСГ находятся на территории Нефтеюганского района Ханты-Мансийского автономного округа Тюменской области, в Салымском* нефтегазоносном,районе Среднеобской</w:t>
      </w:r>
      <w:r w:rsidRPr="00001848">
        <w:rPr>
          <w:rFonts w:ascii="Times New Roman" w:eastAsia="Times New Roman" w:hAnsi="Times New Roman" w:cs="Times New Roman"/>
          <w:color w:val="000000"/>
          <w:kern w:val="0"/>
          <w:sz w:val="28"/>
          <w:szCs w:val="28"/>
          <w:vertAlign w:val="superscript"/>
          <w:lang w:eastAsia="ru-RU" w:bidi="ru-RU"/>
        </w:rPr>
        <w:t>1</w:t>
      </w:r>
      <w:r w:rsidRPr="00001848">
        <w:rPr>
          <w:rFonts w:ascii="Times New Roman" w:eastAsia="Times New Roman" w:hAnsi="Times New Roman" w:cs="Times New Roman"/>
          <w:color w:val="000000"/>
          <w:kern w:val="0"/>
          <w:sz w:val="28"/>
          <w:szCs w:val="28"/>
          <w:lang w:eastAsia="ru-RU" w:bidi="ru-RU"/>
        </w:rPr>
        <w:t xml:space="preserve"> нефтегазоносной области. В пределах рассматриваемой территории установлена продуктивность нижне-меловых и юрских горизонтов (пласты АСЮ-11, БС8, ачимовская, баженовская и тюменская свиты). Компанией СПД ведется промышленная эксплуатация пластов группы АС 10-11, являющихся основным нефтеносным объектом. В отношении их запасов углеводородного сырья, наибольший интерес представляет Западно-Салымское месторождение. К настоящему моменту пробурено более 400 эксплуатационных скважин. Общая добыча нефти составляет величину 23000 т/сут..</w:t>
      </w:r>
    </w:p>
    <w:p w:rsidR="00001848" w:rsidRPr="00001848" w:rsidRDefault="00001848" w:rsidP="00001848">
      <w:pPr>
        <w:tabs>
          <w:tab w:val="clear" w:pos="709"/>
        </w:tabs>
        <w:suppressAutoHyphens w:val="0"/>
        <w:spacing w:after="0" w:line="480" w:lineRule="exact"/>
        <w:ind w:left="160" w:right="340" w:firstLine="64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Одним из основных принципов СПД является «принятие решений на основе качественных данных». В соответствии! с этой концепцией:</w:t>
      </w:r>
    </w:p>
    <w:p w:rsidR="00001848" w:rsidRPr="00001848" w:rsidRDefault="00001848" w:rsidP="00001848">
      <w:pPr>
        <w:numPr>
          <w:ilvl w:val="0"/>
          <w:numId w:val="25"/>
        </w:numPr>
        <w:tabs>
          <w:tab w:val="clear" w:pos="709"/>
        </w:tabs>
        <w:suppressAutoHyphens w:val="0"/>
        <w:spacing w:after="0" w:line="480" w:lineRule="exact"/>
        <w:ind w:left="1200" w:right="340" w:hanging="40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 Каждая эксплуатационная скважина (за исключением особых случаев) охарактеризована стандартным комплексом ГИС, обязательно включающим плотностной каротаж и современные модификации многозондовых электрических методов</w:t>
      </w:r>
    </w:p>
    <w:p w:rsidR="00001848" w:rsidRPr="00001848" w:rsidRDefault="00001848" w:rsidP="00001848">
      <w:pPr>
        <w:tabs>
          <w:tab w:val="clear" w:pos="709"/>
        </w:tabs>
        <w:suppressAutoHyphens w:val="0"/>
        <w:spacing w:after="389" w:line="466" w:lineRule="exact"/>
        <w:ind w:left="980" w:right="80" w:hanging="40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В каждой двадцатой^ — ядерно-магнитный метод (для изучения порометрических и фильтрационных свойств коллекторов)</w:t>
      </w:r>
    </w:p>
    <w:p w:rsidR="00001848" w:rsidRPr="00001848" w:rsidRDefault="00001848" w:rsidP="00001848">
      <w:pPr>
        <w:tabs>
          <w:tab w:val="clear" w:pos="709"/>
        </w:tabs>
        <w:suppressAutoHyphens w:val="0"/>
        <w:spacing w:after="6" w:line="280" w:lineRule="exact"/>
        <w:ind w:left="20" w:firstLine="560"/>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В выборочных скважинах применялись:</w:t>
      </w:r>
    </w:p>
    <w:p w:rsidR="00001848" w:rsidRPr="00001848" w:rsidRDefault="00001848" w:rsidP="00001848">
      <w:pPr>
        <w:numPr>
          <w:ilvl w:val="0"/>
          <w:numId w:val="25"/>
        </w:numPr>
        <w:tabs>
          <w:tab w:val="clear" w:pos="709"/>
        </w:tabs>
        <w:suppressAutoHyphens w:val="0"/>
        <w:spacing w:after="0" w:line="475" w:lineRule="exact"/>
        <w:ind w:left="1720" w:right="80" w:hanging="36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 электрические и акустические микро сканеры (изучение текстурных особенностей горных пород),</w:t>
      </w:r>
    </w:p>
    <w:p w:rsidR="00001848" w:rsidRPr="00001848" w:rsidRDefault="00001848" w:rsidP="00001848">
      <w:pPr>
        <w:numPr>
          <w:ilvl w:val="0"/>
          <w:numId w:val="25"/>
        </w:numPr>
        <w:tabs>
          <w:tab w:val="clear" w:pos="709"/>
        </w:tabs>
        <w:suppressAutoHyphens w:val="0"/>
        <w:spacing w:after="0" w:line="480" w:lineRule="exact"/>
        <w:ind w:left="1720" w:right="80" w:hanging="36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 диполярный широкополосный акустический метод (оценка неоднородности латеральной напряженности изучаемых отложений)</w:t>
      </w:r>
    </w:p>
    <w:p w:rsidR="00001848" w:rsidRPr="00001848" w:rsidRDefault="00001848" w:rsidP="00001848">
      <w:pPr>
        <w:numPr>
          <w:ilvl w:val="0"/>
          <w:numId w:val="25"/>
        </w:numPr>
        <w:tabs>
          <w:tab w:val="clear" w:pos="709"/>
        </w:tabs>
        <w:suppressAutoHyphens w:val="0"/>
        <w:spacing w:after="0" w:line="490" w:lineRule="exact"/>
        <w:ind w:left="1720" w:right="80" w:hanging="36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 кабельные пробоотборники образцов горных пород и пластовых флюдов</w:t>
      </w:r>
    </w:p>
    <w:p w:rsidR="00001848" w:rsidRPr="00001848" w:rsidRDefault="00001848" w:rsidP="00001848">
      <w:pPr>
        <w:numPr>
          <w:ilvl w:val="0"/>
          <w:numId w:val="25"/>
        </w:numPr>
        <w:tabs>
          <w:tab w:val="clear" w:pos="709"/>
        </w:tabs>
        <w:suppressAutoHyphens w:val="0"/>
        <w:spacing w:after="0" w:line="490" w:lineRule="exact"/>
        <w:ind w:left="1720" w:hanging="36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 вертикальное сейсмическое профилирование</w:t>
      </w:r>
    </w:p>
    <w:p w:rsidR="00001848" w:rsidRPr="00001848" w:rsidRDefault="00001848" w:rsidP="00001848">
      <w:pPr>
        <w:numPr>
          <w:ilvl w:val="0"/>
          <w:numId w:val="25"/>
        </w:numPr>
        <w:tabs>
          <w:tab w:val="clear" w:pos="709"/>
          <w:tab w:val="right" w:pos="10130"/>
        </w:tabs>
        <w:suppressAutoHyphens w:val="0"/>
        <w:spacing w:after="424" w:line="485" w:lineRule="exact"/>
        <w:ind w:left="1720" w:right="80" w:hanging="36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 поверхностное и скважинное микросейсмическое прослушивание (для оценки геометрии трещин гидроразрыва)</w:t>
      </w:r>
      <w:r w:rsidRPr="00001848">
        <w:rPr>
          <w:rFonts w:ascii="Times New Roman" w:eastAsia="Times New Roman" w:hAnsi="Times New Roman" w:cs="Times New Roman"/>
          <w:color w:val="000000"/>
          <w:kern w:val="0"/>
          <w:sz w:val="28"/>
          <w:szCs w:val="28"/>
          <w:lang w:eastAsia="ru-RU" w:bidi="ru-RU"/>
        </w:rPr>
        <w:tab/>
        <w:t>'</w:t>
      </w:r>
    </w:p>
    <w:p w:rsidR="00001848" w:rsidRPr="00001848" w:rsidRDefault="00001848" w:rsidP="00001848">
      <w:pPr>
        <w:tabs>
          <w:tab w:val="clear" w:pos="709"/>
        </w:tabs>
        <w:suppressAutoHyphens w:val="0"/>
        <w:spacing w:after="0" w:line="480" w:lineRule="exact"/>
        <w:ind w:left="20" w:right="80" w:firstLine="840"/>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Приблизительно, в каждой двадцатой скважине эксплуатационного фонда и всех новых разведочных скважинах осуществляется отбор керна с сохраненным естественным насыщением. В настоящее время проходка с отбором подобного высокоинформативного керна превысила отметку в 2000м. При этом вынос и сохранность каменного материала составляет 98%.</w:t>
      </w:r>
    </w:p>
    <w:p w:rsidR="00001848" w:rsidRPr="00001848" w:rsidRDefault="00001848" w:rsidP="00001848">
      <w:pPr>
        <w:tabs>
          <w:tab w:val="clear" w:pos="709"/>
        </w:tabs>
        <w:suppressAutoHyphens w:val="0"/>
        <w:spacing w:after="0" w:line="480" w:lineRule="exact"/>
        <w:ind w:left="20" w:right="80" w:firstLine="560"/>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Полнота и качество геолого-геофизических данных позволяют провести надежную оценку общих емкостных и литологических характеристик рассматриваемых отложений.</w:t>
      </w:r>
    </w:p>
    <w:p w:rsidR="00001848" w:rsidRPr="00001848" w:rsidRDefault="00001848" w:rsidP="00001848">
      <w:pPr>
        <w:tabs>
          <w:tab w:val="clear" w:pos="709"/>
        </w:tabs>
        <w:suppressAutoHyphens w:val="0"/>
        <w:spacing w:after="0" w:line="480" w:lineRule="exact"/>
        <w:ind w:left="20" w:right="80" w:firstLine="560"/>
        <w:rPr>
          <w:rFonts w:ascii="Times New Roman" w:eastAsia="Times New Roman" w:hAnsi="Times New Roman" w:cs="Times New Roman"/>
          <w:color w:val="000000"/>
          <w:kern w:val="0"/>
          <w:sz w:val="28"/>
          <w:szCs w:val="28"/>
          <w:lang w:eastAsia="ru-RU" w:bidi="ru-RU"/>
        </w:rPr>
        <w:sectPr w:rsidR="00001848" w:rsidRPr="00001848">
          <w:type w:val="continuous"/>
          <w:pgSz w:w="16838" w:h="23810"/>
          <w:pgMar w:top="4538" w:right="2425" w:bottom="5623" w:left="2425" w:header="0" w:footer="3" w:gutter="1490"/>
          <w:cols w:space="720"/>
          <w:noEndnote/>
          <w:docGrid w:linePitch="360"/>
        </w:sectPr>
      </w:pPr>
      <w:r w:rsidRPr="00001848">
        <w:rPr>
          <w:rFonts w:ascii="Times New Roman" w:eastAsia="Times New Roman" w:hAnsi="Times New Roman" w:cs="Times New Roman"/>
          <w:color w:val="000000"/>
          <w:kern w:val="0"/>
          <w:sz w:val="28"/>
          <w:szCs w:val="28"/>
          <w:lang w:eastAsia="ru-RU" w:bidi="ru-RU"/>
        </w:rPr>
        <w:t>Так, продуктивные пласты АСЮ-11 представляют собой серии песчаных тел ограниченной толщины (от первых единиц - до первых десятков метров), сформировавшиеся в прибрежно-морской и дельтовой обстановках осадконакопления. Средние величины их фильтрационно-емкостных свойств составляют: К</w:t>
      </w:r>
      <w:r w:rsidRPr="00001848">
        <w:rPr>
          <w:rFonts w:ascii="Times New Roman" w:eastAsia="Times New Roman" w:hAnsi="Times New Roman" w:cs="Times New Roman"/>
          <w:color w:val="000000"/>
          <w:kern w:val="0"/>
          <w:sz w:val="28"/>
          <w:szCs w:val="28"/>
          <w:vertAlign w:val="subscript"/>
          <w:lang w:eastAsia="ru-RU" w:bidi="ru-RU"/>
        </w:rPr>
        <w:t>п</w:t>
      </w:r>
      <w:r w:rsidRPr="00001848">
        <w:rPr>
          <w:rFonts w:ascii="Times New Roman" w:eastAsia="Times New Roman" w:hAnsi="Times New Roman" w:cs="Times New Roman"/>
          <w:color w:val="000000"/>
          <w:kern w:val="0"/>
          <w:sz w:val="28"/>
          <w:szCs w:val="28"/>
          <w:lang w:eastAsia="ru-RU" w:bidi="ru-RU"/>
        </w:rPr>
        <w:t xml:space="preserve"> - 17-18%, К</w:t>
      </w:r>
      <w:r w:rsidRPr="00001848">
        <w:rPr>
          <w:rFonts w:ascii="Times New Roman" w:eastAsia="Times New Roman" w:hAnsi="Times New Roman" w:cs="Times New Roman"/>
          <w:color w:val="000000"/>
          <w:kern w:val="0"/>
          <w:sz w:val="28"/>
          <w:szCs w:val="28"/>
          <w:vertAlign w:val="subscript"/>
          <w:lang w:eastAsia="ru-RU" w:bidi="ru-RU"/>
        </w:rPr>
        <w:t>н</w:t>
      </w:r>
      <w:r w:rsidRPr="00001848">
        <w:rPr>
          <w:rFonts w:ascii="Times New Roman" w:eastAsia="Times New Roman" w:hAnsi="Times New Roman" w:cs="Times New Roman"/>
          <w:color w:val="000000"/>
          <w:kern w:val="0"/>
          <w:sz w:val="28"/>
          <w:szCs w:val="28"/>
          <w:lang w:eastAsia="ru-RU" w:bidi="ru-RU"/>
        </w:rPr>
        <w:t xml:space="preserve"> - 50-60% и К</w:t>
      </w:r>
      <w:r w:rsidRPr="00001848">
        <w:rPr>
          <w:rFonts w:ascii="Times New Roman" w:eastAsia="Times New Roman" w:hAnsi="Times New Roman" w:cs="Times New Roman"/>
          <w:color w:val="000000"/>
          <w:kern w:val="0"/>
          <w:sz w:val="28"/>
          <w:szCs w:val="28"/>
          <w:vertAlign w:val="subscript"/>
          <w:lang w:eastAsia="ru-RU" w:bidi="ru-RU"/>
        </w:rPr>
        <w:t>пр</w:t>
      </w:r>
      <w:r w:rsidRPr="00001848">
        <w:rPr>
          <w:rFonts w:ascii="Times New Roman" w:eastAsia="Times New Roman" w:hAnsi="Times New Roman" w:cs="Times New Roman"/>
          <w:color w:val="000000"/>
          <w:kern w:val="0"/>
          <w:sz w:val="28"/>
          <w:szCs w:val="28"/>
          <w:lang w:eastAsia="ru-RU" w:bidi="ru-RU"/>
        </w:rPr>
        <w:t xml:space="preserve"> - 20-30 мД.</w:t>
      </w:r>
    </w:p>
    <w:p w:rsidR="00001848" w:rsidRPr="00001848" w:rsidRDefault="00001848" w:rsidP="00001848">
      <w:pPr>
        <w:framePr w:w="9912" w:h="5990" w:hSpace="293" w:wrap="notBeside" w:vAnchor="text" w:hAnchor="text" w:x="452" w:y="1"/>
        <w:tabs>
          <w:tab w:val="clear" w:pos="709"/>
        </w:tabs>
        <w:suppressAutoHyphens w:val="0"/>
        <w:spacing w:after="0" w:line="240" w:lineRule="auto"/>
        <w:ind w:firstLine="0"/>
        <w:jc w:val="left"/>
        <w:rPr>
          <w:rFonts w:ascii="Courier New" w:hAnsi="Courier New"/>
          <w:color w:val="000000"/>
          <w:kern w:val="0"/>
          <w:sz w:val="2"/>
          <w:szCs w:val="2"/>
          <w:lang w:eastAsia="ru-RU" w:bidi="ru-RU"/>
        </w:rPr>
      </w:pPr>
      <w:r>
        <w:rPr>
          <w:rFonts w:ascii="Courier New" w:hAnsi="Courier New"/>
          <w:noProof/>
          <w:color w:val="000000"/>
          <w:kern w:val="0"/>
          <w:sz w:val="24"/>
          <w:szCs w:val="24"/>
          <w:lang w:eastAsia="ru-RU"/>
        </w:rPr>
        <w:drawing>
          <wp:inline distT="0" distB="0" distL="0" distR="0">
            <wp:extent cx="6292850" cy="3815080"/>
            <wp:effectExtent l="19050" t="0" r="0" b="0"/>
            <wp:docPr id="75" name="Рисунок 75" descr="C:\Users\Pavel\AppData\Local\Temp\Rar$DIa0.016\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Users\Pavel\AppData\Local\Temp\Rar$DIa0.016\media\image1.jpeg"/>
                    <pic:cNvPicPr>
                      <a:picLocks noChangeAspect="1" noChangeArrowheads="1"/>
                    </pic:cNvPicPr>
                  </pic:nvPicPr>
                  <pic:blipFill>
                    <a:blip r:embed="rId18" cstate="print"/>
                    <a:srcRect/>
                    <a:stretch>
                      <a:fillRect/>
                    </a:stretch>
                  </pic:blipFill>
                  <pic:spPr bwMode="auto">
                    <a:xfrm>
                      <a:off x="0" y="0"/>
                      <a:ext cx="6292850" cy="3815080"/>
                    </a:xfrm>
                    <a:prstGeom prst="rect">
                      <a:avLst/>
                    </a:prstGeom>
                    <a:noFill/>
                    <a:ln w="9525">
                      <a:noFill/>
                      <a:miter lim="800000"/>
                      <a:headEnd/>
                      <a:tailEnd/>
                    </a:ln>
                  </pic:spPr>
                </pic:pic>
              </a:graphicData>
            </a:graphic>
          </wp:inline>
        </w:drawing>
      </w:r>
    </w:p>
    <w:p w:rsidR="00001848" w:rsidRPr="00001848" w:rsidRDefault="00001848" w:rsidP="00001848">
      <w:pPr>
        <w:framePr w:w="576" w:h="968" w:hSpace="293" w:wrap="notBeside" w:vAnchor="text" w:hAnchor="text" w:x="294" w:y="1695"/>
        <w:tabs>
          <w:tab w:val="clear" w:pos="709"/>
        </w:tabs>
        <w:suppressAutoHyphens w:val="0"/>
        <w:spacing w:after="0" w:line="860" w:lineRule="exact"/>
        <w:ind w:firstLine="0"/>
        <w:jc w:val="left"/>
        <w:rPr>
          <w:rFonts w:ascii="Franklin Gothic Heavy" w:eastAsia="Franklin Gothic Heavy" w:hAnsi="Franklin Gothic Heavy" w:cs="Franklin Gothic Heavy"/>
          <w:color w:val="000000"/>
          <w:kern w:val="0"/>
          <w:sz w:val="86"/>
          <w:szCs w:val="86"/>
          <w:lang w:eastAsia="en-US" w:bidi="en-US"/>
        </w:rPr>
      </w:pPr>
      <w:r w:rsidRPr="00001848">
        <w:rPr>
          <w:rFonts w:ascii="Franklin Gothic Heavy" w:eastAsia="Franklin Gothic Heavy" w:hAnsi="Franklin Gothic Heavy" w:cs="Franklin Gothic Heavy"/>
          <w:color w:val="000000"/>
          <w:kern w:val="0"/>
          <w:sz w:val="86"/>
          <w:szCs w:val="86"/>
          <w:lang w:val="en-US" w:eastAsia="en-US" w:bidi="en-US"/>
        </w:rPr>
        <w:t>I</w:t>
      </w:r>
    </w:p>
    <w:p w:rsidR="00001848" w:rsidRPr="00001848" w:rsidRDefault="00001848" w:rsidP="00001848">
      <w:pPr>
        <w:framePr w:w="2434" w:h="2203" w:wrap="notBeside" w:vAnchor="text" w:hAnchor="text" w:x="961" w:y="130"/>
        <w:tabs>
          <w:tab w:val="clear" w:pos="709"/>
        </w:tabs>
        <w:suppressAutoHyphens w:val="0"/>
        <w:spacing w:after="0" w:line="312" w:lineRule="exact"/>
        <w:ind w:right="400" w:firstLine="0"/>
        <w:jc w:val="left"/>
        <w:rPr>
          <w:rFonts w:ascii="Calibri" w:eastAsia="Calibri" w:hAnsi="Calibri" w:cs="Calibri"/>
          <w:b/>
          <w:bCs/>
          <w:color w:val="000000"/>
          <w:kern w:val="0"/>
          <w:sz w:val="18"/>
          <w:szCs w:val="18"/>
          <w:lang w:eastAsia="ru-RU" w:bidi="ru-RU"/>
        </w:rPr>
      </w:pPr>
      <w:r w:rsidRPr="00001848">
        <w:rPr>
          <w:rFonts w:ascii="Calibri" w:eastAsia="Calibri" w:hAnsi="Calibri" w:cs="Calibri"/>
          <w:b/>
          <w:bCs/>
          <w:color w:val="000000"/>
          <w:kern w:val="0"/>
          <w:sz w:val="18"/>
          <w:szCs w:val="18"/>
          <w:lang w:eastAsia="ru-RU" w:bidi="ru-RU"/>
        </w:rPr>
        <w:t xml:space="preserve">Микросканеры </w:t>
      </w:r>
      <w:r w:rsidRPr="00001848">
        <w:rPr>
          <w:rFonts w:ascii="Calibri" w:eastAsia="Calibri" w:hAnsi="Calibri" w:cs="Calibri"/>
          <w:b/>
          <w:bCs/>
          <w:color w:val="000000"/>
          <w:kern w:val="0"/>
          <w:sz w:val="18"/>
          <w:szCs w:val="18"/>
          <w:lang w:eastAsia="en-US" w:bidi="en-US"/>
        </w:rPr>
        <w:t>(</w:t>
      </w:r>
      <w:r w:rsidRPr="00001848">
        <w:rPr>
          <w:rFonts w:ascii="Calibri" w:eastAsia="Calibri" w:hAnsi="Calibri" w:cs="Calibri"/>
          <w:b/>
          <w:bCs/>
          <w:color w:val="000000"/>
          <w:kern w:val="0"/>
          <w:sz w:val="18"/>
          <w:szCs w:val="18"/>
          <w:lang w:val="en-US" w:eastAsia="en-US" w:bidi="en-US"/>
        </w:rPr>
        <w:t>FMI</w:t>
      </w:r>
      <w:r w:rsidRPr="00001848">
        <w:rPr>
          <w:rFonts w:ascii="Calibri" w:eastAsia="Calibri" w:hAnsi="Calibri" w:cs="Calibri"/>
          <w:b/>
          <w:bCs/>
          <w:color w:val="000000"/>
          <w:kern w:val="0"/>
          <w:sz w:val="18"/>
          <w:szCs w:val="18"/>
          <w:lang w:eastAsia="en-US" w:bidi="en-US"/>
        </w:rPr>
        <w:t>/</w:t>
      </w:r>
      <w:r w:rsidRPr="00001848">
        <w:rPr>
          <w:rFonts w:ascii="Calibri" w:eastAsia="Calibri" w:hAnsi="Calibri" w:cs="Calibri"/>
          <w:b/>
          <w:bCs/>
          <w:color w:val="000000"/>
          <w:kern w:val="0"/>
          <w:sz w:val="18"/>
          <w:szCs w:val="18"/>
          <w:lang w:val="en-US" w:eastAsia="en-US" w:bidi="en-US"/>
        </w:rPr>
        <w:t>UBI</w:t>
      </w:r>
      <w:r w:rsidRPr="00001848">
        <w:rPr>
          <w:rFonts w:ascii="Calibri" w:eastAsia="Calibri" w:hAnsi="Calibri" w:cs="Calibri"/>
          <w:b/>
          <w:bCs/>
          <w:color w:val="000000"/>
          <w:kern w:val="0"/>
          <w:sz w:val="18"/>
          <w:szCs w:val="18"/>
          <w:lang w:eastAsia="en-US" w:bidi="en-US"/>
        </w:rPr>
        <w:t xml:space="preserve">) </w:t>
      </w:r>
      <w:r w:rsidRPr="00001848">
        <w:rPr>
          <w:rFonts w:ascii="Calibri" w:eastAsia="Calibri" w:hAnsi="Calibri" w:cs="Calibri"/>
          <w:b/>
          <w:bCs/>
          <w:color w:val="000000"/>
          <w:kern w:val="0"/>
          <w:sz w:val="18"/>
          <w:szCs w:val="18"/>
          <w:lang w:eastAsia="ru-RU" w:bidi="ru-RU"/>
        </w:rPr>
        <w:t xml:space="preserve">Пластоиспытатель </w:t>
      </w:r>
      <w:r w:rsidRPr="00001848">
        <w:rPr>
          <w:rFonts w:ascii="Calibri" w:eastAsia="Calibri" w:hAnsi="Calibri" w:cs="Calibri"/>
          <w:b/>
          <w:bCs/>
          <w:color w:val="000000"/>
          <w:kern w:val="0"/>
          <w:sz w:val="18"/>
          <w:szCs w:val="18"/>
          <w:lang w:eastAsia="en-US" w:bidi="en-US"/>
        </w:rPr>
        <w:t>(</w:t>
      </w:r>
      <w:r w:rsidRPr="00001848">
        <w:rPr>
          <w:rFonts w:ascii="Calibri" w:eastAsia="Calibri" w:hAnsi="Calibri" w:cs="Calibri"/>
          <w:b/>
          <w:bCs/>
          <w:color w:val="000000"/>
          <w:kern w:val="0"/>
          <w:sz w:val="18"/>
          <w:szCs w:val="18"/>
          <w:lang w:val="en-US" w:eastAsia="en-US" w:bidi="en-US"/>
        </w:rPr>
        <w:t>MDT</w:t>
      </w:r>
      <w:r w:rsidRPr="00001848">
        <w:rPr>
          <w:rFonts w:ascii="Calibri" w:eastAsia="Calibri" w:hAnsi="Calibri" w:cs="Calibri"/>
          <w:b/>
          <w:bCs/>
          <w:color w:val="000000"/>
          <w:kern w:val="0"/>
          <w:sz w:val="18"/>
          <w:szCs w:val="18"/>
          <w:lang w:eastAsia="en-US" w:bidi="en-US"/>
        </w:rPr>
        <w:t xml:space="preserve">) </w:t>
      </w:r>
      <w:r w:rsidRPr="00001848">
        <w:rPr>
          <w:rFonts w:ascii="Calibri" w:eastAsia="Calibri" w:hAnsi="Calibri" w:cs="Calibri"/>
          <w:b/>
          <w:bCs/>
          <w:color w:val="000000"/>
          <w:kern w:val="0"/>
          <w:sz w:val="18"/>
          <w:szCs w:val="18"/>
          <w:lang w:eastAsia="ru-RU" w:bidi="ru-RU"/>
        </w:rPr>
        <w:t>ГДК(ХРТ)</w:t>
      </w:r>
    </w:p>
    <w:p w:rsidR="00001848" w:rsidRPr="00001848" w:rsidRDefault="00001848" w:rsidP="00001848">
      <w:pPr>
        <w:framePr w:w="2434" w:h="2203" w:wrap="notBeside" w:vAnchor="text" w:hAnchor="text" w:x="961" w:y="130"/>
        <w:tabs>
          <w:tab w:val="clear" w:pos="709"/>
        </w:tabs>
        <w:suppressAutoHyphens w:val="0"/>
        <w:spacing w:after="0" w:line="312" w:lineRule="exact"/>
        <w:ind w:firstLine="0"/>
        <w:jc w:val="left"/>
        <w:rPr>
          <w:rFonts w:ascii="Calibri" w:eastAsia="Calibri" w:hAnsi="Calibri" w:cs="Calibri"/>
          <w:b/>
          <w:bCs/>
          <w:color w:val="000000"/>
          <w:kern w:val="0"/>
          <w:sz w:val="18"/>
          <w:szCs w:val="18"/>
          <w:lang w:eastAsia="ru-RU" w:bidi="ru-RU"/>
        </w:rPr>
      </w:pPr>
      <w:r w:rsidRPr="00001848">
        <w:rPr>
          <w:rFonts w:ascii="Calibri" w:eastAsia="Calibri" w:hAnsi="Calibri" w:cs="Calibri"/>
          <w:b/>
          <w:bCs/>
          <w:color w:val="000000"/>
          <w:kern w:val="0"/>
          <w:sz w:val="18"/>
          <w:szCs w:val="18"/>
          <w:lang w:eastAsia="ru-RU" w:bidi="ru-RU"/>
        </w:rPr>
        <w:t xml:space="preserve">Боковой керноотборник </w:t>
      </w:r>
      <w:r w:rsidRPr="00001848">
        <w:rPr>
          <w:rFonts w:ascii="Calibri" w:eastAsia="Calibri" w:hAnsi="Calibri" w:cs="Calibri"/>
          <w:b/>
          <w:bCs/>
          <w:color w:val="000000"/>
          <w:kern w:val="0"/>
          <w:sz w:val="18"/>
          <w:szCs w:val="18"/>
          <w:lang w:eastAsia="en-US" w:bidi="en-US"/>
        </w:rPr>
        <w:t>(</w:t>
      </w:r>
      <w:r w:rsidRPr="00001848">
        <w:rPr>
          <w:rFonts w:ascii="Calibri" w:eastAsia="Calibri" w:hAnsi="Calibri" w:cs="Calibri"/>
          <w:b/>
          <w:bCs/>
          <w:color w:val="000000"/>
          <w:kern w:val="0"/>
          <w:sz w:val="18"/>
          <w:szCs w:val="18"/>
          <w:lang w:val="en-US" w:eastAsia="en-US" w:bidi="en-US"/>
        </w:rPr>
        <w:t>CST</w:t>
      </w:r>
      <w:r w:rsidRPr="00001848">
        <w:rPr>
          <w:rFonts w:ascii="Calibri" w:eastAsia="Calibri" w:hAnsi="Calibri" w:cs="Calibri"/>
          <w:b/>
          <w:bCs/>
          <w:color w:val="000000"/>
          <w:kern w:val="0"/>
          <w:sz w:val="18"/>
          <w:szCs w:val="18"/>
          <w:lang w:eastAsia="en-US" w:bidi="en-US"/>
        </w:rPr>
        <w:t xml:space="preserve">) </w:t>
      </w:r>
      <w:r w:rsidRPr="00001848">
        <w:rPr>
          <w:rFonts w:ascii="Calibri" w:eastAsia="Calibri" w:hAnsi="Calibri" w:cs="Calibri"/>
          <w:b/>
          <w:bCs/>
          <w:color w:val="000000"/>
          <w:kern w:val="0"/>
          <w:sz w:val="18"/>
          <w:szCs w:val="18"/>
          <w:lang w:eastAsia="ru-RU" w:bidi="ru-RU"/>
        </w:rPr>
        <w:t xml:space="preserve">Кросс-дипольный АКШ </w:t>
      </w:r>
      <w:r w:rsidRPr="00001848">
        <w:rPr>
          <w:rFonts w:ascii="Calibri" w:eastAsia="Calibri" w:hAnsi="Calibri" w:cs="Calibri"/>
          <w:b/>
          <w:bCs/>
          <w:color w:val="000000"/>
          <w:kern w:val="0"/>
          <w:sz w:val="18"/>
          <w:szCs w:val="18"/>
          <w:lang w:eastAsia="en-US" w:bidi="en-US"/>
        </w:rPr>
        <w:t>(</w:t>
      </w:r>
      <w:r w:rsidRPr="00001848">
        <w:rPr>
          <w:rFonts w:ascii="Calibri" w:eastAsia="Calibri" w:hAnsi="Calibri" w:cs="Calibri"/>
          <w:b/>
          <w:bCs/>
          <w:color w:val="000000"/>
          <w:kern w:val="0"/>
          <w:sz w:val="18"/>
          <w:szCs w:val="18"/>
          <w:lang w:val="en-US" w:eastAsia="en-US" w:bidi="en-US"/>
        </w:rPr>
        <w:t>DSI</w:t>
      </w:r>
      <w:r w:rsidRPr="00001848">
        <w:rPr>
          <w:rFonts w:ascii="Calibri" w:eastAsia="Calibri" w:hAnsi="Calibri" w:cs="Calibri"/>
          <w:b/>
          <w:bCs/>
          <w:color w:val="000000"/>
          <w:kern w:val="0"/>
          <w:sz w:val="18"/>
          <w:szCs w:val="18"/>
          <w:lang w:eastAsia="en-US" w:bidi="en-US"/>
        </w:rPr>
        <w:t xml:space="preserve">) </w:t>
      </w:r>
      <w:r w:rsidRPr="00001848">
        <w:rPr>
          <w:rFonts w:ascii="Calibri" w:eastAsia="Calibri" w:hAnsi="Calibri" w:cs="Calibri"/>
          <w:b/>
          <w:bCs/>
          <w:color w:val="000000"/>
          <w:kern w:val="0"/>
          <w:sz w:val="18"/>
          <w:szCs w:val="18"/>
          <w:lang w:eastAsia="ru-RU" w:bidi="ru-RU"/>
        </w:rPr>
        <w:t xml:space="preserve">ЯМК </w:t>
      </w:r>
      <w:r w:rsidRPr="00001848">
        <w:rPr>
          <w:rFonts w:ascii="Calibri" w:eastAsia="Calibri" w:hAnsi="Calibri" w:cs="Calibri"/>
          <w:b/>
          <w:bCs/>
          <w:color w:val="000000"/>
          <w:kern w:val="0"/>
          <w:sz w:val="18"/>
          <w:szCs w:val="18"/>
          <w:lang w:eastAsia="en-US" w:bidi="en-US"/>
        </w:rPr>
        <w:t>(</w:t>
      </w:r>
      <w:r w:rsidRPr="00001848">
        <w:rPr>
          <w:rFonts w:ascii="Calibri" w:eastAsia="Calibri" w:hAnsi="Calibri" w:cs="Calibri"/>
          <w:b/>
          <w:bCs/>
          <w:color w:val="000000"/>
          <w:kern w:val="0"/>
          <w:sz w:val="18"/>
          <w:szCs w:val="18"/>
          <w:lang w:val="en-US" w:eastAsia="en-US" w:bidi="en-US"/>
        </w:rPr>
        <w:t>CMR</w:t>
      </w:r>
      <w:r w:rsidRPr="00001848">
        <w:rPr>
          <w:rFonts w:ascii="Calibri" w:eastAsia="Calibri" w:hAnsi="Calibri" w:cs="Calibri"/>
          <w:b/>
          <w:bCs/>
          <w:color w:val="000000"/>
          <w:kern w:val="0"/>
          <w:sz w:val="18"/>
          <w:szCs w:val="18"/>
          <w:lang w:eastAsia="en-US" w:bidi="en-US"/>
        </w:rPr>
        <w:t>)</w:t>
      </w:r>
    </w:p>
    <w:p w:rsidR="00001848" w:rsidRPr="00001848" w:rsidRDefault="00001848" w:rsidP="00001848">
      <w:pPr>
        <w:framePr w:w="2434" w:h="2203" w:wrap="notBeside" w:vAnchor="text" w:hAnchor="text" w:x="961" w:y="130"/>
        <w:tabs>
          <w:tab w:val="clear" w:pos="709"/>
        </w:tabs>
        <w:suppressAutoHyphens w:val="0"/>
        <w:spacing w:after="0" w:line="312" w:lineRule="exact"/>
        <w:ind w:firstLine="0"/>
        <w:jc w:val="left"/>
        <w:rPr>
          <w:rFonts w:ascii="Calibri" w:eastAsia="Calibri" w:hAnsi="Calibri" w:cs="Calibri"/>
          <w:b/>
          <w:bCs/>
          <w:color w:val="000000"/>
          <w:kern w:val="0"/>
          <w:sz w:val="18"/>
          <w:szCs w:val="18"/>
          <w:lang w:eastAsia="ru-RU" w:bidi="ru-RU"/>
        </w:rPr>
      </w:pPr>
      <w:r w:rsidRPr="00001848">
        <w:rPr>
          <w:rFonts w:ascii="Calibri" w:eastAsia="Calibri" w:hAnsi="Calibri" w:cs="Calibri"/>
          <w:b/>
          <w:bCs/>
          <w:color w:val="000000"/>
          <w:kern w:val="0"/>
          <w:sz w:val="18"/>
          <w:szCs w:val="18"/>
          <w:lang w:eastAsia="ru-RU" w:bidi="ru-RU"/>
        </w:rPr>
        <w:t>Керн</w:t>
      </w:r>
    </w:p>
    <w:p w:rsidR="00001848" w:rsidRPr="00001848" w:rsidRDefault="00001848" w:rsidP="00001848">
      <w:pPr>
        <w:framePr w:w="8866" w:h="761" w:wrap="notBeside" w:vAnchor="text" w:hAnchor="text" w:x="1575" w:y="6262"/>
        <w:tabs>
          <w:tab w:val="clear" w:pos="709"/>
        </w:tabs>
        <w:suppressAutoHyphens w:val="0"/>
        <w:spacing w:after="154" w:line="280" w:lineRule="exact"/>
        <w:ind w:firstLine="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Рис. 1 Схема каротажной и керновой изученности Западно-Салымского</w:t>
      </w:r>
    </w:p>
    <w:p w:rsidR="00001848" w:rsidRPr="00001848" w:rsidRDefault="00001848" w:rsidP="00001848">
      <w:pPr>
        <w:framePr w:w="8866" w:h="761" w:wrap="notBeside" w:vAnchor="text" w:hAnchor="text" w:x="1575" w:y="6262"/>
        <w:tabs>
          <w:tab w:val="clear" w:pos="709"/>
        </w:tabs>
        <w:suppressAutoHyphens w:val="0"/>
        <w:spacing w:after="0" w:line="280" w:lineRule="exact"/>
        <w:ind w:left="3160" w:firstLine="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месторождения</w:t>
      </w:r>
    </w:p>
    <w:p w:rsidR="00001848" w:rsidRPr="00001848" w:rsidRDefault="00001848" w:rsidP="00001848">
      <w:pPr>
        <w:tabs>
          <w:tab w:val="clear" w:pos="709"/>
        </w:tabs>
        <w:suppressAutoHyphens w:val="0"/>
        <w:spacing w:after="0" w:line="240" w:lineRule="auto"/>
        <w:ind w:firstLine="0"/>
        <w:jc w:val="left"/>
        <w:rPr>
          <w:rFonts w:ascii="Courier New" w:hAnsi="Courier New"/>
          <w:color w:val="000000"/>
          <w:kern w:val="0"/>
          <w:sz w:val="2"/>
          <w:szCs w:val="2"/>
          <w:lang w:eastAsia="ru-RU" w:bidi="ru-RU"/>
        </w:rPr>
      </w:pPr>
    </w:p>
    <w:p w:rsidR="00001848" w:rsidRPr="00001848" w:rsidRDefault="00001848" w:rsidP="00001848">
      <w:pPr>
        <w:tabs>
          <w:tab w:val="clear" w:pos="709"/>
        </w:tabs>
        <w:suppressAutoHyphens w:val="0"/>
        <w:spacing w:before="1103" w:after="242" w:line="280" w:lineRule="exact"/>
        <w:ind w:left="440" w:firstLine="0"/>
        <w:jc w:val="left"/>
        <w:rPr>
          <w:rFonts w:ascii="Times New Roman" w:eastAsia="Times New Roman" w:hAnsi="Times New Roman" w:cs="Times New Roman"/>
          <w:b/>
          <w:bCs/>
          <w:color w:val="000000"/>
          <w:kern w:val="0"/>
          <w:sz w:val="28"/>
          <w:szCs w:val="28"/>
          <w:lang w:eastAsia="ru-RU" w:bidi="ru-RU"/>
        </w:rPr>
      </w:pPr>
      <w:r w:rsidRPr="00001848">
        <w:rPr>
          <w:rFonts w:ascii="Times New Roman" w:eastAsia="Times New Roman" w:hAnsi="Times New Roman" w:cs="Times New Roman"/>
          <w:b/>
          <w:bCs/>
          <w:color w:val="000000"/>
          <w:kern w:val="0"/>
          <w:sz w:val="28"/>
          <w:szCs w:val="28"/>
          <w:lang w:eastAsia="ru-RU" w:bidi="ru-RU"/>
        </w:rPr>
        <w:t>Литолго-минералогическая характеристика коллекторов</w:t>
      </w:r>
    </w:p>
    <w:p w:rsidR="00001848" w:rsidRPr="00001848" w:rsidRDefault="00001848" w:rsidP="00001848">
      <w:pPr>
        <w:tabs>
          <w:tab w:val="clear" w:pos="709"/>
        </w:tabs>
        <w:suppressAutoHyphens w:val="0"/>
        <w:spacing w:after="0" w:line="480" w:lineRule="exact"/>
        <w:ind w:left="440" w:right="20" w:firstLine="860"/>
        <w:rPr>
          <w:rFonts w:ascii="Times New Roman" w:eastAsia="Times New Roman" w:hAnsi="Times New Roman" w:cs="Times New Roman"/>
          <w:color w:val="000000"/>
          <w:kern w:val="0"/>
          <w:sz w:val="28"/>
          <w:szCs w:val="28"/>
          <w:lang w:eastAsia="ru-RU" w:bidi="ru-RU"/>
        </w:rPr>
        <w:sectPr w:rsidR="00001848" w:rsidRPr="00001848">
          <w:headerReference w:type="even" r:id="rId19"/>
          <w:headerReference w:type="default" r:id="rId20"/>
          <w:footerReference w:type="default" r:id="rId21"/>
          <w:headerReference w:type="first" r:id="rId22"/>
          <w:pgSz w:w="16838" w:h="23810"/>
          <w:pgMar w:top="4538" w:right="2425" w:bottom="5623" w:left="2425" w:header="0" w:footer="3" w:gutter="1490"/>
          <w:cols w:space="720"/>
          <w:noEndnote/>
          <w:titlePg/>
          <w:docGrid w:linePitch="360"/>
        </w:sectPr>
      </w:pPr>
      <w:r w:rsidRPr="00001848">
        <w:rPr>
          <w:rFonts w:ascii="Times New Roman" w:eastAsia="Times New Roman" w:hAnsi="Times New Roman" w:cs="Times New Roman"/>
          <w:color w:val="000000"/>
          <w:kern w:val="0"/>
          <w:sz w:val="28"/>
          <w:szCs w:val="28"/>
          <w:lang w:eastAsia="ru-RU" w:bidi="ru-RU"/>
        </w:rPr>
        <w:t xml:space="preserve">Комплексный анализ данных ГИС и результатов исследований керна привел к выявлению пяти основных типов коллекторов. Выявленные типы пород характеризуются явной дифференциацией в пространстве </w:t>
      </w:r>
      <w:r w:rsidRPr="00001848">
        <w:rPr>
          <w:rFonts w:ascii="Times New Roman" w:eastAsia="Times New Roman" w:hAnsi="Times New Roman" w:cs="Times New Roman"/>
          <w:color w:val="000000"/>
          <w:kern w:val="0"/>
          <w:sz w:val="28"/>
          <w:szCs w:val="28"/>
          <w:lang w:val="en-US" w:eastAsia="en-US" w:bidi="en-US"/>
        </w:rPr>
        <w:t>K</w:t>
      </w:r>
      <w:r w:rsidRPr="00001848">
        <w:rPr>
          <w:rFonts w:ascii="Times New Roman" w:eastAsia="Times New Roman" w:hAnsi="Times New Roman" w:cs="Times New Roman"/>
          <w:color w:val="000000"/>
          <w:kern w:val="0"/>
          <w:sz w:val="28"/>
          <w:szCs w:val="28"/>
          <w:vertAlign w:val="subscript"/>
          <w:lang w:val="en-US" w:eastAsia="en-US" w:bidi="en-US"/>
        </w:rPr>
        <w:t>np</w:t>
      </w:r>
      <w:r w:rsidRPr="00001848">
        <w:rPr>
          <w:rFonts w:ascii="Times New Roman" w:eastAsia="Times New Roman" w:hAnsi="Times New Roman" w:cs="Times New Roman"/>
          <w:color w:val="000000"/>
          <w:kern w:val="0"/>
          <w:sz w:val="28"/>
          <w:szCs w:val="28"/>
          <w:lang w:eastAsia="en-US" w:bidi="en-US"/>
        </w:rPr>
        <w:t>=</w:t>
      </w:r>
      <w:r w:rsidRPr="00001848">
        <w:rPr>
          <w:rFonts w:ascii="Times New Roman" w:eastAsia="Times New Roman" w:hAnsi="Times New Roman" w:cs="Times New Roman"/>
          <w:color w:val="000000"/>
          <w:kern w:val="0"/>
          <w:sz w:val="28"/>
          <w:szCs w:val="28"/>
          <w:lang w:val="en-US" w:eastAsia="en-US" w:bidi="en-US"/>
        </w:rPr>
        <w:t>f</w:t>
      </w:r>
      <w:r w:rsidRPr="00001848">
        <w:rPr>
          <w:rFonts w:ascii="Times New Roman" w:eastAsia="Times New Roman" w:hAnsi="Times New Roman" w:cs="Times New Roman"/>
          <w:color w:val="000000"/>
          <w:kern w:val="0"/>
          <w:sz w:val="28"/>
          <w:szCs w:val="28"/>
          <w:lang w:eastAsia="en-US" w:bidi="en-US"/>
        </w:rPr>
        <w:t>(</w:t>
      </w:r>
      <w:r w:rsidRPr="00001848">
        <w:rPr>
          <w:rFonts w:ascii="Times New Roman" w:eastAsia="Times New Roman" w:hAnsi="Times New Roman" w:cs="Times New Roman"/>
          <w:color w:val="000000"/>
          <w:kern w:val="0"/>
          <w:sz w:val="28"/>
          <w:szCs w:val="28"/>
          <w:lang w:val="en-US" w:eastAsia="en-US" w:bidi="en-US"/>
        </w:rPr>
        <w:t>K</w:t>
      </w:r>
      <w:r w:rsidRPr="00001848">
        <w:rPr>
          <w:rFonts w:ascii="Times New Roman" w:eastAsia="Times New Roman" w:hAnsi="Times New Roman" w:cs="Times New Roman"/>
          <w:color w:val="000000"/>
          <w:kern w:val="0"/>
          <w:sz w:val="28"/>
          <w:szCs w:val="28"/>
          <w:vertAlign w:val="subscript"/>
          <w:lang w:val="en-US" w:eastAsia="en-US" w:bidi="en-US"/>
        </w:rPr>
        <w:t>n</w:t>
      </w:r>
      <w:r w:rsidRPr="00001848">
        <w:rPr>
          <w:rFonts w:ascii="Times New Roman" w:eastAsia="Times New Roman" w:hAnsi="Times New Roman" w:cs="Times New Roman"/>
          <w:color w:val="000000"/>
          <w:kern w:val="0"/>
          <w:sz w:val="28"/>
          <w:szCs w:val="28"/>
          <w:lang w:eastAsia="en-US" w:bidi="en-US"/>
        </w:rPr>
        <w:t xml:space="preserve">), </w:t>
      </w:r>
      <w:r w:rsidRPr="00001848">
        <w:rPr>
          <w:rFonts w:ascii="Times New Roman" w:eastAsia="Times New Roman" w:hAnsi="Times New Roman" w:cs="Times New Roman"/>
          <w:color w:val="000000"/>
          <w:kern w:val="0"/>
          <w:sz w:val="28"/>
          <w:szCs w:val="28"/>
          <w:lang w:eastAsia="ru-RU" w:bidi="ru-RU"/>
        </w:rPr>
        <w:t>формируют видимые группы по капиллярным признакам, достаточно однородны по фильтрационно - емкостным, гранулометрическим и минералогическим свойствам, обладают индивидуальными текстурно</w:t>
      </w:r>
      <w:r w:rsidRPr="00001848">
        <w:rPr>
          <w:rFonts w:ascii="Times New Roman" w:eastAsia="Times New Roman" w:hAnsi="Times New Roman" w:cs="Times New Roman"/>
          <w:color w:val="000000"/>
          <w:kern w:val="0"/>
          <w:sz w:val="28"/>
          <w:szCs w:val="28"/>
          <w:lang w:eastAsia="ru-RU" w:bidi="ru-RU"/>
        </w:rPr>
        <w:softHyphen/>
        <w:t>структурными особенностями (рис.2, 3) [26].</w:t>
      </w:r>
    </w:p>
    <w:p w:rsidR="00001848" w:rsidRPr="00001848" w:rsidRDefault="00001848" w:rsidP="00001848">
      <w:pPr>
        <w:framePr w:h="210" w:wrap="around" w:vAnchor="text" w:hAnchor="margin" w:x="-4021" w:y="-13"/>
        <w:tabs>
          <w:tab w:val="clear" w:pos="709"/>
        </w:tabs>
        <w:suppressAutoHyphens w:val="0"/>
        <w:spacing w:after="0" w:line="210" w:lineRule="exact"/>
        <w:ind w:firstLine="0"/>
        <w:jc w:val="left"/>
        <w:rPr>
          <w:rFonts w:ascii="Calibri" w:eastAsia="Calibri" w:hAnsi="Calibri" w:cs="Calibri"/>
          <w:b/>
          <w:bCs/>
          <w:color w:val="000000"/>
          <w:spacing w:val="-10"/>
          <w:kern w:val="0"/>
          <w:lang w:eastAsia="ru-RU" w:bidi="ru-RU"/>
        </w:rPr>
      </w:pPr>
      <w:r w:rsidRPr="00001848">
        <w:rPr>
          <w:rFonts w:ascii="Calibri" w:eastAsia="Calibri" w:hAnsi="Calibri" w:cs="Calibri"/>
          <w:b/>
          <w:bCs/>
          <w:color w:val="000000"/>
          <w:spacing w:val="-10"/>
          <w:kern w:val="0"/>
          <w:sz w:val="21"/>
          <w:szCs w:val="21"/>
          <w:lang w:eastAsia="ru-RU" w:bidi="ru-RU"/>
        </w:rPr>
        <w:t>ФЕС</w:t>
      </w:r>
    </w:p>
    <w:p w:rsidR="00001848" w:rsidRPr="00001848" w:rsidRDefault="00001848" w:rsidP="00001848">
      <w:pPr>
        <w:tabs>
          <w:tab w:val="clear" w:pos="709"/>
        </w:tabs>
        <w:suppressAutoHyphens w:val="0"/>
        <w:spacing w:after="0" w:line="220" w:lineRule="exact"/>
        <w:ind w:firstLine="0"/>
        <w:jc w:val="left"/>
        <w:rPr>
          <w:rFonts w:ascii="Calibri" w:eastAsia="Calibri" w:hAnsi="Calibri" w:cs="Calibri"/>
          <w:b/>
          <w:bCs/>
          <w:color w:val="000000"/>
          <w:spacing w:val="-10"/>
          <w:kern w:val="0"/>
          <w:lang w:eastAsia="ru-RU" w:bidi="ru-RU"/>
        </w:rPr>
        <w:sectPr w:rsidR="00001848" w:rsidRPr="00001848">
          <w:pgSz w:w="16838" w:h="23810"/>
          <w:pgMar w:top="5876" w:right="5200" w:bottom="4450" w:left="9683" w:header="0" w:footer="3" w:gutter="0"/>
          <w:cols w:space="720"/>
          <w:noEndnote/>
          <w:docGrid w:linePitch="360"/>
        </w:sectPr>
      </w:pPr>
      <w:r w:rsidRPr="00001848">
        <w:rPr>
          <w:rFonts w:ascii="Calibri" w:eastAsia="Calibri" w:hAnsi="Calibri" w:cs="Calibri"/>
          <w:b/>
          <w:bCs/>
          <w:color w:val="000000"/>
          <w:spacing w:val="-10"/>
          <w:kern w:val="0"/>
          <w:lang w:eastAsia="ru-RU" w:bidi="ru-RU"/>
        </w:rPr>
        <w:t>ГРАНУЛОМЕТРИЯ</w:t>
      </w:r>
    </w:p>
    <w:p w:rsidR="00001848" w:rsidRPr="00001848" w:rsidRDefault="00001848" w:rsidP="00001848">
      <w:pPr>
        <w:framePr w:w="2712" w:h="2261" w:wrap="none" w:vAnchor="text" w:hAnchor="margin" w:x="1033" w:y="553"/>
        <w:tabs>
          <w:tab w:val="clear" w:pos="709"/>
        </w:tabs>
        <w:suppressAutoHyphens w:val="0"/>
        <w:spacing w:after="0" w:line="240" w:lineRule="auto"/>
        <w:ind w:firstLine="0"/>
        <w:jc w:val="left"/>
        <w:rPr>
          <w:rFonts w:ascii="Courier New" w:hAnsi="Courier New"/>
          <w:color w:val="000000"/>
          <w:kern w:val="0"/>
          <w:sz w:val="2"/>
          <w:szCs w:val="2"/>
          <w:lang w:eastAsia="ru-RU" w:bidi="ru-RU"/>
        </w:rPr>
      </w:pPr>
      <w:r>
        <w:rPr>
          <w:rFonts w:ascii="Courier New" w:hAnsi="Courier New"/>
          <w:noProof/>
          <w:color w:val="000000"/>
          <w:kern w:val="0"/>
          <w:sz w:val="24"/>
          <w:szCs w:val="24"/>
          <w:lang w:eastAsia="ru-RU"/>
        </w:rPr>
        <w:drawing>
          <wp:inline distT="0" distB="0" distL="0" distR="0">
            <wp:extent cx="1730375" cy="1435735"/>
            <wp:effectExtent l="19050" t="0" r="3175" b="0"/>
            <wp:docPr id="76" name="Рисунок 76" descr="C:\Users\Pavel\AppData\Local\Temp\Rar$DIa0.016\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Pavel\AppData\Local\Temp\Rar$DIa0.016\media\image2.jpeg"/>
                    <pic:cNvPicPr>
                      <a:picLocks noChangeAspect="1" noChangeArrowheads="1"/>
                    </pic:cNvPicPr>
                  </pic:nvPicPr>
                  <pic:blipFill>
                    <a:blip r:embed="rId23" cstate="print"/>
                    <a:srcRect/>
                    <a:stretch>
                      <a:fillRect/>
                    </a:stretch>
                  </pic:blipFill>
                  <pic:spPr bwMode="auto">
                    <a:xfrm>
                      <a:off x="0" y="0"/>
                      <a:ext cx="1730375" cy="1435735"/>
                    </a:xfrm>
                    <a:prstGeom prst="rect">
                      <a:avLst/>
                    </a:prstGeom>
                    <a:noFill/>
                    <a:ln w="9525">
                      <a:noFill/>
                      <a:miter lim="800000"/>
                      <a:headEnd/>
                      <a:tailEnd/>
                    </a:ln>
                  </pic:spPr>
                </pic:pic>
              </a:graphicData>
            </a:graphic>
          </wp:inline>
        </w:drawing>
      </w:r>
    </w:p>
    <w:p w:rsidR="00001848" w:rsidRPr="00001848" w:rsidRDefault="00001848" w:rsidP="00001848">
      <w:pPr>
        <w:framePr w:w="730" w:h="468" w:wrap="none" w:vAnchor="text" w:hAnchor="margin" w:x="2195"/>
        <w:tabs>
          <w:tab w:val="clear" w:pos="709"/>
        </w:tabs>
        <w:suppressAutoHyphens w:val="0"/>
        <w:spacing w:after="91" w:line="210" w:lineRule="exact"/>
        <w:ind w:firstLine="0"/>
        <w:jc w:val="left"/>
        <w:rPr>
          <w:rFonts w:ascii="Calibri" w:eastAsia="Calibri" w:hAnsi="Calibri" w:cs="Calibri"/>
          <w:b/>
          <w:bCs/>
          <w:color w:val="000000"/>
          <w:kern w:val="0"/>
          <w:sz w:val="23"/>
          <w:szCs w:val="23"/>
          <w:lang w:eastAsia="ru-RU" w:bidi="ru-RU"/>
        </w:rPr>
      </w:pPr>
      <w:r w:rsidRPr="00001848">
        <w:rPr>
          <w:rFonts w:ascii="Calibri" w:eastAsia="Calibri" w:hAnsi="Calibri" w:cs="Calibri"/>
          <w:b/>
          <w:bCs/>
          <w:color w:val="000000"/>
          <w:kern w:val="0"/>
          <w:sz w:val="21"/>
          <w:szCs w:val="21"/>
          <w:lang w:eastAsia="ru-RU" w:bidi="ru-RU"/>
        </w:rPr>
        <w:t xml:space="preserve">Кпр, </w:t>
      </w:r>
      <w:r w:rsidRPr="00001848">
        <w:rPr>
          <w:rFonts w:ascii="Calibri" w:eastAsia="Calibri" w:hAnsi="Calibri" w:cs="Calibri"/>
          <w:b/>
          <w:bCs/>
          <w:color w:val="000000"/>
          <w:kern w:val="0"/>
          <w:sz w:val="21"/>
          <w:szCs w:val="21"/>
          <w:lang w:val="en-US" w:eastAsia="en-US" w:bidi="en-US"/>
        </w:rPr>
        <w:t>mD</w:t>
      </w:r>
    </w:p>
    <w:p w:rsidR="00001848" w:rsidRPr="00001848" w:rsidRDefault="00001848" w:rsidP="00001848">
      <w:pPr>
        <w:framePr w:w="730" w:h="468" w:wrap="none" w:vAnchor="text" w:hAnchor="margin" w:x="2195"/>
        <w:tabs>
          <w:tab w:val="clear" w:pos="709"/>
        </w:tabs>
        <w:suppressAutoHyphens w:val="0"/>
        <w:spacing w:after="0" w:line="110" w:lineRule="exact"/>
        <w:ind w:left="180" w:firstLine="0"/>
        <w:jc w:val="left"/>
        <w:rPr>
          <w:rFonts w:ascii="Times New Roman" w:eastAsia="Times New Roman" w:hAnsi="Times New Roman" w:cs="Times New Roman"/>
          <w:color w:val="000000"/>
          <w:spacing w:val="4"/>
          <w:kern w:val="0"/>
          <w:sz w:val="11"/>
          <w:szCs w:val="11"/>
          <w:lang w:eastAsia="ru-RU" w:bidi="ru-RU"/>
        </w:rPr>
      </w:pPr>
      <w:r w:rsidRPr="00001848">
        <w:rPr>
          <w:rFonts w:ascii="Times New Roman" w:eastAsia="Times New Roman" w:hAnsi="Times New Roman" w:cs="Times New Roman"/>
          <w:color w:val="000000"/>
          <w:kern w:val="0"/>
          <w:sz w:val="11"/>
          <w:szCs w:val="11"/>
          <w:lang w:eastAsia="ru-RU" w:bidi="ru-RU"/>
        </w:rPr>
        <w:t>600</w:t>
      </w:r>
    </w:p>
    <w:p w:rsidR="00001848" w:rsidRPr="00001848" w:rsidRDefault="00001848" w:rsidP="00001848">
      <w:pPr>
        <w:framePr w:w="130" w:h="118" w:wrap="none" w:vAnchor="text" w:hAnchor="margin" w:x="3889" w:y="2689"/>
        <w:tabs>
          <w:tab w:val="clear" w:pos="709"/>
        </w:tabs>
        <w:suppressAutoHyphens w:val="0"/>
        <w:spacing w:after="0" w:line="110" w:lineRule="exact"/>
        <w:ind w:firstLine="0"/>
        <w:jc w:val="left"/>
        <w:rPr>
          <w:rFonts w:ascii="Times New Roman" w:eastAsia="Times New Roman" w:hAnsi="Times New Roman" w:cs="Times New Roman"/>
          <w:color w:val="000000"/>
          <w:spacing w:val="4"/>
          <w:kern w:val="0"/>
          <w:sz w:val="11"/>
          <w:szCs w:val="11"/>
          <w:lang w:eastAsia="ru-RU" w:bidi="ru-RU"/>
        </w:rPr>
      </w:pPr>
      <w:r w:rsidRPr="00001848">
        <w:rPr>
          <w:rFonts w:ascii="Times New Roman" w:eastAsia="Times New Roman" w:hAnsi="Times New Roman" w:cs="Times New Roman"/>
          <w:color w:val="000000"/>
          <w:kern w:val="0"/>
          <w:sz w:val="11"/>
          <w:szCs w:val="11"/>
          <w:lang w:eastAsia="ru-RU" w:bidi="ru-RU"/>
        </w:rPr>
        <w:t>60</w:t>
      </w:r>
    </w:p>
    <w:p w:rsidR="00001848" w:rsidRPr="00001848" w:rsidRDefault="00001848" w:rsidP="00001848">
      <w:pPr>
        <w:framePr w:w="1037" w:h="816" w:wrap="none" w:vAnchor="text" w:hAnchor="margin" w:x="5267" w:y="564"/>
        <w:tabs>
          <w:tab w:val="clear" w:pos="709"/>
        </w:tabs>
        <w:suppressAutoHyphens w:val="0"/>
        <w:spacing w:after="0" w:line="269" w:lineRule="exact"/>
        <w:ind w:left="20" w:right="40" w:firstLine="0"/>
        <w:jc w:val="right"/>
        <w:rPr>
          <w:rFonts w:ascii="Calibri" w:eastAsia="Calibri" w:hAnsi="Calibri" w:cs="Calibri"/>
          <w:b/>
          <w:bCs/>
          <w:color w:val="000000"/>
          <w:kern w:val="0"/>
          <w:sz w:val="23"/>
          <w:szCs w:val="23"/>
          <w:lang w:eastAsia="ru-RU" w:bidi="ru-RU"/>
        </w:rPr>
      </w:pPr>
      <w:r w:rsidRPr="00001848">
        <w:rPr>
          <w:rFonts w:ascii="Calibri" w:eastAsia="Calibri" w:hAnsi="Calibri" w:cs="Calibri"/>
          <w:b/>
          <w:bCs/>
          <w:color w:val="000000"/>
          <w:kern w:val="0"/>
          <w:sz w:val="21"/>
          <w:szCs w:val="21"/>
          <w:lang w:eastAsia="ru-RU" w:bidi="ru-RU"/>
        </w:rPr>
        <w:t xml:space="preserve">карбоната, материал, </w:t>
      </w:r>
      <w:r w:rsidRPr="00001848">
        <w:rPr>
          <w:rFonts w:ascii="Arial" w:eastAsia="Arial" w:hAnsi="Arial" w:cs="Arial"/>
          <w:b/>
          <w:bCs/>
          <w:color w:val="000000"/>
          <w:kern w:val="0"/>
          <w:sz w:val="17"/>
          <w:szCs w:val="17"/>
          <w:lang w:eastAsia="ru-RU" w:bidi="ru-RU"/>
        </w:rPr>
        <w:t xml:space="preserve">Д.е. </w:t>
      </w:r>
      <w:r w:rsidRPr="00001848">
        <w:rPr>
          <w:rFonts w:ascii="Franklin Gothic Heavy" w:eastAsia="Franklin Gothic Heavy" w:hAnsi="Franklin Gothic Heavy" w:cs="Franklin Gothic Heavy"/>
          <w:i/>
          <w:iCs/>
          <w:color w:val="000000"/>
          <w:kern w:val="0"/>
          <w:sz w:val="19"/>
          <w:szCs w:val="19"/>
          <w:lang w:val="en-US" w:eastAsia="en-US" w:bidi="en-US"/>
        </w:rPr>
        <w:t>s</w:t>
      </w:r>
    </w:p>
    <w:p w:rsidR="00001848" w:rsidRPr="00001848" w:rsidRDefault="00001848" w:rsidP="00001848">
      <w:pPr>
        <w:framePr w:w="744" w:h="551" w:wrap="none" w:vAnchor="text" w:hAnchor="margin" w:x="6831" w:y="78"/>
        <w:tabs>
          <w:tab w:val="clear" w:pos="709"/>
        </w:tabs>
        <w:suppressAutoHyphens w:val="0"/>
        <w:spacing w:after="57" w:line="210" w:lineRule="exact"/>
        <w:ind w:left="20" w:firstLine="0"/>
        <w:jc w:val="left"/>
        <w:rPr>
          <w:rFonts w:ascii="Calibri" w:eastAsia="Calibri" w:hAnsi="Calibri" w:cs="Calibri"/>
          <w:b/>
          <w:bCs/>
          <w:color w:val="000000"/>
          <w:kern w:val="0"/>
          <w:sz w:val="23"/>
          <w:szCs w:val="23"/>
          <w:lang w:eastAsia="ru-RU" w:bidi="ru-RU"/>
        </w:rPr>
      </w:pPr>
      <w:r w:rsidRPr="00001848">
        <w:rPr>
          <w:rFonts w:ascii="Calibri" w:eastAsia="Calibri" w:hAnsi="Calibri" w:cs="Calibri"/>
          <w:b/>
          <w:bCs/>
          <w:color w:val="000000"/>
          <w:kern w:val="0"/>
          <w:sz w:val="21"/>
          <w:szCs w:val="21"/>
          <w:lang w:eastAsia="ru-RU" w:bidi="ru-RU"/>
        </w:rPr>
        <w:t>Озерен,</w:t>
      </w:r>
    </w:p>
    <w:p w:rsidR="00001848" w:rsidRPr="00001848" w:rsidRDefault="00001848" w:rsidP="00001848">
      <w:pPr>
        <w:framePr w:w="744" w:h="551" w:wrap="none" w:vAnchor="text" w:hAnchor="margin" w:x="6831" w:y="78"/>
        <w:tabs>
          <w:tab w:val="clear" w:pos="709"/>
        </w:tabs>
        <w:suppressAutoHyphens w:val="0"/>
        <w:spacing w:after="0" w:line="260" w:lineRule="exact"/>
        <w:ind w:left="20" w:firstLine="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6"/>
          <w:szCs w:val="26"/>
          <w:lang w:eastAsia="ru-RU" w:bidi="ru-RU"/>
        </w:rPr>
        <w:t>оР</w:t>
      </w:r>
      <w:r w:rsidRPr="00001848">
        <w:rPr>
          <w:rFonts w:ascii="Times New Roman" w:eastAsia="Times New Roman" w:hAnsi="Times New Roman" w:cs="Times New Roman"/>
          <w:color w:val="000000"/>
          <w:kern w:val="0"/>
          <w:sz w:val="26"/>
          <w:szCs w:val="26"/>
          <w:vertAlign w:val="superscript"/>
          <w:lang w:eastAsia="ru-RU" w:bidi="ru-RU"/>
        </w:rPr>
        <w:t>т</w:t>
      </w:r>
    </w:p>
    <w:p w:rsidR="00001848" w:rsidRPr="00001848" w:rsidRDefault="00001848" w:rsidP="00001848">
      <w:pPr>
        <w:framePr w:w="1070" w:h="475" w:wrap="none" w:vAnchor="text" w:hAnchor="margin" w:x="5718" w:y="2890"/>
        <w:tabs>
          <w:tab w:val="clear" w:pos="709"/>
        </w:tabs>
        <w:suppressAutoHyphens w:val="0"/>
        <w:spacing w:after="25" w:line="210" w:lineRule="exact"/>
        <w:ind w:firstLine="0"/>
        <w:jc w:val="center"/>
        <w:rPr>
          <w:rFonts w:ascii="Calibri" w:eastAsia="Calibri" w:hAnsi="Calibri" w:cs="Calibri"/>
          <w:b/>
          <w:bCs/>
          <w:color w:val="000000"/>
          <w:kern w:val="0"/>
          <w:sz w:val="23"/>
          <w:szCs w:val="23"/>
          <w:lang w:eastAsia="ru-RU" w:bidi="ru-RU"/>
        </w:rPr>
      </w:pPr>
      <w:r w:rsidRPr="00001848">
        <w:rPr>
          <w:rFonts w:ascii="Calibri" w:eastAsia="Calibri" w:hAnsi="Calibri" w:cs="Calibri"/>
          <w:b/>
          <w:bCs/>
          <w:color w:val="000000"/>
          <w:kern w:val="0"/>
          <w:sz w:val="21"/>
          <w:szCs w:val="21"/>
          <w:lang w:eastAsia="ru-RU" w:bidi="ru-RU"/>
        </w:rPr>
        <w:t>сортировки</w:t>
      </w:r>
    </w:p>
    <w:p w:rsidR="00001848" w:rsidRPr="00001848" w:rsidRDefault="00001848" w:rsidP="00001848">
      <w:pPr>
        <w:framePr w:w="1070" w:h="475" w:wrap="none" w:vAnchor="text" w:hAnchor="margin" w:x="5718" w:y="2890"/>
        <w:tabs>
          <w:tab w:val="clear" w:pos="709"/>
        </w:tabs>
        <w:suppressAutoHyphens w:val="0"/>
        <w:spacing w:after="0" w:line="210" w:lineRule="exact"/>
        <w:ind w:firstLine="0"/>
        <w:jc w:val="center"/>
        <w:rPr>
          <w:rFonts w:ascii="Calibri" w:eastAsia="Calibri" w:hAnsi="Calibri" w:cs="Calibri"/>
          <w:b/>
          <w:bCs/>
          <w:color w:val="000000"/>
          <w:kern w:val="0"/>
          <w:sz w:val="23"/>
          <w:szCs w:val="23"/>
          <w:lang w:eastAsia="ru-RU" w:bidi="ru-RU"/>
        </w:rPr>
      </w:pPr>
      <w:r w:rsidRPr="00001848">
        <w:rPr>
          <w:rFonts w:ascii="Calibri" w:eastAsia="Calibri" w:hAnsi="Calibri" w:cs="Calibri"/>
          <w:b/>
          <w:bCs/>
          <w:color w:val="000000"/>
          <w:kern w:val="0"/>
          <w:sz w:val="21"/>
          <w:szCs w:val="21"/>
          <w:lang w:eastAsia="ru-RU" w:bidi="ru-RU"/>
        </w:rPr>
        <w:t>зерен</w:t>
      </w:r>
    </w:p>
    <w:p w:rsidR="00001848" w:rsidRPr="00001848" w:rsidRDefault="00001848" w:rsidP="00001848">
      <w:pPr>
        <w:framePr w:w="1258" w:h="811" w:wrap="none" w:vAnchor="text" w:hAnchor="margin" w:x="8031" w:y="626"/>
        <w:tabs>
          <w:tab w:val="clear" w:pos="709"/>
        </w:tabs>
        <w:suppressAutoHyphens w:val="0"/>
        <w:spacing w:after="0" w:line="269" w:lineRule="exact"/>
        <w:ind w:firstLine="0"/>
        <w:jc w:val="center"/>
        <w:rPr>
          <w:rFonts w:ascii="Calibri" w:eastAsia="Calibri" w:hAnsi="Calibri" w:cs="Calibri"/>
          <w:b/>
          <w:bCs/>
          <w:color w:val="000000"/>
          <w:kern w:val="0"/>
          <w:sz w:val="23"/>
          <w:szCs w:val="23"/>
          <w:lang w:eastAsia="ru-RU" w:bidi="ru-RU"/>
        </w:rPr>
      </w:pPr>
      <w:r w:rsidRPr="00001848">
        <w:rPr>
          <w:rFonts w:ascii="Calibri" w:eastAsia="Calibri" w:hAnsi="Calibri" w:cs="Calibri"/>
          <w:b/>
          <w:bCs/>
          <w:color w:val="000000"/>
          <w:kern w:val="0"/>
          <w:sz w:val="21"/>
          <w:szCs w:val="21"/>
          <w:lang w:eastAsia="ru-RU" w:bidi="ru-RU"/>
        </w:rPr>
        <w:t xml:space="preserve">алевритовая фракция, </w:t>
      </w:r>
      <w:r w:rsidRPr="00001848">
        <w:rPr>
          <w:rFonts w:ascii="Arial" w:eastAsia="Arial" w:hAnsi="Arial" w:cs="Arial"/>
          <w:b/>
          <w:bCs/>
          <w:color w:val="000000"/>
          <w:spacing w:val="10"/>
          <w:kern w:val="0"/>
          <w:sz w:val="14"/>
          <w:szCs w:val="14"/>
          <w:lang w:eastAsia="ru-RU" w:bidi="ru-RU"/>
        </w:rPr>
        <w:t>Д.е.</w:t>
      </w:r>
    </w:p>
    <w:p w:rsidR="00001848" w:rsidRPr="00001848" w:rsidRDefault="00001848" w:rsidP="00001848">
      <w:pPr>
        <w:framePr w:w="2371" w:h="2189" w:wrap="none" w:vAnchor="text" w:hAnchor="margin" w:x="5905" w:y="644"/>
        <w:tabs>
          <w:tab w:val="clear" w:pos="709"/>
        </w:tabs>
        <w:suppressAutoHyphens w:val="0"/>
        <w:spacing w:after="0" w:line="240" w:lineRule="auto"/>
        <w:ind w:firstLine="0"/>
        <w:jc w:val="left"/>
        <w:rPr>
          <w:rFonts w:ascii="Courier New" w:hAnsi="Courier New"/>
          <w:color w:val="000000"/>
          <w:kern w:val="0"/>
          <w:sz w:val="2"/>
          <w:szCs w:val="2"/>
          <w:lang w:eastAsia="ru-RU" w:bidi="ru-RU"/>
        </w:rPr>
      </w:pPr>
      <w:r>
        <w:rPr>
          <w:rFonts w:ascii="Courier New" w:hAnsi="Courier New"/>
          <w:noProof/>
          <w:color w:val="000000"/>
          <w:kern w:val="0"/>
          <w:sz w:val="24"/>
          <w:szCs w:val="24"/>
          <w:lang w:eastAsia="ru-RU"/>
        </w:rPr>
        <w:drawing>
          <wp:inline distT="0" distB="0" distL="0" distR="0">
            <wp:extent cx="1514475" cy="1386205"/>
            <wp:effectExtent l="19050" t="0" r="9525" b="0"/>
            <wp:docPr id="77" name="Рисунок 77" descr="C:\Users\Pavel\AppData\Local\Temp\Rar$DIa0.016\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Users\Pavel\AppData\Local\Temp\Rar$DIa0.016\media\image3.jpeg"/>
                    <pic:cNvPicPr>
                      <a:picLocks noChangeAspect="1" noChangeArrowheads="1"/>
                    </pic:cNvPicPr>
                  </pic:nvPicPr>
                  <pic:blipFill>
                    <a:blip r:embed="rId24" cstate="print"/>
                    <a:srcRect/>
                    <a:stretch>
                      <a:fillRect/>
                    </a:stretch>
                  </pic:blipFill>
                  <pic:spPr bwMode="auto">
                    <a:xfrm>
                      <a:off x="0" y="0"/>
                      <a:ext cx="1514475" cy="1386205"/>
                    </a:xfrm>
                    <a:prstGeom prst="rect">
                      <a:avLst/>
                    </a:prstGeom>
                    <a:noFill/>
                    <a:ln w="9525">
                      <a:noFill/>
                      <a:miter lim="800000"/>
                      <a:headEnd/>
                      <a:tailEnd/>
                    </a:ln>
                  </pic:spPr>
                </pic:pic>
              </a:graphicData>
            </a:graphic>
          </wp:inline>
        </w:drawing>
      </w:r>
    </w:p>
    <w:p w:rsidR="00001848" w:rsidRPr="00001848" w:rsidRDefault="00001848" w:rsidP="00001848">
      <w:pPr>
        <w:framePr w:w="1160" w:h="816" w:wrap="none" w:vAnchor="text" w:hAnchor="margin" w:x="7655" w:y="2609"/>
        <w:tabs>
          <w:tab w:val="clear" w:pos="709"/>
        </w:tabs>
        <w:suppressAutoHyphens w:val="0"/>
        <w:spacing w:after="0" w:line="274" w:lineRule="exact"/>
        <w:ind w:firstLine="0"/>
        <w:jc w:val="center"/>
        <w:rPr>
          <w:rFonts w:ascii="Calibri" w:eastAsia="Calibri" w:hAnsi="Calibri" w:cs="Calibri"/>
          <w:b/>
          <w:bCs/>
          <w:color w:val="000000"/>
          <w:spacing w:val="-6"/>
          <w:kern w:val="0"/>
          <w:sz w:val="21"/>
          <w:szCs w:val="21"/>
          <w:lang w:eastAsia="ru-RU" w:bidi="ru-RU"/>
        </w:rPr>
      </w:pPr>
      <w:r w:rsidRPr="00001848">
        <w:rPr>
          <w:rFonts w:ascii="Calibri" w:eastAsia="Calibri" w:hAnsi="Calibri" w:cs="Calibri"/>
          <w:b/>
          <w:bCs/>
          <w:color w:val="000000"/>
          <w:kern w:val="0"/>
          <w:sz w:val="21"/>
          <w:szCs w:val="21"/>
          <w:lang w:eastAsia="ru-RU" w:bidi="ru-RU"/>
        </w:rPr>
        <w:t>глинистая</w:t>
      </w:r>
    </w:p>
    <w:p w:rsidR="00001848" w:rsidRPr="00001848" w:rsidRDefault="00001848" w:rsidP="00001848">
      <w:pPr>
        <w:framePr w:w="1160" w:h="816" w:wrap="none" w:vAnchor="text" w:hAnchor="margin" w:x="7655" w:y="2609"/>
        <w:tabs>
          <w:tab w:val="clear" w:pos="709"/>
        </w:tabs>
        <w:suppressAutoHyphens w:val="0"/>
        <w:spacing w:after="0" w:line="274" w:lineRule="exact"/>
        <w:ind w:firstLine="0"/>
        <w:jc w:val="center"/>
        <w:rPr>
          <w:rFonts w:ascii="Calibri" w:eastAsia="Calibri" w:hAnsi="Calibri" w:cs="Calibri"/>
          <w:b/>
          <w:bCs/>
          <w:color w:val="000000"/>
          <w:spacing w:val="-6"/>
          <w:kern w:val="0"/>
          <w:sz w:val="21"/>
          <w:szCs w:val="21"/>
          <w:lang w:eastAsia="ru-RU" w:bidi="ru-RU"/>
        </w:rPr>
      </w:pPr>
      <w:r w:rsidRPr="00001848">
        <w:rPr>
          <w:rFonts w:ascii="Calibri" w:eastAsia="Calibri" w:hAnsi="Calibri" w:cs="Calibri"/>
          <w:b/>
          <w:bCs/>
          <w:color w:val="000000"/>
          <w:kern w:val="0"/>
          <w:sz w:val="21"/>
          <w:szCs w:val="21"/>
          <w:lang w:eastAsia="ru-RU" w:bidi="ru-RU"/>
        </w:rPr>
        <w:t>фракция,</w:t>
      </w:r>
    </w:p>
    <w:p w:rsidR="00001848" w:rsidRPr="00001848" w:rsidRDefault="00001848" w:rsidP="00001848">
      <w:pPr>
        <w:framePr w:w="1160" w:h="816" w:wrap="none" w:vAnchor="text" w:hAnchor="margin" w:x="7655" w:y="2609"/>
        <w:tabs>
          <w:tab w:val="clear" w:pos="709"/>
        </w:tabs>
        <w:suppressAutoHyphens w:val="0"/>
        <w:spacing w:after="0" w:line="274" w:lineRule="exact"/>
        <w:ind w:firstLine="0"/>
        <w:jc w:val="center"/>
        <w:rPr>
          <w:rFonts w:ascii="Calibri" w:eastAsia="Calibri" w:hAnsi="Calibri" w:cs="Calibri"/>
          <w:b/>
          <w:bCs/>
          <w:color w:val="000000"/>
          <w:kern w:val="0"/>
          <w:sz w:val="18"/>
          <w:szCs w:val="18"/>
          <w:lang w:eastAsia="ru-RU" w:bidi="ru-RU"/>
        </w:rPr>
      </w:pPr>
      <w:r w:rsidRPr="00001848">
        <w:rPr>
          <w:rFonts w:ascii="Calibri" w:eastAsia="Calibri" w:hAnsi="Calibri" w:cs="Calibri"/>
          <w:b/>
          <w:bCs/>
          <w:color w:val="000000"/>
          <w:kern w:val="0"/>
          <w:sz w:val="15"/>
          <w:szCs w:val="15"/>
          <w:lang w:eastAsia="ru-RU" w:bidi="ru-RU"/>
        </w:rPr>
        <w:t>Д.е.</w:t>
      </w:r>
    </w:p>
    <w:p w:rsidR="00001848" w:rsidRPr="00001848" w:rsidRDefault="00001848" w:rsidP="00001848">
      <w:pPr>
        <w:framePr w:w="838" w:h="210" w:wrap="none" w:vAnchor="text" w:hAnchor="margin" w:x="379" w:y="3025"/>
        <w:tabs>
          <w:tab w:val="clear" w:pos="709"/>
        </w:tabs>
        <w:suppressAutoHyphens w:val="0"/>
        <w:spacing w:after="0" w:line="210" w:lineRule="exact"/>
        <w:ind w:left="100" w:firstLine="0"/>
        <w:jc w:val="left"/>
        <w:rPr>
          <w:rFonts w:ascii="Calibri" w:eastAsia="Calibri" w:hAnsi="Calibri" w:cs="Calibri"/>
          <w:b/>
          <w:bCs/>
          <w:color w:val="000000"/>
          <w:spacing w:val="-6"/>
          <w:kern w:val="0"/>
          <w:sz w:val="21"/>
          <w:szCs w:val="21"/>
          <w:lang w:eastAsia="ru-RU" w:bidi="ru-RU"/>
        </w:rPr>
      </w:pPr>
      <w:r w:rsidRPr="00001848">
        <w:rPr>
          <w:rFonts w:ascii="Calibri" w:eastAsia="Calibri" w:hAnsi="Calibri" w:cs="Calibri"/>
          <w:b/>
          <w:bCs/>
          <w:color w:val="000000"/>
          <w:kern w:val="0"/>
          <w:sz w:val="21"/>
          <w:szCs w:val="21"/>
          <w:lang w:eastAsia="ru-RU" w:bidi="ru-RU"/>
        </w:rPr>
        <w:t>Кво, %</w:t>
      </w:r>
    </w:p>
    <w:p w:rsidR="00001848" w:rsidRPr="00001848" w:rsidRDefault="00001848" w:rsidP="00001848">
      <w:pPr>
        <w:framePr w:w="714" w:h="210" w:wrap="none" w:vAnchor="text" w:hAnchor="margin" w:x="3667" w:y="3221"/>
        <w:tabs>
          <w:tab w:val="clear" w:pos="709"/>
        </w:tabs>
        <w:suppressAutoHyphens w:val="0"/>
        <w:spacing w:after="0" w:line="210" w:lineRule="exact"/>
        <w:ind w:left="100" w:firstLine="0"/>
        <w:jc w:val="left"/>
        <w:rPr>
          <w:rFonts w:ascii="Calibri" w:eastAsia="Calibri" w:hAnsi="Calibri" w:cs="Calibri"/>
          <w:b/>
          <w:bCs/>
          <w:color w:val="000000"/>
          <w:spacing w:val="-6"/>
          <w:kern w:val="0"/>
          <w:sz w:val="21"/>
          <w:szCs w:val="21"/>
          <w:lang w:eastAsia="ru-RU" w:bidi="ru-RU"/>
        </w:rPr>
      </w:pPr>
      <w:r w:rsidRPr="00001848">
        <w:rPr>
          <w:rFonts w:ascii="Calibri" w:eastAsia="Calibri" w:hAnsi="Calibri" w:cs="Calibri"/>
          <w:b/>
          <w:bCs/>
          <w:color w:val="000000"/>
          <w:kern w:val="0"/>
          <w:sz w:val="21"/>
          <w:szCs w:val="21"/>
          <w:lang w:eastAsia="ru-RU" w:bidi="ru-RU"/>
        </w:rPr>
        <w:t>Кп, %</w:t>
      </w:r>
    </w:p>
    <w:p w:rsidR="00001848" w:rsidRPr="00001848" w:rsidRDefault="00001848" w:rsidP="00001848">
      <w:pPr>
        <w:framePr w:w="2059" w:h="219" w:wrap="none" w:vAnchor="text" w:hAnchor="margin" w:x="1474" w:y="4302"/>
        <w:tabs>
          <w:tab w:val="clear" w:pos="709"/>
        </w:tabs>
        <w:suppressAutoHyphens w:val="0"/>
        <w:spacing w:after="0" w:line="210" w:lineRule="exact"/>
        <w:ind w:firstLine="0"/>
        <w:jc w:val="left"/>
        <w:rPr>
          <w:rFonts w:ascii="Calibri" w:eastAsia="Calibri" w:hAnsi="Calibri" w:cs="Calibri"/>
          <w:b/>
          <w:bCs/>
          <w:color w:val="000000"/>
          <w:spacing w:val="-8"/>
          <w:kern w:val="0"/>
          <w:sz w:val="21"/>
          <w:szCs w:val="21"/>
          <w:lang w:eastAsia="ru-RU" w:bidi="ru-RU"/>
        </w:rPr>
      </w:pPr>
      <w:r w:rsidRPr="00001848">
        <w:rPr>
          <w:rFonts w:ascii="Calibri" w:eastAsia="Calibri" w:hAnsi="Calibri" w:cs="Calibri"/>
          <w:b/>
          <w:bCs/>
          <w:color w:val="000000"/>
          <w:spacing w:val="-10"/>
          <w:kern w:val="0"/>
          <w:sz w:val="21"/>
          <w:szCs w:val="21"/>
          <w:lang w:eastAsia="ru-RU" w:bidi="ru-RU"/>
        </w:rPr>
        <w:t>ГЛИНИСТЫЙ ЦЕМЕНТ</w:t>
      </w:r>
    </w:p>
    <w:p w:rsidR="00001848" w:rsidRPr="00001848" w:rsidRDefault="00001848" w:rsidP="00001848">
      <w:pPr>
        <w:framePr w:w="1248" w:h="1090" w:wrap="none" w:vAnchor="text" w:hAnchor="margin" w:x="260" w:y="6083"/>
        <w:tabs>
          <w:tab w:val="clear" w:pos="709"/>
        </w:tabs>
        <w:suppressAutoHyphens w:val="0"/>
        <w:spacing w:after="0" w:line="269" w:lineRule="exact"/>
        <w:ind w:firstLine="0"/>
        <w:jc w:val="center"/>
        <w:rPr>
          <w:rFonts w:ascii="Calibri" w:eastAsia="Calibri" w:hAnsi="Calibri" w:cs="Calibri"/>
          <w:b/>
          <w:bCs/>
          <w:color w:val="000000"/>
          <w:kern w:val="0"/>
          <w:sz w:val="23"/>
          <w:szCs w:val="23"/>
          <w:lang w:eastAsia="ru-RU" w:bidi="ru-RU"/>
        </w:rPr>
      </w:pPr>
      <w:r w:rsidRPr="00001848">
        <w:rPr>
          <w:rFonts w:ascii="Calibri" w:eastAsia="Calibri" w:hAnsi="Calibri" w:cs="Calibri"/>
          <w:b/>
          <w:bCs/>
          <w:color w:val="000000"/>
          <w:kern w:val="0"/>
          <w:sz w:val="21"/>
          <w:szCs w:val="21"/>
          <w:lang w:eastAsia="ru-RU" w:bidi="ru-RU"/>
        </w:rPr>
        <w:t xml:space="preserve">смешано слойные образования, </w:t>
      </w:r>
      <w:r w:rsidRPr="00001848">
        <w:rPr>
          <w:rFonts w:ascii="Arial" w:eastAsia="Arial" w:hAnsi="Arial" w:cs="Arial"/>
          <w:b/>
          <w:bCs/>
          <w:color w:val="000000"/>
          <w:spacing w:val="10"/>
          <w:kern w:val="0"/>
          <w:sz w:val="14"/>
          <w:szCs w:val="14"/>
          <w:lang w:eastAsia="ru-RU" w:bidi="ru-RU"/>
        </w:rPr>
        <w:t>Д-е.</w:t>
      </w:r>
    </w:p>
    <w:p w:rsidR="00001848" w:rsidRPr="00001848" w:rsidRDefault="00001848" w:rsidP="00001848">
      <w:pPr>
        <w:framePr w:w="1171" w:h="470" w:wrap="none" w:vAnchor="text" w:hAnchor="margin" w:x="1844" w:y="7955"/>
        <w:tabs>
          <w:tab w:val="clear" w:pos="709"/>
        </w:tabs>
        <w:suppressAutoHyphens w:val="0"/>
        <w:spacing w:after="81" w:line="210" w:lineRule="exact"/>
        <w:ind w:firstLine="0"/>
        <w:jc w:val="center"/>
        <w:rPr>
          <w:rFonts w:ascii="Calibri" w:eastAsia="Calibri" w:hAnsi="Calibri" w:cs="Calibri"/>
          <w:b/>
          <w:bCs/>
          <w:color w:val="000000"/>
          <w:kern w:val="0"/>
          <w:sz w:val="23"/>
          <w:szCs w:val="23"/>
          <w:lang w:eastAsia="ru-RU" w:bidi="ru-RU"/>
        </w:rPr>
      </w:pPr>
      <w:r w:rsidRPr="00001848">
        <w:rPr>
          <w:rFonts w:ascii="Calibri" w:eastAsia="Calibri" w:hAnsi="Calibri" w:cs="Calibri"/>
          <w:b/>
          <w:bCs/>
          <w:color w:val="000000"/>
          <w:kern w:val="0"/>
          <w:sz w:val="21"/>
          <w:szCs w:val="21"/>
          <w:lang w:eastAsia="ru-RU" w:bidi="ru-RU"/>
        </w:rPr>
        <w:t>гидрослюда,</w:t>
      </w:r>
    </w:p>
    <w:p w:rsidR="00001848" w:rsidRPr="00001848" w:rsidRDefault="00001848" w:rsidP="00001848">
      <w:pPr>
        <w:framePr w:w="1171" w:h="470" w:wrap="none" w:vAnchor="text" w:hAnchor="margin" w:x="1844" w:y="7955"/>
        <w:tabs>
          <w:tab w:val="clear" w:pos="709"/>
        </w:tabs>
        <w:suppressAutoHyphens w:val="0"/>
        <w:spacing w:after="0" w:line="140" w:lineRule="exact"/>
        <w:ind w:firstLine="0"/>
        <w:jc w:val="center"/>
        <w:rPr>
          <w:rFonts w:ascii="Arial" w:eastAsia="Arial" w:hAnsi="Arial" w:cs="Arial"/>
          <w:b/>
          <w:bCs/>
          <w:color w:val="000000"/>
          <w:spacing w:val="11"/>
          <w:kern w:val="0"/>
          <w:sz w:val="14"/>
          <w:szCs w:val="14"/>
          <w:lang w:eastAsia="ru-RU" w:bidi="ru-RU"/>
        </w:rPr>
      </w:pPr>
      <w:r w:rsidRPr="00001848">
        <w:rPr>
          <w:rFonts w:ascii="Arial" w:eastAsia="Arial" w:hAnsi="Arial" w:cs="Arial"/>
          <w:b/>
          <w:bCs/>
          <w:color w:val="000000"/>
          <w:spacing w:val="10"/>
          <w:kern w:val="0"/>
          <w:sz w:val="14"/>
          <w:szCs w:val="14"/>
          <w:lang w:eastAsia="ru-RU" w:bidi="ru-RU"/>
        </w:rPr>
        <w:t>Д.е.</w:t>
      </w:r>
    </w:p>
    <w:p w:rsidR="00001848" w:rsidRPr="00001848" w:rsidRDefault="00001848" w:rsidP="00001848">
      <w:pPr>
        <w:framePr w:w="2784" w:h="2938" w:wrap="none" w:vAnchor="text" w:hAnchor="margin" w:x="1479" w:y="4897"/>
        <w:tabs>
          <w:tab w:val="clear" w:pos="709"/>
        </w:tabs>
        <w:suppressAutoHyphens w:val="0"/>
        <w:spacing w:after="0" w:line="240" w:lineRule="auto"/>
        <w:ind w:firstLine="0"/>
        <w:jc w:val="left"/>
        <w:rPr>
          <w:rFonts w:ascii="Courier New" w:hAnsi="Courier New"/>
          <w:color w:val="000000"/>
          <w:kern w:val="0"/>
          <w:sz w:val="2"/>
          <w:szCs w:val="2"/>
          <w:lang w:eastAsia="ru-RU" w:bidi="ru-RU"/>
        </w:rPr>
      </w:pPr>
      <w:r>
        <w:rPr>
          <w:rFonts w:ascii="Courier New" w:hAnsi="Courier New"/>
          <w:noProof/>
          <w:color w:val="000000"/>
          <w:kern w:val="0"/>
          <w:sz w:val="24"/>
          <w:szCs w:val="24"/>
          <w:lang w:eastAsia="ru-RU"/>
        </w:rPr>
        <w:drawing>
          <wp:inline distT="0" distB="0" distL="0" distR="0">
            <wp:extent cx="1769745" cy="1868170"/>
            <wp:effectExtent l="19050" t="0" r="1905" b="0"/>
            <wp:docPr id="78" name="Рисунок 78" descr="C:\Users\Pavel\AppData\Local\Temp\Rar$DIa0.016\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Users\Pavel\AppData\Local\Temp\Rar$DIa0.016\media\image4.jpeg"/>
                    <pic:cNvPicPr>
                      <a:picLocks noChangeAspect="1" noChangeArrowheads="1"/>
                    </pic:cNvPicPr>
                  </pic:nvPicPr>
                  <pic:blipFill>
                    <a:blip r:embed="rId25" cstate="print"/>
                    <a:srcRect/>
                    <a:stretch>
                      <a:fillRect/>
                    </a:stretch>
                  </pic:blipFill>
                  <pic:spPr bwMode="auto">
                    <a:xfrm>
                      <a:off x="0" y="0"/>
                      <a:ext cx="1769745" cy="1868170"/>
                    </a:xfrm>
                    <a:prstGeom prst="rect">
                      <a:avLst/>
                    </a:prstGeom>
                    <a:noFill/>
                    <a:ln w="9525">
                      <a:noFill/>
                      <a:miter lim="800000"/>
                      <a:headEnd/>
                      <a:tailEnd/>
                    </a:ln>
                  </pic:spPr>
                </pic:pic>
              </a:graphicData>
            </a:graphic>
          </wp:inline>
        </w:drawing>
      </w:r>
    </w:p>
    <w:p w:rsidR="00001848" w:rsidRPr="00001848" w:rsidRDefault="00001848" w:rsidP="00001848">
      <w:pPr>
        <w:framePr w:w="1107" w:h="191" w:wrap="none" w:vAnchor="text" w:hAnchor="margin" w:x="6595" w:y="4345"/>
        <w:tabs>
          <w:tab w:val="clear" w:pos="709"/>
        </w:tabs>
        <w:suppressAutoHyphens w:val="0"/>
        <w:spacing w:after="0" w:line="190" w:lineRule="exact"/>
        <w:ind w:left="100" w:firstLine="0"/>
        <w:jc w:val="left"/>
        <w:rPr>
          <w:rFonts w:ascii="Arial" w:eastAsia="Arial" w:hAnsi="Arial" w:cs="Arial"/>
          <w:b/>
          <w:bCs/>
          <w:color w:val="000000"/>
          <w:kern w:val="0"/>
          <w:sz w:val="21"/>
          <w:szCs w:val="21"/>
          <w:lang w:eastAsia="ru-RU" w:bidi="ru-RU"/>
        </w:rPr>
      </w:pPr>
      <w:r w:rsidRPr="00001848">
        <w:rPr>
          <w:rFonts w:ascii="Arial" w:eastAsia="Arial" w:hAnsi="Arial" w:cs="Arial"/>
          <w:b/>
          <w:bCs/>
          <w:color w:val="000000"/>
          <w:kern w:val="0"/>
          <w:sz w:val="19"/>
          <w:szCs w:val="19"/>
          <w:lang w:eastAsia="ru-RU" w:bidi="ru-RU"/>
        </w:rPr>
        <w:t>СКЕЛЕТ</w:t>
      </w:r>
    </w:p>
    <w:p w:rsidR="00001848" w:rsidRPr="00001848" w:rsidRDefault="00001848" w:rsidP="00001848">
      <w:pPr>
        <w:framePr w:h="2539" w:wrap="none" w:vAnchor="text" w:hAnchor="margin" w:x="5411" w:y="4979"/>
        <w:tabs>
          <w:tab w:val="clear" w:pos="709"/>
        </w:tabs>
        <w:suppressAutoHyphens w:val="0"/>
        <w:spacing w:after="70" w:line="210" w:lineRule="exact"/>
        <w:ind w:firstLine="0"/>
        <w:jc w:val="left"/>
        <w:rPr>
          <w:rFonts w:ascii="Calibri" w:eastAsia="Calibri" w:hAnsi="Calibri" w:cs="Calibri"/>
          <w:b/>
          <w:bCs/>
          <w:color w:val="000000"/>
          <w:kern w:val="0"/>
          <w:sz w:val="23"/>
          <w:szCs w:val="23"/>
          <w:lang w:eastAsia="ru-RU" w:bidi="ru-RU"/>
        </w:rPr>
      </w:pPr>
      <w:r w:rsidRPr="00001848">
        <w:rPr>
          <w:rFonts w:ascii="Calibri" w:eastAsia="Calibri" w:hAnsi="Calibri" w:cs="Calibri"/>
          <w:b/>
          <w:bCs/>
          <w:color w:val="000000"/>
          <w:kern w:val="0"/>
          <w:sz w:val="21"/>
          <w:szCs w:val="21"/>
          <w:lang w:eastAsia="ru-RU" w:bidi="ru-RU"/>
        </w:rPr>
        <w:t>кварц</w:t>
      </w:r>
    </w:p>
    <w:p w:rsidR="00001848" w:rsidRPr="00001848" w:rsidRDefault="00001848" w:rsidP="00001848">
      <w:pPr>
        <w:framePr w:h="2539" w:wrap="none" w:vAnchor="text" w:hAnchor="margin" w:x="5411" w:y="4979"/>
        <w:tabs>
          <w:tab w:val="clear" w:pos="709"/>
        </w:tabs>
        <w:suppressAutoHyphens w:val="0"/>
        <w:spacing w:after="0" w:line="160" w:lineRule="exact"/>
        <w:ind w:firstLine="0"/>
        <w:jc w:val="left"/>
        <w:rPr>
          <w:rFonts w:ascii="Franklin Gothic Heavy" w:eastAsia="Franklin Gothic Heavy" w:hAnsi="Franklin Gothic Heavy" w:cs="Franklin Gothic Heavy"/>
          <w:color w:val="000000"/>
          <w:spacing w:val="15"/>
          <w:kern w:val="0"/>
          <w:sz w:val="16"/>
          <w:szCs w:val="16"/>
          <w:lang w:eastAsia="ru-RU" w:bidi="ru-RU"/>
        </w:rPr>
      </w:pPr>
      <w:r w:rsidRPr="00001848">
        <w:rPr>
          <w:rFonts w:ascii="Franklin Gothic Heavy" w:eastAsia="Franklin Gothic Heavy" w:hAnsi="Franklin Gothic Heavy" w:cs="Franklin Gothic Heavy"/>
          <w:color w:val="000000"/>
          <w:spacing w:val="10"/>
          <w:kern w:val="0"/>
          <w:sz w:val="16"/>
          <w:szCs w:val="16"/>
          <w:lang w:eastAsia="ru-RU" w:bidi="ru-RU"/>
        </w:rPr>
        <w:t>Д.е.</w:t>
      </w:r>
    </w:p>
    <w:p w:rsidR="00001848" w:rsidRPr="00001848" w:rsidRDefault="00001848" w:rsidP="00001848">
      <w:pPr>
        <w:framePr w:h="2539" w:wrap="none" w:vAnchor="text" w:hAnchor="margin" w:x="5411" w:y="4979"/>
        <w:tabs>
          <w:tab w:val="clear" w:pos="709"/>
        </w:tabs>
        <w:suppressAutoHyphens w:val="0"/>
        <w:spacing w:after="0" w:line="240" w:lineRule="auto"/>
        <w:ind w:firstLine="0"/>
        <w:jc w:val="center"/>
        <w:rPr>
          <w:rFonts w:ascii="Courier New" w:hAnsi="Courier New"/>
          <w:color w:val="000000"/>
          <w:kern w:val="0"/>
          <w:sz w:val="2"/>
          <w:szCs w:val="2"/>
          <w:lang w:eastAsia="ru-RU" w:bidi="ru-RU"/>
        </w:rPr>
      </w:pPr>
      <w:r>
        <w:rPr>
          <w:rFonts w:ascii="Courier New" w:hAnsi="Courier New"/>
          <w:noProof/>
          <w:color w:val="000000"/>
          <w:kern w:val="0"/>
          <w:sz w:val="24"/>
          <w:szCs w:val="24"/>
          <w:lang w:eastAsia="ru-RU"/>
        </w:rPr>
        <w:drawing>
          <wp:inline distT="0" distB="0" distL="0" distR="0">
            <wp:extent cx="2271395" cy="1612265"/>
            <wp:effectExtent l="19050" t="0" r="0" b="0"/>
            <wp:docPr id="79" name="Рисунок 79" descr="C:\Users\Pavel\AppData\Local\Temp\Rar$DIa0.016\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Users\Pavel\AppData\Local\Temp\Rar$DIa0.016\media\image5.jpeg"/>
                    <pic:cNvPicPr>
                      <a:picLocks noChangeAspect="1" noChangeArrowheads="1"/>
                    </pic:cNvPicPr>
                  </pic:nvPicPr>
                  <pic:blipFill>
                    <a:blip r:embed="rId26" cstate="print"/>
                    <a:srcRect/>
                    <a:stretch>
                      <a:fillRect/>
                    </a:stretch>
                  </pic:blipFill>
                  <pic:spPr bwMode="auto">
                    <a:xfrm>
                      <a:off x="0" y="0"/>
                      <a:ext cx="2271395" cy="1612265"/>
                    </a:xfrm>
                    <a:prstGeom prst="rect">
                      <a:avLst/>
                    </a:prstGeom>
                    <a:noFill/>
                    <a:ln w="9525">
                      <a:noFill/>
                      <a:miter lim="800000"/>
                      <a:headEnd/>
                      <a:tailEnd/>
                    </a:ln>
                  </pic:spPr>
                </pic:pic>
              </a:graphicData>
            </a:graphic>
          </wp:inline>
        </w:drawing>
      </w:r>
    </w:p>
    <w:p w:rsidR="00001848" w:rsidRPr="00001848" w:rsidRDefault="00001848" w:rsidP="00001848">
      <w:pPr>
        <w:framePr w:h="2539" w:wrap="none" w:vAnchor="text" w:hAnchor="margin" w:x="5411" w:y="4979"/>
        <w:tabs>
          <w:tab w:val="clear" w:pos="709"/>
        </w:tabs>
        <w:suppressAutoHyphens w:val="0"/>
        <w:spacing w:after="0" w:line="210" w:lineRule="exact"/>
        <w:ind w:firstLine="0"/>
        <w:jc w:val="left"/>
        <w:rPr>
          <w:rFonts w:ascii="Calibri" w:eastAsia="Calibri" w:hAnsi="Calibri" w:cs="Calibri"/>
          <w:b/>
          <w:bCs/>
          <w:color w:val="000000"/>
          <w:kern w:val="0"/>
          <w:sz w:val="23"/>
          <w:szCs w:val="23"/>
          <w:lang w:val="en-US" w:eastAsia="ru-RU" w:bidi="ru-RU"/>
        </w:rPr>
      </w:pPr>
      <w:r w:rsidRPr="00001848">
        <w:rPr>
          <w:rFonts w:ascii="Calibri" w:eastAsia="Calibri" w:hAnsi="Calibri" w:cs="Calibri"/>
          <w:b/>
          <w:bCs/>
          <w:color w:val="000000"/>
          <w:kern w:val="0"/>
          <w:sz w:val="21"/>
          <w:szCs w:val="21"/>
          <w:lang w:eastAsia="ru-RU" w:bidi="ru-RU"/>
        </w:rPr>
        <w:t>ТК</w:t>
      </w:r>
      <w:r w:rsidRPr="00001848">
        <w:rPr>
          <w:rFonts w:ascii="Calibri" w:eastAsia="Calibri" w:hAnsi="Calibri" w:cs="Calibri"/>
          <w:b/>
          <w:bCs/>
          <w:color w:val="000000"/>
          <w:kern w:val="0"/>
          <w:sz w:val="21"/>
          <w:szCs w:val="21"/>
          <w:lang w:val="en-US" w:eastAsia="ru-RU" w:bidi="ru-RU"/>
        </w:rPr>
        <w:t>4</w:t>
      </w:r>
    </w:p>
    <w:p w:rsidR="00001848" w:rsidRPr="00001848" w:rsidRDefault="00001848" w:rsidP="00001848">
      <w:pPr>
        <w:framePr w:h="2539" w:wrap="none" w:vAnchor="text" w:hAnchor="margin" w:x="5411" w:y="4979"/>
        <w:tabs>
          <w:tab w:val="clear" w:pos="709"/>
        </w:tabs>
        <w:suppressAutoHyphens w:val="0"/>
        <w:spacing w:after="0" w:line="140" w:lineRule="exact"/>
        <w:ind w:firstLine="0"/>
        <w:jc w:val="left"/>
        <w:rPr>
          <w:rFonts w:ascii="Arial" w:eastAsia="Arial" w:hAnsi="Arial" w:cs="Arial"/>
          <w:b/>
          <w:bCs/>
          <w:color w:val="000000"/>
          <w:spacing w:val="11"/>
          <w:kern w:val="0"/>
          <w:sz w:val="14"/>
          <w:szCs w:val="14"/>
          <w:lang w:val="en-US" w:eastAsia="ru-RU" w:bidi="ru-RU"/>
        </w:rPr>
      </w:pPr>
      <w:r w:rsidRPr="00001848">
        <w:rPr>
          <w:rFonts w:ascii="Arial" w:eastAsia="Arial" w:hAnsi="Arial" w:cs="Arial"/>
          <w:b/>
          <w:bCs/>
          <w:color w:val="000000"/>
          <w:spacing w:val="10"/>
          <w:kern w:val="0"/>
          <w:sz w:val="14"/>
          <w:szCs w:val="14"/>
          <w:lang w:eastAsia="ru-RU" w:bidi="ru-RU"/>
        </w:rPr>
        <w:t>Д</w:t>
      </w:r>
      <w:r w:rsidRPr="00001848">
        <w:rPr>
          <w:rFonts w:ascii="Arial" w:eastAsia="Arial" w:hAnsi="Arial" w:cs="Arial"/>
          <w:b/>
          <w:bCs/>
          <w:color w:val="000000"/>
          <w:spacing w:val="10"/>
          <w:kern w:val="0"/>
          <w:sz w:val="14"/>
          <w:szCs w:val="14"/>
          <w:lang w:val="en-US" w:eastAsia="ru-RU" w:bidi="ru-RU"/>
        </w:rPr>
        <w:t>.</w:t>
      </w:r>
      <w:r w:rsidRPr="00001848">
        <w:rPr>
          <w:rFonts w:ascii="Arial" w:eastAsia="Arial" w:hAnsi="Arial" w:cs="Arial"/>
          <w:b/>
          <w:bCs/>
          <w:color w:val="000000"/>
          <w:spacing w:val="10"/>
          <w:kern w:val="0"/>
          <w:sz w:val="14"/>
          <w:szCs w:val="14"/>
          <w:lang w:eastAsia="ru-RU" w:bidi="ru-RU"/>
        </w:rPr>
        <w:t>е</w:t>
      </w:r>
      <w:r w:rsidRPr="00001848">
        <w:rPr>
          <w:rFonts w:ascii="Arial" w:eastAsia="Arial" w:hAnsi="Arial" w:cs="Arial"/>
          <w:b/>
          <w:bCs/>
          <w:color w:val="000000"/>
          <w:spacing w:val="10"/>
          <w:kern w:val="0"/>
          <w:sz w:val="14"/>
          <w:szCs w:val="14"/>
          <w:lang w:val="en-US" w:eastAsia="ru-RU" w:bidi="ru-RU"/>
        </w:rPr>
        <w:t>.</w:t>
      </w:r>
    </w:p>
    <w:p w:rsidR="00001848" w:rsidRPr="00001848" w:rsidRDefault="00001848" w:rsidP="00001848">
      <w:pPr>
        <w:framePr w:h="2539" w:wrap="none" w:vAnchor="text" w:hAnchor="margin" w:x="5411" w:y="4979"/>
        <w:tabs>
          <w:tab w:val="clear" w:pos="709"/>
        </w:tabs>
        <w:suppressAutoHyphens w:val="0"/>
        <w:spacing w:after="0" w:line="230" w:lineRule="exact"/>
        <w:ind w:firstLine="0"/>
        <w:jc w:val="left"/>
        <w:rPr>
          <w:rFonts w:ascii="Times New Roman" w:eastAsia="Times New Roman" w:hAnsi="Times New Roman" w:cs="Times New Roman"/>
          <w:color w:val="000000"/>
          <w:kern w:val="0"/>
          <w:sz w:val="24"/>
          <w:szCs w:val="24"/>
          <w:lang w:val="en-US" w:eastAsia="ru-RU" w:bidi="ru-RU"/>
        </w:rPr>
      </w:pPr>
      <w:r w:rsidRPr="00001848">
        <w:rPr>
          <w:rFonts w:ascii="Times New Roman" w:eastAsia="Times New Roman" w:hAnsi="Times New Roman" w:cs="Times New Roman"/>
          <w:color w:val="000000"/>
          <w:kern w:val="0"/>
          <w:sz w:val="23"/>
          <w:szCs w:val="23"/>
          <w:lang w:val="en-US" w:eastAsia="en-US" w:bidi="en-US"/>
        </w:rPr>
        <w:t xml:space="preserve">I </w:t>
      </w:r>
      <w:r w:rsidRPr="00001848">
        <w:rPr>
          <w:rFonts w:ascii="Times New Roman" w:eastAsia="Times New Roman" w:hAnsi="Times New Roman" w:cs="Times New Roman"/>
          <w:color w:val="000000"/>
          <w:kern w:val="0"/>
          <w:sz w:val="23"/>
          <w:szCs w:val="23"/>
          <w:lang w:eastAsia="ru-RU" w:bidi="ru-RU"/>
        </w:rPr>
        <w:t>ТК</w:t>
      </w:r>
      <w:r w:rsidRPr="00001848">
        <w:rPr>
          <w:rFonts w:ascii="Times New Roman" w:eastAsia="Times New Roman" w:hAnsi="Times New Roman" w:cs="Times New Roman"/>
          <w:color w:val="000000"/>
          <w:kern w:val="0"/>
          <w:sz w:val="23"/>
          <w:szCs w:val="23"/>
          <w:lang w:val="en-US" w:eastAsia="ru-RU" w:bidi="ru-RU"/>
        </w:rPr>
        <w:t>5</w:t>
      </w:r>
    </w:p>
    <w:p w:rsidR="00001848" w:rsidRPr="00001848" w:rsidRDefault="00001848" w:rsidP="00001848">
      <w:pPr>
        <w:framePr w:w="1472" w:h="243" w:wrap="none" w:vAnchor="text" w:hAnchor="margin" w:x="1732" w:y="8847"/>
        <w:tabs>
          <w:tab w:val="clear" w:pos="709"/>
        </w:tabs>
        <w:suppressAutoHyphens w:val="0"/>
        <w:spacing w:after="0" w:line="230" w:lineRule="exact"/>
        <w:ind w:left="100" w:firstLine="0"/>
        <w:jc w:val="left"/>
        <w:rPr>
          <w:rFonts w:ascii="Times New Roman" w:eastAsia="Times New Roman" w:hAnsi="Times New Roman" w:cs="Times New Roman"/>
          <w:color w:val="000000"/>
          <w:kern w:val="0"/>
          <w:sz w:val="24"/>
          <w:szCs w:val="24"/>
          <w:lang w:val="en-US" w:eastAsia="ru-RU" w:bidi="ru-RU"/>
        </w:rPr>
      </w:pPr>
      <w:r w:rsidRPr="00001848">
        <w:rPr>
          <w:rFonts w:ascii="Times New Roman" w:eastAsia="Times New Roman" w:hAnsi="Times New Roman" w:cs="Times New Roman"/>
          <w:color w:val="000000"/>
          <w:kern w:val="0"/>
          <w:sz w:val="23"/>
          <w:szCs w:val="23"/>
          <w:lang w:val="en-US" w:eastAsia="ru-RU" w:bidi="ru-RU"/>
        </w:rPr>
        <w:t xml:space="preserve">■ </w:t>
      </w:r>
      <w:r w:rsidRPr="00001848">
        <w:rPr>
          <w:rFonts w:ascii="Times New Roman" w:eastAsia="Times New Roman" w:hAnsi="Times New Roman" w:cs="Times New Roman"/>
          <w:color w:val="000000"/>
          <w:kern w:val="0"/>
          <w:sz w:val="23"/>
          <w:szCs w:val="23"/>
          <w:lang w:eastAsia="ru-RU" w:bidi="ru-RU"/>
        </w:rPr>
        <w:t>ТК</w:t>
      </w:r>
      <w:r w:rsidRPr="00001848">
        <w:rPr>
          <w:rFonts w:ascii="Times New Roman" w:eastAsia="Times New Roman" w:hAnsi="Times New Roman" w:cs="Times New Roman"/>
          <w:color w:val="000000"/>
          <w:kern w:val="0"/>
          <w:sz w:val="23"/>
          <w:szCs w:val="23"/>
          <w:lang w:val="en-US" w:eastAsia="ru-RU" w:bidi="ru-RU"/>
        </w:rPr>
        <w:t>1 I</w:t>
      </w:r>
    </w:p>
    <w:p w:rsidR="00001848" w:rsidRPr="00001848" w:rsidRDefault="00001848" w:rsidP="00001848">
      <w:pPr>
        <w:framePr w:w="603" w:h="230" w:wrap="none" w:vAnchor="text" w:hAnchor="margin" w:x="3321" w:y="8861"/>
        <w:tabs>
          <w:tab w:val="clear" w:pos="709"/>
        </w:tabs>
        <w:suppressAutoHyphens w:val="0"/>
        <w:spacing w:after="0" w:line="230" w:lineRule="exact"/>
        <w:ind w:left="100" w:firstLine="0"/>
        <w:jc w:val="left"/>
        <w:rPr>
          <w:rFonts w:ascii="Times New Roman" w:eastAsia="Times New Roman" w:hAnsi="Times New Roman" w:cs="Times New Roman"/>
          <w:color w:val="000000"/>
          <w:kern w:val="0"/>
          <w:sz w:val="24"/>
          <w:szCs w:val="24"/>
          <w:lang w:val="en-US" w:eastAsia="ru-RU" w:bidi="ru-RU"/>
        </w:rPr>
      </w:pPr>
      <w:r w:rsidRPr="00001848">
        <w:rPr>
          <w:rFonts w:ascii="Times New Roman" w:eastAsia="Times New Roman" w:hAnsi="Times New Roman" w:cs="Times New Roman"/>
          <w:color w:val="000000"/>
          <w:kern w:val="0"/>
          <w:sz w:val="23"/>
          <w:szCs w:val="23"/>
          <w:lang w:eastAsia="ru-RU" w:bidi="ru-RU"/>
        </w:rPr>
        <w:t>ТК</w:t>
      </w:r>
      <w:r w:rsidRPr="00001848">
        <w:rPr>
          <w:rFonts w:ascii="Times New Roman" w:eastAsia="Times New Roman" w:hAnsi="Times New Roman" w:cs="Times New Roman"/>
          <w:color w:val="000000"/>
          <w:kern w:val="0"/>
          <w:sz w:val="23"/>
          <w:szCs w:val="23"/>
          <w:lang w:val="en-US" w:eastAsia="ru-RU" w:bidi="ru-RU"/>
        </w:rPr>
        <w:t>2</w:t>
      </w:r>
    </w:p>
    <w:p w:rsidR="00001848" w:rsidRPr="00001848" w:rsidRDefault="00001848" w:rsidP="00001848">
      <w:pPr>
        <w:framePr w:w="608" w:h="230" w:wrap="none" w:vAnchor="text" w:hAnchor="margin" w:x="4516" w:y="8860"/>
        <w:tabs>
          <w:tab w:val="clear" w:pos="709"/>
        </w:tabs>
        <w:suppressAutoHyphens w:val="0"/>
        <w:spacing w:after="0" w:line="230" w:lineRule="exact"/>
        <w:ind w:left="100" w:firstLine="0"/>
        <w:jc w:val="left"/>
        <w:rPr>
          <w:rFonts w:ascii="Times New Roman" w:eastAsia="Times New Roman" w:hAnsi="Times New Roman" w:cs="Times New Roman"/>
          <w:color w:val="000000"/>
          <w:kern w:val="0"/>
          <w:sz w:val="24"/>
          <w:szCs w:val="24"/>
          <w:lang w:eastAsia="ru-RU" w:bidi="ru-RU"/>
        </w:rPr>
      </w:pPr>
      <w:r w:rsidRPr="00001848">
        <w:rPr>
          <w:rFonts w:ascii="Times New Roman" w:eastAsia="Times New Roman" w:hAnsi="Times New Roman" w:cs="Times New Roman"/>
          <w:color w:val="000000"/>
          <w:kern w:val="0"/>
          <w:sz w:val="23"/>
          <w:szCs w:val="23"/>
          <w:lang w:eastAsia="ru-RU" w:bidi="ru-RU"/>
        </w:rPr>
        <w:t>ТКЗ</w:t>
      </w:r>
    </w:p>
    <w:p w:rsidR="00001848" w:rsidRPr="00001848" w:rsidRDefault="00001848" w:rsidP="00001848">
      <w:pPr>
        <w:tabs>
          <w:tab w:val="clear" w:pos="709"/>
        </w:tabs>
        <w:suppressAutoHyphens w:val="0"/>
        <w:spacing w:after="0" w:line="360" w:lineRule="exact"/>
        <w:ind w:firstLine="0"/>
        <w:jc w:val="left"/>
        <w:rPr>
          <w:rFonts w:ascii="Courier New" w:hAnsi="Courier New"/>
          <w:color w:val="000000"/>
          <w:kern w:val="0"/>
          <w:sz w:val="24"/>
          <w:szCs w:val="24"/>
          <w:lang w:eastAsia="ru-RU" w:bidi="ru-RU"/>
        </w:rPr>
      </w:pPr>
    </w:p>
    <w:p w:rsidR="00001848" w:rsidRPr="00001848" w:rsidRDefault="00001848" w:rsidP="00001848">
      <w:pPr>
        <w:tabs>
          <w:tab w:val="clear" w:pos="709"/>
        </w:tabs>
        <w:suppressAutoHyphens w:val="0"/>
        <w:spacing w:after="0" w:line="360" w:lineRule="exact"/>
        <w:ind w:firstLine="0"/>
        <w:jc w:val="left"/>
        <w:rPr>
          <w:rFonts w:ascii="Courier New" w:hAnsi="Courier New"/>
          <w:color w:val="000000"/>
          <w:kern w:val="0"/>
          <w:sz w:val="24"/>
          <w:szCs w:val="24"/>
          <w:lang w:eastAsia="ru-RU" w:bidi="ru-RU"/>
        </w:rPr>
      </w:pPr>
    </w:p>
    <w:p w:rsidR="00001848" w:rsidRPr="00001848" w:rsidRDefault="00001848" w:rsidP="00001848">
      <w:pPr>
        <w:tabs>
          <w:tab w:val="clear" w:pos="709"/>
        </w:tabs>
        <w:suppressAutoHyphens w:val="0"/>
        <w:spacing w:after="0" w:line="360" w:lineRule="exact"/>
        <w:ind w:firstLine="0"/>
        <w:jc w:val="left"/>
        <w:rPr>
          <w:rFonts w:ascii="Courier New" w:hAnsi="Courier New"/>
          <w:color w:val="000000"/>
          <w:kern w:val="0"/>
          <w:sz w:val="24"/>
          <w:szCs w:val="24"/>
          <w:lang w:eastAsia="ru-RU" w:bidi="ru-RU"/>
        </w:rPr>
      </w:pPr>
    </w:p>
    <w:p w:rsidR="00001848" w:rsidRPr="00001848" w:rsidRDefault="00001848" w:rsidP="00001848">
      <w:pPr>
        <w:tabs>
          <w:tab w:val="clear" w:pos="709"/>
        </w:tabs>
        <w:suppressAutoHyphens w:val="0"/>
        <w:spacing w:after="0" w:line="360" w:lineRule="exact"/>
        <w:ind w:firstLine="0"/>
        <w:jc w:val="left"/>
        <w:rPr>
          <w:rFonts w:ascii="Courier New" w:hAnsi="Courier New"/>
          <w:color w:val="000000"/>
          <w:kern w:val="0"/>
          <w:sz w:val="24"/>
          <w:szCs w:val="24"/>
          <w:lang w:eastAsia="ru-RU" w:bidi="ru-RU"/>
        </w:rPr>
      </w:pPr>
    </w:p>
    <w:p w:rsidR="00001848" w:rsidRPr="00001848" w:rsidRDefault="00001848" w:rsidP="00001848">
      <w:pPr>
        <w:tabs>
          <w:tab w:val="clear" w:pos="709"/>
        </w:tabs>
        <w:suppressAutoHyphens w:val="0"/>
        <w:spacing w:after="0" w:line="360" w:lineRule="exact"/>
        <w:ind w:firstLine="0"/>
        <w:jc w:val="left"/>
        <w:rPr>
          <w:rFonts w:ascii="Courier New" w:hAnsi="Courier New"/>
          <w:color w:val="000000"/>
          <w:kern w:val="0"/>
          <w:sz w:val="24"/>
          <w:szCs w:val="24"/>
          <w:lang w:eastAsia="ru-RU" w:bidi="ru-RU"/>
        </w:rPr>
      </w:pPr>
    </w:p>
    <w:p w:rsidR="00001848" w:rsidRPr="00001848" w:rsidRDefault="00001848" w:rsidP="00001848">
      <w:pPr>
        <w:tabs>
          <w:tab w:val="clear" w:pos="709"/>
        </w:tabs>
        <w:suppressAutoHyphens w:val="0"/>
        <w:spacing w:after="0" w:line="360" w:lineRule="exact"/>
        <w:ind w:firstLine="0"/>
        <w:jc w:val="left"/>
        <w:rPr>
          <w:rFonts w:ascii="Courier New" w:hAnsi="Courier New"/>
          <w:color w:val="000000"/>
          <w:kern w:val="0"/>
          <w:sz w:val="24"/>
          <w:szCs w:val="24"/>
          <w:lang w:eastAsia="ru-RU" w:bidi="ru-RU"/>
        </w:rPr>
      </w:pPr>
    </w:p>
    <w:p w:rsidR="00001848" w:rsidRPr="00001848" w:rsidRDefault="00001848" w:rsidP="00001848">
      <w:pPr>
        <w:tabs>
          <w:tab w:val="clear" w:pos="709"/>
        </w:tabs>
        <w:suppressAutoHyphens w:val="0"/>
        <w:spacing w:after="0" w:line="360" w:lineRule="exact"/>
        <w:ind w:firstLine="0"/>
        <w:jc w:val="left"/>
        <w:rPr>
          <w:rFonts w:ascii="Courier New" w:hAnsi="Courier New"/>
          <w:color w:val="000000"/>
          <w:kern w:val="0"/>
          <w:sz w:val="24"/>
          <w:szCs w:val="24"/>
          <w:lang w:eastAsia="ru-RU" w:bidi="ru-RU"/>
        </w:rPr>
      </w:pPr>
    </w:p>
    <w:p w:rsidR="00001848" w:rsidRPr="00001848" w:rsidRDefault="00001848" w:rsidP="00001848">
      <w:pPr>
        <w:tabs>
          <w:tab w:val="clear" w:pos="709"/>
        </w:tabs>
        <w:suppressAutoHyphens w:val="0"/>
        <w:spacing w:after="0" w:line="360" w:lineRule="exact"/>
        <w:ind w:firstLine="0"/>
        <w:jc w:val="left"/>
        <w:rPr>
          <w:rFonts w:ascii="Courier New" w:hAnsi="Courier New"/>
          <w:color w:val="000000"/>
          <w:kern w:val="0"/>
          <w:sz w:val="24"/>
          <w:szCs w:val="24"/>
          <w:lang w:eastAsia="ru-RU" w:bidi="ru-RU"/>
        </w:rPr>
      </w:pPr>
    </w:p>
    <w:p w:rsidR="00001848" w:rsidRPr="00001848" w:rsidRDefault="00001848" w:rsidP="00001848">
      <w:pPr>
        <w:tabs>
          <w:tab w:val="clear" w:pos="709"/>
        </w:tabs>
        <w:suppressAutoHyphens w:val="0"/>
        <w:spacing w:after="0" w:line="360" w:lineRule="exact"/>
        <w:ind w:firstLine="0"/>
        <w:jc w:val="left"/>
        <w:rPr>
          <w:rFonts w:ascii="Courier New" w:hAnsi="Courier New"/>
          <w:color w:val="000000"/>
          <w:kern w:val="0"/>
          <w:sz w:val="24"/>
          <w:szCs w:val="24"/>
          <w:lang w:eastAsia="ru-RU" w:bidi="ru-RU"/>
        </w:rPr>
      </w:pPr>
    </w:p>
    <w:p w:rsidR="00001848" w:rsidRPr="00001848" w:rsidRDefault="00001848" w:rsidP="00001848">
      <w:pPr>
        <w:tabs>
          <w:tab w:val="clear" w:pos="709"/>
        </w:tabs>
        <w:suppressAutoHyphens w:val="0"/>
        <w:spacing w:after="0" w:line="360" w:lineRule="exact"/>
        <w:ind w:firstLine="0"/>
        <w:jc w:val="left"/>
        <w:rPr>
          <w:rFonts w:ascii="Courier New" w:hAnsi="Courier New"/>
          <w:color w:val="000000"/>
          <w:kern w:val="0"/>
          <w:sz w:val="24"/>
          <w:szCs w:val="24"/>
          <w:lang w:eastAsia="ru-RU" w:bidi="ru-RU"/>
        </w:rPr>
      </w:pPr>
    </w:p>
    <w:p w:rsidR="00001848" w:rsidRPr="00001848" w:rsidRDefault="00001848" w:rsidP="00001848">
      <w:pPr>
        <w:tabs>
          <w:tab w:val="clear" w:pos="709"/>
        </w:tabs>
        <w:suppressAutoHyphens w:val="0"/>
        <w:spacing w:after="0" w:line="360" w:lineRule="exact"/>
        <w:ind w:firstLine="0"/>
        <w:jc w:val="left"/>
        <w:rPr>
          <w:rFonts w:ascii="Courier New" w:hAnsi="Courier New"/>
          <w:color w:val="000000"/>
          <w:kern w:val="0"/>
          <w:sz w:val="24"/>
          <w:szCs w:val="24"/>
          <w:lang w:eastAsia="ru-RU" w:bidi="ru-RU"/>
        </w:rPr>
      </w:pPr>
    </w:p>
    <w:p w:rsidR="00001848" w:rsidRPr="00001848" w:rsidRDefault="00001848" w:rsidP="00001848">
      <w:pPr>
        <w:tabs>
          <w:tab w:val="clear" w:pos="709"/>
        </w:tabs>
        <w:suppressAutoHyphens w:val="0"/>
        <w:spacing w:after="0" w:line="360" w:lineRule="exact"/>
        <w:ind w:firstLine="0"/>
        <w:jc w:val="left"/>
        <w:rPr>
          <w:rFonts w:ascii="Courier New" w:hAnsi="Courier New"/>
          <w:color w:val="000000"/>
          <w:kern w:val="0"/>
          <w:sz w:val="24"/>
          <w:szCs w:val="24"/>
          <w:lang w:eastAsia="ru-RU" w:bidi="ru-RU"/>
        </w:rPr>
      </w:pPr>
    </w:p>
    <w:p w:rsidR="00001848" w:rsidRPr="00001848" w:rsidRDefault="00001848" w:rsidP="00001848">
      <w:pPr>
        <w:tabs>
          <w:tab w:val="clear" w:pos="709"/>
        </w:tabs>
        <w:suppressAutoHyphens w:val="0"/>
        <w:spacing w:after="0" w:line="360" w:lineRule="exact"/>
        <w:ind w:firstLine="0"/>
        <w:jc w:val="left"/>
        <w:rPr>
          <w:rFonts w:ascii="Courier New" w:hAnsi="Courier New"/>
          <w:color w:val="000000"/>
          <w:kern w:val="0"/>
          <w:sz w:val="24"/>
          <w:szCs w:val="24"/>
          <w:lang w:eastAsia="ru-RU" w:bidi="ru-RU"/>
        </w:rPr>
      </w:pPr>
    </w:p>
    <w:p w:rsidR="00001848" w:rsidRPr="00001848" w:rsidRDefault="00001848" w:rsidP="00001848">
      <w:pPr>
        <w:tabs>
          <w:tab w:val="clear" w:pos="709"/>
        </w:tabs>
        <w:suppressAutoHyphens w:val="0"/>
        <w:spacing w:after="0" w:line="360" w:lineRule="exact"/>
        <w:ind w:firstLine="0"/>
        <w:jc w:val="left"/>
        <w:rPr>
          <w:rFonts w:ascii="Courier New" w:hAnsi="Courier New"/>
          <w:color w:val="000000"/>
          <w:kern w:val="0"/>
          <w:sz w:val="24"/>
          <w:szCs w:val="24"/>
          <w:lang w:eastAsia="ru-RU" w:bidi="ru-RU"/>
        </w:rPr>
      </w:pPr>
    </w:p>
    <w:p w:rsidR="00001848" w:rsidRPr="00001848" w:rsidRDefault="00001848" w:rsidP="00001848">
      <w:pPr>
        <w:tabs>
          <w:tab w:val="clear" w:pos="709"/>
        </w:tabs>
        <w:suppressAutoHyphens w:val="0"/>
        <w:spacing w:after="0" w:line="360" w:lineRule="exact"/>
        <w:ind w:firstLine="0"/>
        <w:jc w:val="left"/>
        <w:rPr>
          <w:rFonts w:ascii="Courier New" w:hAnsi="Courier New"/>
          <w:color w:val="000000"/>
          <w:kern w:val="0"/>
          <w:sz w:val="24"/>
          <w:szCs w:val="24"/>
          <w:lang w:eastAsia="ru-RU" w:bidi="ru-RU"/>
        </w:rPr>
      </w:pPr>
    </w:p>
    <w:p w:rsidR="00001848" w:rsidRPr="00001848" w:rsidRDefault="00001848" w:rsidP="00001848">
      <w:pPr>
        <w:tabs>
          <w:tab w:val="clear" w:pos="709"/>
        </w:tabs>
        <w:suppressAutoHyphens w:val="0"/>
        <w:spacing w:after="0" w:line="360" w:lineRule="exact"/>
        <w:ind w:firstLine="0"/>
        <w:jc w:val="left"/>
        <w:rPr>
          <w:rFonts w:ascii="Courier New" w:hAnsi="Courier New"/>
          <w:color w:val="000000"/>
          <w:kern w:val="0"/>
          <w:sz w:val="24"/>
          <w:szCs w:val="24"/>
          <w:lang w:eastAsia="ru-RU" w:bidi="ru-RU"/>
        </w:rPr>
      </w:pPr>
    </w:p>
    <w:p w:rsidR="00001848" w:rsidRPr="00001848" w:rsidRDefault="00001848" w:rsidP="00001848">
      <w:pPr>
        <w:tabs>
          <w:tab w:val="clear" w:pos="709"/>
        </w:tabs>
        <w:suppressAutoHyphens w:val="0"/>
        <w:spacing w:after="0" w:line="360" w:lineRule="exact"/>
        <w:ind w:firstLine="0"/>
        <w:jc w:val="left"/>
        <w:rPr>
          <w:rFonts w:ascii="Courier New" w:hAnsi="Courier New"/>
          <w:color w:val="000000"/>
          <w:kern w:val="0"/>
          <w:sz w:val="24"/>
          <w:szCs w:val="24"/>
          <w:lang w:eastAsia="ru-RU" w:bidi="ru-RU"/>
        </w:rPr>
      </w:pPr>
    </w:p>
    <w:p w:rsidR="00001848" w:rsidRPr="00001848" w:rsidRDefault="00001848" w:rsidP="00001848">
      <w:pPr>
        <w:tabs>
          <w:tab w:val="clear" w:pos="709"/>
        </w:tabs>
        <w:suppressAutoHyphens w:val="0"/>
        <w:spacing w:after="0" w:line="360" w:lineRule="exact"/>
        <w:ind w:firstLine="0"/>
        <w:jc w:val="left"/>
        <w:rPr>
          <w:rFonts w:ascii="Courier New" w:hAnsi="Courier New"/>
          <w:color w:val="000000"/>
          <w:kern w:val="0"/>
          <w:sz w:val="24"/>
          <w:szCs w:val="24"/>
          <w:lang w:eastAsia="ru-RU" w:bidi="ru-RU"/>
        </w:rPr>
      </w:pPr>
    </w:p>
    <w:p w:rsidR="00001848" w:rsidRPr="00001848" w:rsidRDefault="00001848" w:rsidP="00001848">
      <w:pPr>
        <w:tabs>
          <w:tab w:val="clear" w:pos="709"/>
        </w:tabs>
        <w:suppressAutoHyphens w:val="0"/>
        <w:spacing w:after="0" w:line="360" w:lineRule="exact"/>
        <w:ind w:firstLine="0"/>
        <w:jc w:val="left"/>
        <w:rPr>
          <w:rFonts w:ascii="Courier New" w:hAnsi="Courier New"/>
          <w:color w:val="000000"/>
          <w:kern w:val="0"/>
          <w:sz w:val="24"/>
          <w:szCs w:val="24"/>
          <w:lang w:eastAsia="ru-RU" w:bidi="ru-RU"/>
        </w:rPr>
      </w:pPr>
    </w:p>
    <w:p w:rsidR="00001848" w:rsidRPr="00001848" w:rsidRDefault="00001848" w:rsidP="00001848">
      <w:pPr>
        <w:tabs>
          <w:tab w:val="clear" w:pos="709"/>
        </w:tabs>
        <w:suppressAutoHyphens w:val="0"/>
        <w:spacing w:after="0" w:line="360" w:lineRule="exact"/>
        <w:ind w:firstLine="0"/>
        <w:jc w:val="left"/>
        <w:rPr>
          <w:rFonts w:ascii="Courier New" w:hAnsi="Courier New"/>
          <w:color w:val="000000"/>
          <w:kern w:val="0"/>
          <w:sz w:val="24"/>
          <w:szCs w:val="24"/>
          <w:lang w:eastAsia="ru-RU" w:bidi="ru-RU"/>
        </w:rPr>
      </w:pPr>
    </w:p>
    <w:p w:rsidR="00001848" w:rsidRPr="00001848" w:rsidRDefault="00001848" w:rsidP="00001848">
      <w:pPr>
        <w:tabs>
          <w:tab w:val="clear" w:pos="709"/>
        </w:tabs>
        <w:suppressAutoHyphens w:val="0"/>
        <w:spacing w:after="0" w:line="360" w:lineRule="exact"/>
        <w:ind w:firstLine="0"/>
        <w:jc w:val="left"/>
        <w:rPr>
          <w:rFonts w:ascii="Courier New" w:hAnsi="Courier New"/>
          <w:color w:val="000000"/>
          <w:kern w:val="0"/>
          <w:sz w:val="24"/>
          <w:szCs w:val="24"/>
          <w:lang w:eastAsia="ru-RU" w:bidi="ru-RU"/>
        </w:rPr>
      </w:pPr>
    </w:p>
    <w:p w:rsidR="00001848" w:rsidRPr="00001848" w:rsidRDefault="00001848" w:rsidP="00001848">
      <w:pPr>
        <w:tabs>
          <w:tab w:val="clear" w:pos="709"/>
        </w:tabs>
        <w:suppressAutoHyphens w:val="0"/>
        <w:spacing w:after="0" w:line="360" w:lineRule="exact"/>
        <w:ind w:firstLine="0"/>
        <w:jc w:val="left"/>
        <w:rPr>
          <w:rFonts w:ascii="Courier New" w:hAnsi="Courier New"/>
          <w:color w:val="000000"/>
          <w:kern w:val="0"/>
          <w:sz w:val="24"/>
          <w:szCs w:val="24"/>
          <w:lang w:eastAsia="ru-RU" w:bidi="ru-RU"/>
        </w:rPr>
      </w:pPr>
    </w:p>
    <w:p w:rsidR="00001848" w:rsidRPr="00001848" w:rsidRDefault="00001848" w:rsidP="00001848">
      <w:pPr>
        <w:tabs>
          <w:tab w:val="clear" w:pos="709"/>
        </w:tabs>
        <w:suppressAutoHyphens w:val="0"/>
        <w:spacing w:after="0" w:line="360" w:lineRule="exact"/>
        <w:ind w:firstLine="0"/>
        <w:jc w:val="left"/>
        <w:rPr>
          <w:rFonts w:ascii="Courier New" w:hAnsi="Courier New"/>
          <w:color w:val="000000"/>
          <w:kern w:val="0"/>
          <w:sz w:val="24"/>
          <w:szCs w:val="24"/>
          <w:lang w:eastAsia="ru-RU" w:bidi="ru-RU"/>
        </w:rPr>
      </w:pPr>
    </w:p>
    <w:p w:rsidR="00001848" w:rsidRPr="00001848" w:rsidRDefault="00001848" w:rsidP="00001848">
      <w:pPr>
        <w:tabs>
          <w:tab w:val="clear" w:pos="709"/>
        </w:tabs>
        <w:suppressAutoHyphens w:val="0"/>
        <w:spacing w:after="0" w:line="360" w:lineRule="exact"/>
        <w:ind w:firstLine="0"/>
        <w:jc w:val="left"/>
        <w:rPr>
          <w:rFonts w:ascii="Courier New" w:hAnsi="Courier New"/>
          <w:color w:val="000000"/>
          <w:kern w:val="0"/>
          <w:sz w:val="24"/>
          <w:szCs w:val="24"/>
          <w:lang w:eastAsia="ru-RU" w:bidi="ru-RU"/>
        </w:rPr>
      </w:pPr>
    </w:p>
    <w:p w:rsidR="00001848" w:rsidRPr="00001848" w:rsidRDefault="00001848" w:rsidP="00001848">
      <w:pPr>
        <w:tabs>
          <w:tab w:val="clear" w:pos="709"/>
        </w:tabs>
        <w:suppressAutoHyphens w:val="0"/>
        <w:spacing w:after="0" w:line="410" w:lineRule="exact"/>
        <w:ind w:firstLine="0"/>
        <w:jc w:val="left"/>
        <w:rPr>
          <w:rFonts w:ascii="Courier New" w:hAnsi="Courier New"/>
          <w:color w:val="000000"/>
          <w:kern w:val="0"/>
          <w:sz w:val="24"/>
          <w:szCs w:val="24"/>
          <w:lang w:eastAsia="ru-RU" w:bidi="ru-RU"/>
        </w:rPr>
      </w:pPr>
    </w:p>
    <w:p w:rsidR="00001848" w:rsidRPr="00001848" w:rsidRDefault="00001848" w:rsidP="00001848">
      <w:pPr>
        <w:tabs>
          <w:tab w:val="clear" w:pos="709"/>
        </w:tabs>
        <w:suppressAutoHyphens w:val="0"/>
        <w:spacing w:after="0" w:line="240" w:lineRule="auto"/>
        <w:ind w:firstLine="0"/>
        <w:jc w:val="left"/>
        <w:rPr>
          <w:rFonts w:ascii="Courier New" w:hAnsi="Courier New"/>
          <w:color w:val="000000"/>
          <w:kern w:val="0"/>
          <w:sz w:val="2"/>
          <w:szCs w:val="2"/>
          <w:lang w:eastAsia="ru-RU" w:bidi="ru-RU"/>
        </w:rPr>
        <w:sectPr w:rsidR="00001848" w:rsidRPr="00001848">
          <w:type w:val="continuous"/>
          <w:pgSz w:w="16838" w:h="23810"/>
          <w:pgMar w:top="4619" w:right="3405" w:bottom="4619" w:left="3405" w:header="0" w:footer="3" w:gutter="0"/>
          <w:cols w:space="720"/>
          <w:noEndnote/>
          <w:docGrid w:linePitch="360"/>
        </w:sectPr>
      </w:pPr>
    </w:p>
    <w:p w:rsidR="00001848" w:rsidRPr="00001848" w:rsidRDefault="00001848" w:rsidP="00001848">
      <w:pPr>
        <w:tabs>
          <w:tab w:val="clear" w:pos="709"/>
        </w:tabs>
        <w:suppressAutoHyphens w:val="0"/>
        <w:spacing w:after="477" w:line="28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Рис.2 Петрофизическая характеристика выделенных типов коллекторов</w:t>
      </w:r>
    </w:p>
    <w:p w:rsidR="00001848" w:rsidRPr="00001848" w:rsidRDefault="00001848" w:rsidP="00001848">
      <w:pPr>
        <w:tabs>
          <w:tab w:val="clear" w:pos="709"/>
        </w:tabs>
        <w:suppressAutoHyphens w:val="0"/>
        <w:spacing w:after="0" w:line="480" w:lineRule="exact"/>
        <w:ind w:firstLine="920"/>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Полученная классификация горных пород позволяет проследить эволюцию литолого-минералогических характеристик горных пород, по мере изменения их фильтрационно-емкостных свойств (см. также табл.1):</w:t>
      </w:r>
      <w:r w:rsidRPr="00001848">
        <w:rPr>
          <w:rFonts w:ascii="Times New Roman" w:eastAsia="Times New Roman" w:hAnsi="Times New Roman" w:cs="Times New Roman"/>
          <w:color w:val="000000"/>
          <w:kern w:val="0"/>
          <w:sz w:val="28"/>
          <w:szCs w:val="28"/>
          <w:lang w:eastAsia="ru-RU" w:bidi="ru-RU"/>
        </w:rPr>
        <w:br w:type="page"/>
      </w:r>
    </w:p>
    <w:p w:rsidR="00001848" w:rsidRPr="00001848" w:rsidRDefault="00001848" w:rsidP="00001848">
      <w:pPr>
        <w:keepNext/>
        <w:keepLines/>
        <w:tabs>
          <w:tab w:val="clear" w:pos="709"/>
        </w:tabs>
        <w:suppressAutoHyphens w:val="0"/>
        <w:spacing w:after="124" w:line="280" w:lineRule="exact"/>
        <w:ind w:left="60" w:firstLine="0"/>
        <w:jc w:val="center"/>
        <w:outlineLvl w:val="2"/>
        <w:rPr>
          <w:rFonts w:ascii="Times New Roman" w:eastAsia="Times New Roman" w:hAnsi="Times New Roman" w:cs="Times New Roman"/>
          <w:b/>
          <w:bCs/>
          <w:color w:val="000000"/>
          <w:kern w:val="0"/>
          <w:sz w:val="28"/>
          <w:szCs w:val="28"/>
          <w:lang w:val="uk-UA" w:eastAsia="uk-UA" w:bidi="uk-UA"/>
        </w:rPr>
      </w:pPr>
      <w:bookmarkStart w:id="0" w:name="bookmark1"/>
      <w:r w:rsidRPr="00001848">
        <w:rPr>
          <w:rFonts w:ascii="Times New Roman" w:eastAsia="Times New Roman" w:hAnsi="Times New Roman" w:cs="Times New Roman"/>
          <w:b/>
          <w:bCs/>
          <w:color w:val="000000"/>
          <w:kern w:val="0"/>
          <w:sz w:val="28"/>
          <w:szCs w:val="28"/>
          <w:lang w:eastAsia="ru-RU" w:bidi="ru-RU"/>
        </w:rPr>
        <w:t>в</w:t>
      </w:r>
      <w:bookmarkEnd w:id="0"/>
    </w:p>
    <w:p w:rsidR="00001848" w:rsidRPr="00001848" w:rsidRDefault="00001848" w:rsidP="00001848">
      <w:pPr>
        <w:framePr w:h="10546" w:wrap="notBeside" w:vAnchor="text" w:hAnchor="text" w:xAlign="center" w:y="1"/>
        <w:tabs>
          <w:tab w:val="clear" w:pos="709"/>
        </w:tabs>
        <w:suppressAutoHyphens w:val="0"/>
        <w:spacing w:after="0" w:line="240" w:lineRule="auto"/>
        <w:ind w:firstLine="0"/>
        <w:jc w:val="center"/>
        <w:rPr>
          <w:rFonts w:ascii="Courier New" w:hAnsi="Courier New"/>
          <w:color w:val="000000"/>
          <w:kern w:val="0"/>
          <w:sz w:val="2"/>
          <w:szCs w:val="2"/>
          <w:lang w:eastAsia="ru-RU" w:bidi="ru-RU"/>
        </w:rPr>
      </w:pPr>
      <w:r>
        <w:rPr>
          <w:rFonts w:ascii="Courier New" w:hAnsi="Courier New"/>
          <w:noProof/>
          <w:color w:val="000000"/>
          <w:kern w:val="0"/>
          <w:sz w:val="24"/>
          <w:szCs w:val="24"/>
          <w:lang w:eastAsia="ru-RU"/>
        </w:rPr>
        <w:drawing>
          <wp:inline distT="0" distB="0" distL="0" distR="0">
            <wp:extent cx="5850255" cy="6705600"/>
            <wp:effectExtent l="19050" t="0" r="0" b="0"/>
            <wp:docPr id="80" name="Рисунок 80" descr="C:\Users\Pavel\AppData\Local\Temp\Rar$DIa0.016\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Users\Pavel\AppData\Local\Temp\Rar$DIa0.016\media\image6.jpeg"/>
                    <pic:cNvPicPr>
                      <a:picLocks noChangeAspect="1" noChangeArrowheads="1"/>
                    </pic:cNvPicPr>
                  </pic:nvPicPr>
                  <pic:blipFill>
                    <a:blip r:embed="rId27" cstate="print"/>
                    <a:srcRect/>
                    <a:stretch>
                      <a:fillRect/>
                    </a:stretch>
                  </pic:blipFill>
                  <pic:spPr bwMode="auto">
                    <a:xfrm>
                      <a:off x="0" y="0"/>
                      <a:ext cx="5850255" cy="6705600"/>
                    </a:xfrm>
                    <a:prstGeom prst="rect">
                      <a:avLst/>
                    </a:prstGeom>
                    <a:noFill/>
                    <a:ln w="9525">
                      <a:noFill/>
                      <a:miter lim="800000"/>
                      <a:headEnd/>
                      <a:tailEnd/>
                    </a:ln>
                  </pic:spPr>
                </pic:pic>
              </a:graphicData>
            </a:graphic>
          </wp:inline>
        </w:drawing>
      </w:r>
    </w:p>
    <w:p w:rsidR="00001848" w:rsidRPr="00001848" w:rsidRDefault="00001848" w:rsidP="00001848">
      <w:pPr>
        <w:framePr w:h="10546" w:wrap="notBeside" w:vAnchor="text" w:hAnchor="text" w:xAlign="center" w:y="1"/>
        <w:tabs>
          <w:tab w:val="clear" w:pos="709"/>
        </w:tabs>
        <w:suppressAutoHyphens w:val="0"/>
        <w:spacing w:after="0" w:line="48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Рис.3 Текстурно-структурные особенности выделенных типов коллекторов А — фото керна в ультрафиолетовом свете, Б — фото керна в дневном свете, В- фото шлифов, Г - изображение порового пространства (растровый электронный</w:t>
      </w:r>
    </w:p>
    <w:p w:rsidR="00001848" w:rsidRPr="00001848" w:rsidRDefault="00001848" w:rsidP="00001848">
      <w:pPr>
        <w:framePr w:h="10546" w:wrap="notBeside" w:vAnchor="text" w:hAnchor="text" w:xAlign="center" w:y="1"/>
        <w:tabs>
          <w:tab w:val="clear" w:pos="709"/>
        </w:tabs>
        <w:suppressAutoHyphens w:val="0"/>
        <w:spacing w:after="0" w:line="48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микроскоп)</w:t>
      </w:r>
    </w:p>
    <w:p w:rsidR="00001848" w:rsidRPr="00001848" w:rsidRDefault="00001848" w:rsidP="00001848">
      <w:pPr>
        <w:tabs>
          <w:tab w:val="clear" w:pos="709"/>
        </w:tabs>
        <w:suppressAutoHyphens w:val="0"/>
        <w:spacing w:after="0" w:line="240" w:lineRule="auto"/>
        <w:ind w:firstLine="0"/>
        <w:jc w:val="left"/>
        <w:rPr>
          <w:rFonts w:ascii="Courier New" w:hAnsi="Courier New"/>
          <w:color w:val="000000"/>
          <w:kern w:val="0"/>
          <w:sz w:val="2"/>
          <w:szCs w:val="2"/>
          <w:lang w:eastAsia="ru-RU" w:bidi="ru-RU"/>
        </w:rPr>
        <w:sectPr w:rsidR="00001848" w:rsidRPr="00001848">
          <w:type w:val="continuous"/>
          <w:pgSz w:w="16838" w:h="23810"/>
          <w:pgMar w:top="4584" w:right="2143" w:bottom="5107" w:left="3900" w:header="0" w:footer="3" w:gutter="0"/>
          <w:cols w:space="720"/>
          <w:noEndnote/>
          <w:docGrid w:linePitch="360"/>
        </w:sectPr>
      </w:pPr>
    </w:p>
    <w:p w:rsidR="00001848" w:rsidRPr="00001848" w:rsidRDefault="00001848" w:rsidP="00001848">
      <w:pPr>
        <w:numPr>
          <w:ilvl w:val="0"/>
          <w:numId w:val="25"/>
        </w:numPr>
        <w:tabs>
          <w:tab w:val="clear" w:pos="709"/>
          <w:tab w:val="center" w:pos="8732"/>
        </w:tabs>
        <w:suppressAutoHyphens w:val="0"/>
        <w:spacing w:after="480" w:line="480" w:lineRule="exact"/>
        <w:ind w:left="380" w:right="40" w:hanging="36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b/>
          <w:bCs/>
          <w:color w:val="000000"/>
          <w:kern w:val="0"/>
          <w:sz w:val="28"/>
          <w:szCs w:val="28"/>
          <w:lang w:eastAsia="ru-RU" w:bidi="ru-RU"/>
        </w:rPr>
        <w:t xml:space="preserve"> Первый тип. </w:t>
      </w:r>
      <w:r w:rsidRPr="00001848">
        <w:rPr>
          <w:rFonts w:ascii="Times New Roman" w:eastAsia="Times New Roman" w:hAnsi="Times New Roman" w:cs="Times New Roman"/>
          <w:color w:val="000000"/>
          <w:kern w:val="0"/>
          <w:sz w:val="28"/>
          <w:szCs w:val="28"/>
          <w:lang w:eastAsia="ru-RU" w:bidi="ru-RU"/>
        </w:rPr>
        <w:t>Песчаник мелкозернистый, до среднезернистого, слабоалевритистый, полимиктовый с глинистым цементом. Текстура ориентированно-слоистая. Средний диаметр зерен 0,18мм. В' составе глинистого цемента преобладает каолинит ~ 87 %</w:t>
      </w:r>
      <w:r w:rsidRPr="00001848">
        <w:rPr>
          <w:rFonts w:ascii="Times New Roman" w:eastAsia="Times New Roman" w:hAnsi="Times New Roman" w:cs="Times New Roman"/>
          <w:color w:val="000000"/>
          <w:kern w:val="0"/>
          <w:sz w:val="28"/>
          <w:szCs w:val="28"/>
          <w:lang w:eastAsia="ru-RU" w:bidi="ru-RU"/>
        </w:rPr>
        <w:tab/>
        <w:t>•</w:t>
      </w:r>
    </w:p>
    <w:p w:rsidR="00001848" w:rsidRPr="00001848" w:rsidRDefault="00001848" w:rsidP="00001848">
      <w:pPr>
        <w:numPr>
          <w:ilvl w:val="0"/>
          <w:numId w:val="25"/>
        </w:numPr>
        <w:tabs>
          <w:tab w:val="clear" w:pos="709"/>
        </w:tabs>
        <w:suppressAutoHyphens w:val="0"/>
        <w:spacing w:after="480" w:line="480" w:lineRule="exact"/>
        <w:ind w:left="380" w:right="40" w:hanging="36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b/>
          <w:bCs/>
          <w:color w:val="000000"/>
          <w:kern w:val="0"/>
          <w:sz w:val="28"/>
          <w:szCs w:val="28"/>
          <w:lang w:eastAsia="ru-RU" w:bidi="ru-RU"/>
        </w:rPr>
        <w:t xml:space="preserve"> Второй тип. </w:t>
      </w:r>
      <w:r w:rsidRPr="00001848">
        <w:rPr>
          <w:rFonts w:ascii="Times New Roman" w:eastAsia="Times New Roman" w:hAnsi="Times New Roman" w:cs="Times New Roman"/>
          <w:color w:val="000000"/>
          <w:kern w:val="0"/>
          <w:sz w:val="28"/>
          <w:szCs w:val="28"/>
          <w:lang w:eastAsia="ru-RU" w:bidi="ru-RU"/>
        </w:rPr>
        <w:t>Песчаник мелкозернистый, слабоалевритистый, полимиктовый с глинистым цементом. Текстура ориентированно-слоистая. Средний диаметр зерен ОД 5мм. В составе глинистого цемента преобладает каолинит ~ 62 %.</w:t>
      </w:r>
    </w:p>
    <w:p w:rsidR="00001848" w:rsidRPr="00001848" w:rsidRDefault="00001848" w:rsidP="00001848">
      <w:pPr>
        <w:numPr>
          <w:ilvl w:val="0"/>
          <w:numId w:val="25"/>
        </w:numPr>
        <w:tabs>
          <w:tab w:val="clear" w:pos="709"/>
        </w:tabs>
        <w:suppressAutoHyphens w:val="0"/>
        <w:spacing w:after="480" w:line="480" w:lineRule="exact"/>
        <w:ind w:left="380" w:right="40" w:hanging="36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b/>
          <w:bCs/>
          <w:color w:val="000000"/>
          <w:kern w:val="0"/>
          <w:sz w:val="28"/>
          <w:szCs w:val="28"/>
          <w:lang w:eastAsia="ru-RU" w:bidi="ru-RU"/>
        </w:rPr>
        <w:t xml:space="preserve"> Третий тип. </w:t>
      </w:r>
      <w:r w:rsidRPr="00001848">
        <w:rPr>
          <w:rFonts w:ascii="Times New Roman" w:eastAsia="Times New Roman" w:hAnsi="Times New Roman" w:cs="Times New Roman"/>
          <w:color w:val="000000"/>
          <w:kern w:val="0"/>
          <w:sz w:val="28"/>
          <w:szCs w:val="28"/>
          <w:lang w:eastAsia="ru-RU" w:bidi="ru-RU"/>
        </w:rPr>
        <w:t>Песчаник мелкозернистый, алевритистый, полимиктовый с глинистым цементом. Текстура слоистая, обусловлена неравномерным распределением слюды и растительной органики. Средний диаметр зерен 0,12мм. В составе глинистого цемента преобладает каолинит ~ 38 %.</w:t>
      </w:r>
    </w:p>
    <w:p w:rsidR="00001848" w:rsidRPr="00001848" w:rsidRDefault="00001848" w:rsidP="00001848">
      <w:pPr>
        <w:numPr>
          <w:ilvl w:val="0"/>
          <w:numId w:val="25"/>
        </w:numPr>
        <w:tabs>
          <w:tab w:val="clear" w:pos="709"/>
        </w:tabs>
        <w:suppressAutoHyphens w:val="0"/>
        <w:spacing w:after="0" w:line="480" w:lineRule="exact"/>
        <w:ind w:left="380" w:right="40" w:hanging="36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b/>
          <w:bCs/>
          <w:color w:val="000000"/>
          <w:kern w:val="0"/>
          <w:sz w:val="28"/>
          <w:szCs w:val="28"/>
          <w:lang w:eastAsia="ru-RU" w:bidi="ru-RU"/>
        </w:rPr>
        <w:t xml:space="preserve"> Четвертый тип. </w:t>
      </w:r>
      <w:r w:rsidRPr="00001848">
        <w:rPr>
          <w:rFonts w:ascii="Times New Roman" w:eastAsia="Times New Roman" w:hAnsi="Times New Roman" w:cs="Times New Roman"/>
          <w:color w:val="000000"/>
          <w:kern w:val="0"/>
          <w:sz w:val="28"/>
          <w:szCs w:val="28"/>
          <w:lang w:eastAsia="ru-RU" w:bidi="ru-RU"/>
        </w:rPr>
        <w:t>Песчаник мелкозернистый, алевритистый, полимиктовый с глинистым цементом. Текстура слоистая, линзовидно-слоистая; обусловлена однонаправленной ориентацией удлинённых обломков и единичных линз глинистого состава. Средний диаметр зерен 0,11мм. В составе глинистого цемента преобладает каолинит ~ 52 %.</w:t>
      </w:r>
    </w:p>
    <w:p w:rsidR="00001848" w:rsidRPr="00001848" w:rsidRDefault="00001848" w:rsidP="00001848">
      <w:pPr>
        <w:framePr w:w="10133" w:wrap="notBeside" w:vAnchor="text" w:hAnchor="text" w:xAlign="center" w:y="1"/>
        <w:tabs>
          <w:tab w:val="clear" w:pos="709"/>
        </w:tabs>
        <w:suppressAutoHyphens w:val="0"/>
        <w:spacing w:after="0" w:line="280" w:lineRule="exact"/>
        <w:ind w:firstLine="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Таблица 1</w:t>
      </w:r>
    </w:p>
    <w:tbl>
      <w:tblPr>
        <w:tblOverlap w:val="never"/>
        <w:tblW w:w="0" w:type="auto"/>
        <w:jc w:val="center"/>
        <w:tblLayout w:type="fixed"/>
        <w:tblCellMar>
          <w:left w:w="10" w:type="dxa"/>
          <w:right w:w="10" w:type="dxa"/>
        </w:tblCellMar>
        <w:tblLook w:val="04A0"/>
      </w:tblPr>
      <w:tblGrid>
        <w:gridCol w:w="446"/>
        <w:gridCol w:w="168"/>
        <w:gridCol w:w="528"/>
        <w:gridCol w:w="518"/>
        <w:gridCol w:w="518"/>
        <w:gridCol w:w="178"/>
        <w:gridCol w:w="605"/>
        <w:gridCol w:w="595"/>
        <w:gridCol w:w="600"/>
        <w:gridCol w:w="610"/>
        <w:gridCol w:w="192"/>
        <w:gridCol w:w="595"/>
        <w:gridCol w:w="552"/>
        <w:gridCol w:w="547"/>
        <w:gridCol w:w="677"/>
        <w:gridCol w:w="202"/>
        <w:gridCol w:w="494"/>
        <w:gridCol w:w="509"/>
        <w:gridCol w:w="518"/>
        <w:gridCol w:w="533"/>
        <w:gridCol w:w="547"/>
      </w:tblGrid>
      <w:tr w:rsidR="00001848" w:rsidRPr="00001848" w:rsidTr="00A02D25">
        <w:tblPrEx>
          <w:tblCellMar>
            <w:top w:w="0" w:type="dxa"/>
            <w:bottom w:w="0" w:type="dxa"/>
          </w:tblCellMar>
        </w:tblPrEx>
        <w:trPr>
          <w:trHeight w:hRule="exact" w:val="658"/>
          <w:jc w:val="center"/>
        </w:trPr>
        <w:tc>
          <w:tcPr>
            <w:tcW w:w="446" w:type="dxa"/>
            <w:vMerge w:val="restart"/>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158"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тип</w:t>
            </w:r>
          </w:p>
          <w:p w:rsidR="00001848" w:rsidRPr="00001848" w:rsidRDefault="00001848" w:rsidP="00001848">
            <w:pPr>
              <w:framePr w:w="10133" w:wrap="notBeside" w:vAnchor="text" w:hAnchor="text" w:xAlign="center" w:y="1"/>
              <w:tabs>
                <w:tab w:val="clear" w:pos="709"/>
              </w:tabs>
              <w:suppressAutoHyphens w:val="0"/>
              <w:spacing w:after="0" w:line="158"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колле</w:t>
            </w:r>
          </w:p>
          <w:p w:rsidR="00001848" w:rsidRPr="00001848" w:rsidRDefault="00001848" w:rsidP="00001848">
            <w:pPr>
              <w:framePr w:w="10133" w:wrap="notBeside" w:vAnchor="text" w:hAnchor="text" w:xAlign="center" w:y="1"/>
              <w:tabs>
                <w:tab w:val="clear" w:pos="709"/>
              </w:tabs>
              <w:suppressAutoHyphens w:val="0"/>
              <w:spacing w:after="0" w:line="158"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ктора</w:t>
            </w:r>
          </w:p>
        </w:tc>
        <w:tc>
          <w:tcPr>
            <w:tcW w:w="168"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240" w:lineRule="auto"/>
              <w:ind w:firstLine="0"/>
              <w:jc w:val="left"/>
              <w:rPr>
                <w:rFonts w:ascii="Courier New" w:hAnsi="Courier New"/>
                <w:color w:val="000000"/>
                <w:kern w:val="0"/>
                <w:sz w:val="10"/>
                <w:szCs w:val="10"/>
                <w:lang w:eastAsia="ru-RU" w:bidi="ru-RU"/>
              </w:rPr>
            </w:pPr>
          </w:p>
        </w:tc>
        <w:tc>
          <w:tcPr>
            <w:tcW w:w="1564" w:type="dxa"/>
            <w:gridSpan w:val="3"/>
            <w:tcBorders>
              <w:top w:val="single" w:sz="4" w:space="0" w:color="auto"/>
              <w:left w:val="single" w:sz="4" w:space="0" w:color="auto"/>
            </w:tcBorders>
            <w:shd w:val="clear" w:color="auto" w:fill="FFFFFF"/>
            <w:vAlign w:val="center"/>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ФЕС</w:t>
            </w:r>
          </w:p>
        </w:tc>
        <w:tc>
          <w:tcPr>
            <w:tcW w:w="178"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240" w:lineRule="auto"/>
              <w:ind w:firstLine="0"/>
              <w:jc w:val="left"/>
              <w:rPr>
                <w:rFonts w:ascii="Courier New" w:hAnsi="Courier New"/>
                <w:color w:val="000000"/>
                <w:kern w:val="0"/>
                <w:sz w:val="10"/>
                <w:szCs w:val="10"/>
                <w:lang w:eastAsia="ru-RU" w:bidi="ru-RU"/>
              </w:rPr>
            </w:pPr>
          </w:p>
        </w:tc>
        <w:tc>
          <w:tcPr>
            <w:tcW w:w="2410" w:type="dxa"/>
            <w:gridSpan w:val="4"/>
            <w:tcBorders>
              <w:top w:val="single" w:sz="4" w:space="0" w:color="auto"/>
              <w:left w:val="single" w:sz="4" w:space="0" w:color="auto"/>
            </w:tcBorders>
            <w:shd w:val="clear" w:color="auto" w:fill="FFFFFF"/>
            <w:vAlign w:val="center"/>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МАТРИКС</w:t>
            </w:r>
          </w:p>
        </w:tc>
        <w:tc>
          <w:tcPr>
            <w:tcW w:w="192"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240" w:lineRule="auto"/>
              <w:ind w:firstLine="0"/>
              <w:jc w:val="left"/>
              <w:rPr>
                <w:rFonts w:ascii="Courier New" w:hAnsi="Courier New"/>
                <w:color w:val="000000"/>
                <w:kern w:val="0"/>
                <w:sz w:val="10"/>
                <w:szCs w:val="10"/>
                <w:lang w:eastAsia="ru-RU" w:bidi="ru-RU"/>
              </w:rPr>
            </w:pPr>
          </w:p>
        </w:tc>
        <w:tc>
          <w:tcPr>
            <w:tcW w:w="2371" w:type="dxa"/>
            <w:gridSpan w:val="4"/>
            <w:tcBorders>
              <w:top w:val="single" w:sz="4" w:space="0" w:color="auto"/>
              <w:left w:val="single" w:sz="4" w:space="0" w:color="auto"/>
            </w:tcBorders>
            <w:shd w:val="clear" w:color="auto" w:fill="FFFFFF"/>
            <w:vAlign w:val="center"/>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ГЛИНИСТЫЙ ЦЕМЕНТ</w:t>
            </w:r>
          </w:p>
        </w:tc>
        <w:tc>
          <w:tcPr>
            <w:tcW w:w="202"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240" w:lineRule="auto"/>
              <w:ind w:firstLine="0"/>
              <w:jc w:val="left"/>
              <w:rPr>
                <w:rFonts w:ascii="Courier New" w:hAnsi="Courier New"/>
                <w:color w:val="000000"/>
                <w:kern w:val="0"/>
                <w:sz w:val="10"/>
                <w:szCs w:val="10"/>
                <w:lang w:eastAsia="ru-RU" w:bidi="ru-RU"/>
              </w:rPr>
            </w:pPr>
          </w:p>
        </w:tc>
        <w:tc>
          <w:tcPr>
            <w:tcW w:w="2601" w:type="dxa"/>
            <w:gridSpan w:val="5"/>
            <w:tcBorders>
              <w:top w:val="single" w:sz="4" w:space="0" w:color="auto"/>
              <w:left w:val="single" w:sz="4" w:space="0" w:color="auto"/>
              <w:right w:val="single" w:sz="4" w:space="0" w:color="auto"/>
            </w:tcBorders>
            <w:shd w:val="clear" w:color="auto" w:fill="FFFFFF"/>
            <w:vAlign w:val="center"/>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ГРАНУЛОМЕТРИЯ</w:t>
            </w:r>
          </w:p>
        </w:tc>
      </w:tr>
      <w:tr w:rsidR="00001848" w:rsidRPr="00001848" w:rsidTr="00A02D25">
        <w:tblPrEx>
          <w:tblCellMar>
            <w:top w:w="0" w:type="dxa"/>
            <w:bottom w:w="0" w:type="dxa"/>
          </w:tblCellMar>
        </w:tblPrEx>
        <w:trPr>
          <w:trHeight w:hRule="exact" w:val="662"/>
          <w:jc w:val="center"/>
        </w:trPr>
        <w:tc>
          <w:tcPr>
            <w:tcW w:w="446" w:type="dxa"/>
            <w:vMerge/>
            <w:tcBorders>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240" w:lineRule="auto"/>
              <w:ind w:firstLine="0"/>
              <w:jc w:val="left"/>
              <w:rPr>
                <w:rFonts w:ascii="Courier New" w:hAnsi="Courier New"/>
                <w:color w:val="000000"/>
                <w:kern w:val="0"/>
                <w:sz w:val="24"/>
                <w:szCs w:val="24"/>
                <w:lang w:eastAsia="ru-RU" w:bidi="ru-RU"/>
              </w:rPr>
            </w:pPr>
          </w:p>
        </w:tc>
        <w:tc>
          <w:tcPr>
            <w:tcW w:w="168"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240" w:lineRule="auto"/>
              <w:ind w:firstLine="0"/>
              <w:jc w:val="left"/>
              <w:rPr>
                <w:rFonts w:ascii="Courier New" w:hAnsi="Courier New"/>
                <w:color w:val="000000"/>
                <w:kern w:val="0"/>
                <w:sz w:val="10"/>
                <w:szCs w:val="10"/>
                <w:lang w:eastAsia="ru-RU" w:bidi="ru-RU"/>
              </w:rPr>
            </w:pPr>
          </w:p>
        </w:tc>
        <w:tc>
          <w:tcPr>
            <w:tcW w:w="528"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120" w:lineRule="exact"/>
              <w:ind w:right="180" w:firstLine="0"/>
              <w:jc w:val="right"/>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Кпр</w:t>
            </w:r>
          </w:p>
        </w:tc>
        <w:tc>
          <w:tcPr>
            <w:tcW w:w="518"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120" w:lineRule="exact"/>
              <w:ind w:left="160" w:firstLine="0"/>
              <w:jc w:val="left"/>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Кп</w:t>
            </w:r>
          </w:p>
        </w:tc>
        <w:tc>
          <w:tcPr>
            <w:tcW w:w="518"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120" w:lineRule="exact"/>
              <w:ind w:left="160" w:firstLine="0"/>
              <w:jc w:val="left"/>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Кво</w:t>
            </w:r>
          </w:p>
        </w:tc>
        <w:tc>
          <w:tcPr>
            <w:tcW w:w="178"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240" w:lineRule="auto"/>
              <w:ind w:firstLine="0"/>
              <w:jc w:val="left"/>
              <w:rPr>
                <w:rFonts w:ascii="Courier New" w:hAnsi="Courier New"/>
                <w:color w:val="000000"/>
                <w:kern w:val="0"/>
                <w:sz w:val="10"/>
                <w:szCs w:val="10"/>
                <w:lang w:eastAsia="ru-RU" w:bidi="ru-RU"/>
              </w:rPr>
            </w:pPr>
          </w:p>
        </w:tc>
        <w:tc>
          <w:tcPr>
            <w:tcW w:w="605"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кварц</w:t>
            </w:r>
          </w:p>
        </w:tc>
        <w:tc>
          <w:tcPr>
            <w:tcW w:w="595"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6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полевой</w:t>
            </w:r>
          </w:p>
          <w:p w:rsidR="00001848" w:rsidRPr="00001848" w:rsidRDefault="00001848" w:rsidP="00001848">
            <w:pPr>
              <w:framePr w:w="10133" w:wrap="notBeside" w:vAnchor="text" w:hAnchor="text" w:xAlign="center" w:y="1"/>
              <w:tabs>
                <w:tab w:val="clear" w:pos="709"/>
              </w:tabs>
              <w:suppressAutoHyphens w:val="0"/>
              <w:spacing w:before="60"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шпат</w:t>
            </w:r>
          </w:p>
        </w:tc>
        <w:tc>
          <w:tcPr>
            <w:tcW w:w="600"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13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Calibri" w:eastAsia="Calibri" w:hAnsi="Calibri" w:cs="Calibri"/>
                <w:color w:val="000000"/>
                <w:kern w:val="0"/>
                <w:sz w:val="13"/>
                <w:szCs w:val="13"/>
                <w:lang w:eastAsia="ru-RU" w:bidi="ru-RU"/>
              </w:rPr>
              <w:t>Другие</w:t>
            </w:r>
          </w:p>
        </w:tc>
        <w:tc>
          <w:tcPr>
            <w:tcW w:w="610"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слюда</w:t>
            </w:r>
          </w:p>
        </w:tc>
        <w:tc>
          <w:tcPr>
            <w:tcW w:w="192"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240" w:lineRule="auto"/>
              <w:ind w:firstLine="0"/>
              <w:jc w:val="left"/>
              <w:rPr>
                <w:rFonts w:ascii="Courier New" w:hAnsi="Courier New"/>
                <w:color w:val="000000"/>
                <w:kern w:val="0"/>
                <w:sz w:val="10"/>
                <w:szCs w:val="10"/>
                <w:lang w:eastAsia="ru-RU" w:bidi="ru-RU"/>
              </w:rPr>
            </w:pPr>
          </w:p>
        </w:tc>
        <w:tc>
          <w:tcPr>
            <w:tcW w:w="595"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6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као</w:t>
            </w:r>
          </w:p>
          <w:p w:rsidR="00001848" w:rsidRPr="00001848" w:rsidRDefault="00001848" w:rsidP="00001848">
            <w:pPr>
              <w:framePr w:w="10133" w:wrap="notBeside" w:vAnchor="text" w:hAnchor="text" w:xAlign="center" w:y="1"/>
              <w:tabs>
                <w:tab w:val="clear" w:pos="709"/>
              </w:tabs>
              <w:suppressAutoHyphens w:val="0"/>
              <w:spacing w:before="60"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линит</w:t>
            </w:r>
          </w:p>
        </w:tc>
        <w:tc>
          <w:tcPr>
            <w:tcW w:w="552"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хлорит</w:t>
            </w:r>
          </w:p>
        </w:tc>
        <w:tc>
          <w:tcPr>
            <w:tcW w:w="547"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158" w:lineRule="exact"/>
              <w:ind w:firstLine="0"/>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гидр ос люда</w:t>
            </w:r>
          </w:p>
        </w:tc>
        <w:tc>
          <w:tcPr>
            <w:tcW w:w="677"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158"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смешано</w:t>
            </w:r>
          </w:p>
          <w:p w:rsidR="00001848" w:rsidRPr="00001848" w:rsidRDefault="00001848" w:rsidP="00001848">
            <w:pPr>
              <w:framePr w:w="10133" w:wrap="notBeside" w:vAnchor="text" w:hAnchor="text" w:xAlign="center" w:y="1"/>
              <w:tabs>
                <w:tab w:val="clear" w:pos="709"/>
              </w:tabs>
              <w:suppressAutoHyphens w:val="0"/>
              <w:spacing w:after="0" w:line="158"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слойные</w:t>
            </w:r>
          </w:p>
          <w:p w:rsidR="00001848" w:rsidRPr="00001848" w:rsidRDefault="00001848" w:rsidP="00001848">
            <w:pPr>
              <w:framePr w:w="10133" w:wrap="notBeside" w:vAnchor="text" w:hAnchor="text" w:xAlign="center" w:y="1"/>
              <w:tabs>
                <w:tab w:val="clear" w:pos="709"/>
              </w:tabs>
              <w:suppressAutoHyphens w:val="0"/>
              <w:spacing w:after="0" w:line="158"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образова</w:t>
            </w:r>
          </w:p>
          <w:p w:rsidR="00001848" w:rsidRPr="00001848" w:rsidRDefault="00001848" w:rsidP="00001848">
            <w:pPr>
              <w:framePr w:w="10133" w:wrap="notBeside" w:vAnchor="text" w:hAnchor="text" w:xAlign="center" w:y="1"/>
              <w:tabs>
                <w:tab w:val="clear" w:pos="709"/>
              </w:tabs>
              <w:suppressAutoHyphens w:val="0"/>
              <w:spacing w:after="0" w:line="158"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ния</w:t>
            </w:r>
          </w:p>
        </w:tc>
        <w:tc>
          <w:tcPr>
            <w:tcW w:w="202"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240" w:lineRule="auto"/>
              <w:ind w:firstLine="0"/>
              <w:jc w:val="left"/>
              <w:rPr>
                <w:rFonts w:ascii="Courier New" w:hAnsi="Courier New"/>
                <w:color w:val="000000"/>
                <w:kern w:val="0"/>
                <w:sz w:val="10"/>
                <w:szCs w:val="10"/>
                <w:lang w:eastAsia="ru-RU" w:bidi="ru-RU"/>
              </w:rPr>
            </w:pPr>
          </w:p>
        </w:tc>
        <w:tc>
          <w:tcPr>
            <w:tcW w:w="494"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158"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диаме</w:t>
            </w:r>
          </w:p>
          <w:p w:rsidR="00001848" w:rsidRPr="00001848" w:rsidRDefault="00001848" w:rsidP="00001848">
            <w:pPr>
              <w:framePr w:w="10133" w:wrap="notBeside" w:vAnchor="text" w:hAnchor="text" w:xAlign="center" w:y="1"/>
              <w:tabs>
                <w:tab w:val="clear" w:pos="709"/>
              </w:tabs>
              <w:suppressAutoHyphens w:val="0"/>
              <w:spacing w:after="0" w:line="158"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тр</w:t>
            </w:r>
          </w:p>
          <w:p w:rsidR="00001848" w:rsidRPr="00001848" w:rsidRDefault="00001848" w:rsidP="00001848">
            <w:pPr>
              <w:framePr w:w="10133" w:wrap="notBeside" w:vAnchor="text" w:hAnchor="text" w:xAlign="center" w:y="1"/>
              <w:tabs>
                <w:tab w:val="clear" w:pos="709"/>
              </w:tabs>
              <w:suppressAutoHyphens w:val="0"/>
              <w:spacing w:after="0" w:line="158"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зерен</w:t>
            </w:r>
          </w:p>
        </w:tc>
        <w:tc>
          <w:tcPr>
            <w:tcW w:w="509"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158"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алевр</w:t>
            </w:r>
          </w:p>
          <w:p w:rsidR="00001848" w:rsidRPr="00001848" w:rsidRDefault="00001848" w:rsidP="00001848">
            <w:pPr>
              <w:framePr w:w="10133" w:wrap="notBeside" w:vAnchor="text" w:hAnchor="text" w:xAlign="center" w:y="1"/>
              <w:tabs>
                <w:tab w:val="clear" w:pos="709"/>
              </w:tabs>
              <w:suppressAutoHyphens w:val="0"/>
              <w:spacing w:after="0" w:line="158"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итовая</w:t>
            </w:r>
          </w:p>
          <w:p w:rsidR="00001848" w:rsidRPr="00001848" w:rsidRDefault="00001848" w:rsidP="00001848">
            <w:pPr>
              <w:framePr w:w="10133" w:wrap="notBeside" w:vAnchor="text" w:hAnchor="text" w:xAlign="center" w:y="1"/>
              <w:tabs>
                <w:tab w:val="clear" w:pos="709"/>
              </w:tabs>
              <w:suppressAutoHyphens w:val="0"/>
              <w:spacing w:after="0" w:line="158"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фракц</w:t>
            </w:r>
          </w:p>
          <w:p w:rsidR="00001848" w:rsidRPr="00001848" w:rsidRDefault="00001848" w:rsidP="00001848">
            <w:pPr>
              <w:framePr w:w="10133" w:wrap="notBeside" w:vAnchor="text" w:hAnchor="text" w:xAlign="center" w:y="1"/>
              <w:tabs>
                <w:tab w:val="clear" w:pos="709"/>
              </w:tabs>
              <w:suppressAutoHyphens w:val="0"/>
              <w:spacing w:after="0" w:line="158"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ия</w:t>
            </w:r>
          </w:p>
        </w:tc>
        <w:tc>
          <w:tcPr>
            <w:tcW w:w="518"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158"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глинис</w:t>
            </w:r>
          </w:p>
          <w:p w:rsidR="00001848" w:rsidRPr="00001848" w:rsidRDefault="00001848" w:rsidP="00001848">
            <w:pPr>
              <w:framePr w:w="10133" w:wrap="notBeside" w:vAnchor="text" w:hAnchor="text" w:xAlign="center" w:y="1"/>
              <w:tabs>
                <w:tab w:val="clear" w:pos="709"/>
              </w:tabs>
              <w:suppressAutoHyphens w:val="0"/>
              <w:spacing w:after="0" w:line="158"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тая</w:t>
            </w:r>
          </w:p>
          <w:p w:rsidR="00001848" w:rsidRPr="00001848" w:rsidRDefault="00001848" w:rsidP="00001848">
            <w:pPr>
              <w:framePr w:w="10133" w:wrap="notBeside" w:vAnchor="text" w:hAnchor="text" w:xAlign="center" w:y="1"/>
              <w:tabs>
                <w:tab w:val="clear" w:pos="709"/>
              </w:tabs>
              <w:suppressAutoHyphens w:val="0"/>
              <w:spacing w:after="0" w:line="158"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фракц</w:t>
            </w:r>
          </w:p>
          <w:p w:rsidR="00001848" w:rsidRPr="00001848" w:rsidRDefault="00001848" w:rsidP="00001848">
            <w:pPr>
              <w:framePr w:w="10133" w:wrap="notBeside" w:vAnchor="text" w:hAnchor="text" w:xAlign="center" w:y="1"/>
              <w:tabs>
                <w:tab w:val="clear" w:pos="709"/>
              </w:tabs>
              <w:suppressAutoHyphens w:val="0"/>
              <w:spacing w:after="0" w:line="158"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ия</w:t>
            </w:r>
          </w:p>
        </w:tc>
        <w:tc>
          <w:tcPr>
            <w:tcW w:w="533"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158"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карбон</w:t>
            </w:r>
          </w:p>
          <w:p w:rsidR="00001848" w:rsidRPr="00001848" w:rsidRDefault="00001848" w:rsidP="00001848">
            <w:pPr>
              <w:framePr w:w="10133" w:wrap="notBeside" w:vAnchor="text" w:hAnchor="text" w:xAlign="center" w:y="1"/>
              <w:tabs>
                <w:tab w:val="clear" w:pos="709"/>
              </w:tabs>
              <w:suppressAutoHyphens w:val="0"/>
              <w:spacing w:after="0" w:line="158"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атный</w:t>
            </w:r>
          </w:p>
          <w:p w:rsidR="00001848" w:rsidRPr="00001848" w:rsidRDefault="00001848" w:rsidP="00001848">
            <w:pPr>
              <w:framePr w:w="10133" w:wrap="notBeside" w:vAnchor="text" w:hAnchor="text" w:xAlign="center" w:y="1"/>
              <w:tabs>
                <w:tab w:val="clear" w:pos="709"/>
              </w:tabs>
              <w:suppressAutoHyphens w:val="0"/>
              <w:spacing w:after="0" w:line="158"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матери</w:t>
            </w:r>
          </w:p>
          <w:p w:rsidR="00001848" w:rsidRPr="00001848" w:rsidRDefault="00001848" w:rsidP="00001848">
            <w:pPr>
              <w:framePr w:w="10133" w:wrap="notBeside" w:vAnchor="text" w:hAnchor="text" w:xAlign="center" w:y="1"/>
              <w:tabs>
                <w:tab w:val="clear" w:pos="709"/>
              </w:tabs>
              <w:suppressAutoHyphens w:val="0"/>
              <w:spacing w:after="0" w:line="158"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ал</w:t>
            </w:r>
          </w:p>
        </w:tc>
        <w:tc>
          <w:tcPr>
            <w:tcW w:w="547" w:type="dxa"/>
            <w:tcBorders>
              <w:top w:val="single" w:sz="4" w:space="0" w:color="auto"/>
              <w:left w:val="single" w:sz="4" w:space="0" w:color="auto"/>
              <w:righ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158"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коэфф</w:t>
            </w:r>
          </w:p>
          <w:p w:rsidR="00001848" w:rsidRPr="00001848" w:rsidRDefault="00001848" w:rsidP="00001848">
            <w:pPr>
              <w:framePr w:w="10133" w:wrap="notBeside" w:vAnchor="text" w:hAnchor="text" w:xAlign="center" w:y="1"/>
              <w:tabs>
                <w:tab w:val="clear" w:pos="709"/>
              </w:tabs>
              <w:suppressAutoHyphens w:val="0"/>
              <w:spacing w:after="0" w:line="158"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ициент</w:t>
            </w:r>
          </w:p>
          <w:p w:rsidR="00001848" w:rsidRPr="00001848" w:rsidRDefault="00001848" w:rsidP="00001848">
            <w:pPr>
              <w:framePr w:w="10133" w:wrap="notBeside" w:vAnchor="text" w:hAnchor="text" w:xAlign="center" w:y="1"/>
              <w:tabs>
                <w:tab w:val="clear" w:pos="709"/>
              </w:tabs>
              <w:suppressAutoHyphens w:val="0"/>
              <w:spacing w:after="0" w:line="158"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сортир</w:t>
            </w:r>
          </w:p>
          <w:p w:rsidR="00001848" w:rsidRPr="00001848" w:rsidRDefault="00001848" w:rsidP="00001848">
            <w:pPr>
              <w:framePr w:w="10133" w:wrap="notBeside" w:vAnchor="text" w:hAnchor="text" w:xAlign="center" w:y="1"/>
              <w:tabs>
                <w:tab w:val="clear" w:pos="709"/>
              </w:tabs>
              <w:suppressAutoHyphens w:val="0"/>
              <w:spacing w:after="0" w:line="158"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овки</w:t>
            </w:r>
          </w:p>
        </w:tc>
      </w:tr>
      <w:tr w:rsidR="00001848" w:rsidRPr="00001848" w:rsidTr="00A02D25">
        <w:tblPrEx>
          <w:tblCellMar>
            <w:top w:w="0" w:type="dxa"/>
            <w:bottom w:w="0" w:type="dxa"/>
          </w:tblCellMar>
        </w:tblPrEx>
        <w:trPr>
          <w:trHeight w:hRule="exact" w:val="158"/>
          <w:jc w:val="center"/>
        </w:trPr>
        <w:tc>
          <w:tcPr>
            <w:tcW w:w="446" w:type="dxa"/>
            <w:vMerge/>
            <w:tcBorders>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240" w:lineRule="auto"/>
              <w:ind w:firstLine="0"/>
              <w:jc w:val="left"/>
              <w:rPr>
                <w:rFonts w:ascii="Courier New" w:hAnsi="Courier New"/>
                <w:color w:val="000000"/>
                <w:kern w:val="0"/>
                <w:sz w:val="24"/>
                <w:szCs w:val="24"/>
                <w:lang w:eastAsia="ru-RU" w:bidi="ru-RU"/>
              </w:rPr>
            </w:pPr>
          </w:p>
        </w:tc>
        <w:tc>
          <w:tcPr>
            <w:tcW w:w="168"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240" w:lineRule="auto"/>
              <w:ind w:firstLine="0"/>
              <w:jc w:val="left"/>
              <w:rPr>
                <w:rFonts w:ascii="Courier New" w:hAnsi="Courier New"/>
                <w:color w:val="000000"/>
                <w:kern w:val="0"/>
                <w:sz w:val="10"/>
                <w:szCs w:val="10"/>
                <w:lang w:eastAsia="ru-RU" w:bidi="ru-RU"/>
              </w:rPr>
            </w:pPr>
          </w:p>
        </w:tc>
        <w:tc>
          <w:tcPr>
            <w:tcW w:w="528"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120" w:lineRule="exact"/>
              <w:ind w:right="180" w:firstLine="0"/>
              <w:jc w:val="right"/>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val="en-US" w:eastAsia="en-US" w:bidi="en-US"/>
              </w:rPr>
              <w:t>mD</w:t>
            </w:r>
          </w:p>
        </w:tc>
        <w:tc>
          <w:tcPr>
            <w:tcW w:w="518"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120" w:lineRule="exact"/>
              <w:ind w:right="160" w:firstLine="0"/>
              <w:jc w:val="right"/>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val="en-US" w:eastAsia="en-US" w:bidi="en-US"/>
              </w:rPr>
              <w:t>N/V</w:t>
            </w:r>
          </w:p>
        </w:tc>
        <w:tc>
          <w:tcPr>
            <w:tcW w:w="518"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240" w:lineRule="auto"/>
              <w:ind w:firstLine="0"/>
              <w:jc w:val="left"/>
              <w:rPr>
                <w:rFonts w:ascii="Courier New" w:hAnsi="Courier New"/>
                <w:color w:val="000000"/>
                <w:kern w:val="0"/>
                <w:sz w:val="10"/>
                <w:szCs w:val="10"/>
                <w:lang w:eastAsia="ru-RU" w:bidi="ru-RU"/>
              </w:rPr>
            </w:pPr>
          </w:p>
        </w:tc>
        <w:tc>
          <w:tcPr>
            <w:tcW w:w="178"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240" w:lineRule="auto"/>
              <w:ind w:firstLine="0"/>
              <w:jc w:val="left"/>
              <w:rPr>
                <w:rFonts w:ascii="Courier New" w:hAnsi="Courier New"/>
                <w:color w:val="000000"/>
                <w:kern w:val="0"/>
                <w:sz w:val="10"/>
                <w:szCs w:val="10"/>
                <w:lang w:eastAsia="ru-RU" w:bidi="ru-RU"/>
              </w:rPr>
            </w:pPr>
          </w:p>
        </w:tc>
        <w:tc>
          <w:tcPr>
            <w:tcW w:w="605"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13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Calibri" w:eastAsia="Calibri" w:hAnsi="Calibri" w:cs="Calibri"/>
                <w:color w:val="000000"/>
                <w:kern w:val="0"/>
                <w:sz w:val="13"/>
                <w:szCs w:val="13"/>
                <w:lang w:val="en-US" w:eastAsia="en-US" w:bidi="en-US"/>
              </w:rPr>
              <w:t>N/V</w:t>
            </w:r>
          </w:p>
        </w:tc>
        <w:tc>
          <w:tcPr>
            <w:tcW w:w="595"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240" w:lineRule="auto"/>
              <w:ind w:firstLine="0"/>
              <w:jc w:val="left"/>
              <w:rPr>
                <w:rFonts w:ascii="Courier New" w:hAnsi="Courier New"/>
                <w:color w:val="000000"/>
                <w:kern w:val="0"/>
                <w:sz w:val="10"/>
                <w:szCs w:val="10"/>
                <w:lang w:eastAsia="ru-RU" w:bidi="ru-RU"/>
              </w:rPr>
            </w:pPr>
          </w:p>
        </w:tc>
        <w:tc>
          <w:tcPr>
            <w:tcW w:w="600"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val="en-US" w:eastAsia="en-US" w:bidi="en-US"/>
              </w:rPr>
              <w:t>&gt;/v</w:t>
            </w:r>
          </w:p>
        </w:tc>
        <w:tc>
          <w:tcPr>
            <w:tcW w:w="610"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val="en-US" w:eastAsia="en-US" w:bidi="en-US"/>
              </w:rPr>
              <w:t>\/v</w:t>
            </w:r>
          </w:p>
        </w:tc>
        <w:tc>
          <w:tcPr>
            <w:tcW w:w="192"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240" w:lineRule="auto"/>
              <w:ind w:firstLine="0"/>
              <w:jc w:val="left"/>
              <w:rPr>
                <w:rFonts w:ascii="Courier New" w:hAnsi="Courier New"/>
                <w:color w:val="000000"/>
                <w:kern w:val="0"/>
                <w:sz w:val="10"/>
                <w:szCs w:val="10"/>
                <w:lang w:eastAsia="ru-RU" w:bidi="ru-RU"/>
              </w:rPr>
            </w:pPr>
          </w:p>
        </w:tc>
        <w:tc>
          <w:tcPr>
            <w:tcW w:w="595"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13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Calibri" w:eastAsia="Calibri" w:hAnsi="Calibri" w:cs="Calibri"/>
                <w:color w:val="000000"/>
                <w:kern w:val="0"/>
                <w:sz w:val="13"/>
                <w:szCs w:val="13"/>
                <w:lang w:val="en-US" w:eastAsia="en-US" w:bidi="en-US"/>
              </w:rPr>
              <w:t>N/V</w:t>
            </w:r>
          </w:p>
        </w:tc>
        <w:tc>
          <w:tcPr>
            <w:tcW w:w="552"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13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Calibri" w:eastAsia="Calibri" w:hAnsi="Calibri" w:cs="Calibri"/>
                <w:color w:val="000000"/>
                <w:kern w:val="0"/>
                <w:sz w:val="13"/>
                <w:szCs w:val="13"/>
                <w:lang w:val="en-US" w:eastAsia="en-US" w:bidi="en-US"/>
              </w:rPr>
              <w:t>V/V</w:t>
            </w:r>
          </w:p>
        </w:tc>
        <w:tc>
          <w:tcPr>
            <w:tcW w:w="547"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120" w:lineRule="exact"/>
              <w:ind w:right="160" w:firstLine="0"/>
              <w:jc w:val="right"/>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val="en-US" w:eastAsia="en-US" w:bidi="en-US"/>
              </w:rPr>
              <w:t>Vv</w:t>
            </w:r>
          </w:p>
        </w:tc>
        <w:tc>
          <w:tcPr>
            <w:tcW w:w="677"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13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Calibri" w:eastAsia="Calibri" w:hAnsi="Calibri" w:cs="Calibri"/>
                <w:color w:val="000000"/>
                <w:kern w:val="0"/>
                <w:sz w:val="13"/>
                <w:szCs w:val="13"/>
                <w:lang w:val="en-US" w:eastAsia="en-US" w:bidi="en-US"/>
              </w:rPr>
              <w:t>N/V</w:t>
            </w:r>
          </w:p>
        </w:tc>
        <w:tc>
          <w:tcPr>
            <w:tcW w:w="202"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240" w:lineRule="auto"/>
              <w:ind w:firstLine="0"/>
              <w:jc w:val="left"/>
              <w:rPr>
                <w:rFonts w:ascii="Courier New" w:hAnsi="Courier New"/>
                <w:color w:val="000000"/>
                <w:kern w:val="0"/>
                <w:sz w:val="10"/>
                <w:szCs w:val="10"/>
                <w:lang w:eastAsia="ru-RU" w:bidi="ru-RU"/>
              </w:rPr>
            </w:pPr>
          </w:p>
        </w:tc>
        <w:tc>
          <w:tcPr>
            <w:tcW w:w="494"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val="en-US" w:eastAsia="en-US" w:bidi="en-US"/>
              </w:rPr>
              <w:t>mm</w:t>
            </w:r>
          </w:p>
        </w:tc>
        <w:tc>
          <w:tcPr>
            <w:tcW w:w="509"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val="en-US" w:eastAsia="en-US" w:bidi="en-US"/>
              </w:rPr>
              <w:t>\/v</w:t>
            </w:r>
          </w:p>
        </w:tc>
        <w:tc>
          <w:tcPr>
            <w:tcW w:w="518"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val="en-US" w:eastAsia="en-US" w:bidi="en-US"/>
              </w:rPr>
              <w:t>\/v</w:t>
            </w:r>
          </w:p>
        </w:tc>
        <w:tc>
          <w:tcPr>
            <w:tcW w:w="533"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val="en-US" w:eastAsia="en-US" w:bidi="en-US"/>
              </w:rPr>
              <w:t>\/v</w:t>
            </w:r>
          </w:p>
        </w:tc>
        <w:tc>
          <w:tcPr>
            <w:tcW w:w="547" w:type="dxa"/>
            <w:tcBorders>
              <w:top w:val="single" w:sz="4" w:space="0" w:color="auto"/>
              <w:left w:val="single" w:sz="4" w:space="0" w:color="auto"/>
              <w:righ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8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8"/>
                <w:szCs w:val="8"/>
                <w:lang w:eastAsia="ru-RU" w:bidi="ru-RU"/>
              </w:rPr>
              <w:t>-</w:t>
            </w:r>
          </w:p>
        </w:tc>
      </w:tr>
      <w:tr w:rsidR="00001848" w:rsidRPr="00001848" w:rsidTr="00A02D25">
        <w:tblPrEx>
          <w:tblCellMar>
            <w:top w:w="0" w:type="dxa"/>
            <w:bottom w:w="0" w:type="dxa"/>
          </w:tblCellMar>
        </w:tblPrEx>
        <w:trPr>
          <w:trHeight w:hRule="exact" w:val="302"/>
          <w:jc w:val="center"/>
        </w:trPr>
        <w:tc>
          <w:tcPr>
            <w:tcW w:w="446"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1</w:t>
            </w:r>
          </w:p>
        </w:tc>
        <w:tc>
          <w:tcPr>
            <w:tcW w:w="168"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240" w:lineRule="auto"/>
              <w:ind w:firstLine="0"/>
              <w:jc w:val="left"/>
              <w:rPr>
                <w:rFonts w:ascii="Courier New" w:hAnsi="Courier New"/>
                <w:color w:val="000000"/>
                <w:kern w:val="0"/>
                <w:sz w:val="10"/>
                <w:szCs w:val="10"/>
                <w:lang w:eastAsia="ru-RU" w:bidi="ru-RU"/>
              </w:rPr>
            </w:pPr>
          </w:p>
        </w:tc>
        <w:tc>
          <w:tcPr>
            <w:tcW w:w="528"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right="180" w:firstLine="0"/>
              <w:jc w:val="right"/>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288</w:t>
            </w:r>
          </w:p>
        </w:tc>
        <w:tc>
          <w:tcPr>
            <w:tcW w:w="518"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left="160" w:firstLine="0"/>
              <w:jc w:val="left"/>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0.21</w:t>
            </w:r>
          </w:p>
        </w:tc>
        <w:tc>
          <w:tcPr>
            <w:tcW w:w="518"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left="160" w:firstLine="0"/>
              <w:jc w:val="left"/>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0.25</w:t>
            </w:r>
          </w:p>
        </w:tc>
        <w:tc>
          <w:tcPr>
            <w:tcW w:w="178"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240" w:lineRule="auto"/>
              <w:ind w:firstLine="0"/>
              <w:jc w:val="left"/>
              <w:rPr>
                <w:rFonts w:ascii="Courier New" w:hAnsi="Courier New"/>
                <w:color w:val="000000"/>
                <w:kern w:val="0"/>
                <w:sz w:val="10"/>
                <w:szCs w:val="10"/>
                <w:lang w:eastAsia="ru-RU" w:bidi="ru-RU"/>
              </w:rPr>
            </w:pPr>
          </w:p>
        </w:tc>
        <w:tc>
          <w:tcPr>
            <w:tcW w:w="605"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0.37</w:t>
            </w:r>
          </w:p>
        </w:tc>
        <w:tc>
          <w:tcPr>
            <w:tcW w:w="595"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0.38</w:t>
            </w:r>
          </w:p>
        </w:tc>
        <w:tc>
          <w:tcPr>
            <w:tcW w:w="600"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0.24</w:t>
            </w:r>
          </w:p>
        </w:tc>
        <w:tc>
          <w:tcPr>
            <w:tcW w:w="610"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0.01</w:t>
            </w:r>
          </w:p>
        </w:tc>
        <w:tc>
          <w:tcPr>
            <w:tcW w:w="192"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240" w:lineRule="auto"/>
              <w:ind w:firstLine="0"/>
              <w:jc w:val="left"/>
              <w:rPr>
                <w:rFonts w:ascii="Courier New" w:hAnsi="Courier New"/>
                <w:color w:val="000000"/>
                <w:kern w:val="0"/>
                <w:sz w:val="10"/>
                <w:szCs w:val="10"/>
                <w:lang w:eastAsia="ru-RU" w:bidi="ru-RU"/>
              </w:rPr>
            </w:pPr>
          </w:p>
        </w:tc>
        <w:tc>
          <w:tcPr>
            <w:tcW w:w="595"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0.87</w:t>
            </w:r>
          </w:p>
        </w:tc>
        <w:tc>
          <w:tcPr>
            <w:tcW w:w="552"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0.03</w:t>
            </w:r>
          </w:p>
        </w:tc>
        <w:tc>
          <w:tcPr>
            <w:tcW w:w="547"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right="160" w:firstLine="0"/>
              <w:jc w:val="right"/>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0.08</w:t>
            </w:r>
          </w:p>
        </w:tc>
        <w:tc>
          <w:tcPr>
            <w:tcW w:w="677"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0.03</w:t>
            </w:r>
          </w:p>
        </w:tc>
        <w:tc>
          <w:tcPr>
            <w:tcW w:w="202"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240" w:lineRule="auto"/>
              <w:ind w:firstLine="0"/>
              <w:jc w:val="left"/>
              <w:rPr>
                <w:rFonts w:ascii="Courier New" w:hAnsi="Courier New"/>
                <w:color w:val="000000"/>
                <w:kern w:val="0"/>
                <w:sz w:val="10"/>
                <w:szCs w:val="10"/>
                <w:lang w:eastAsia="ru-RU" w:bidi="ru-RU"/>
              </w:rPr>
            </w:pPr>
          </w:p>
        </w:tc>
        <w:tc>
          <w:tcPr>
            <w:tcW w:w="494"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0.18</w:t>
            </w:r>
          </w:p>
        </w:tc>
        <w:tc>
          <w:tcPr>
            <w:tcW w:w="509"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0.09</w:t>
            </w:r>
          </w:p>
        </w:tc>
        <w:tc>
          <w:tcPr>
            <w:tcW w:w="518"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0.05</w:t>
            </w:r>
          </w:p>
        </w:tc>
        <w:tc>
          <w:tcPr>
            <w:tcW w:w="533"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0.02</w:t>
            </w:r>
          </w:p>
        </w:tc>
        <w:tc>
          <w:tcPr>
            <w:tcW w:w="547" w:type="dxa"/>
            <w:tcBorders>
              <w:top w:val="single" w:sz="4" w:space="0" w:color="auto"/>
              <w:left w:val="single" w:sz="4" w:space="0" w:color="auto"/>
              <w:righ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0.86</w:t>
            </w:r>
          </w:p>
        </w:tc>
      </w:tr>
      <w:tr w:rsidR="00001848" w:rsidRPr="00001848" w:rsidTr="00A02D25">
        <w:tblPrEx>
          <w:tblCellMar>
            <w:top w:w="0" w:type="dxa"/>
            <w:bottom w:w="0" w:type="dxa"/>
          </w:tblCellMar>
        </w:tblPrEx>
        <w:trPr>
          <w:trHeight w:hRule="exact" w:val="298"/>
          <w:jc w:val="center"/>
        </w:trPr>
        <w:tc>
          <w:tcPr>
            <w:tcW w:w="446"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2</w:t>
            </w:r>
          </w:p>
        </w:tc>
        <w:tc>
          <w:tcPr>
            <w:tcW w:w="168"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240" w:lineRule="auto"/>
              <w:ind w:firstLine="0"/>
              <w:jc w:val="left"/>
              <w:rPr>
                <w:rFonts w:ascii="Courier New" w:hAnsi="Courier New"/>
                <w:color w:val="000000"/>
                <w:kern w:val="0"/>
                <w:sz w:val="10"/>
                <w:szCs w:val="10"/>
                <w:lang w:eastAsia="ru-RU" w:bidi="ru-RU"/>
              </w:rPr>
            </w:pPr>
          </w:p>
        </w:tc>
        <w:tc>
          <w:tcPr>
            <w:tcW w:w="528"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right="180" w:firstLine="0"/>
              <w:jc w:val="right"/>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161</w:t>
            </w:r>
          </w:p>
        </w:tc>
        <w:tc>
          <w:tcPr>
            <w:tcW w:w="518"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left="160" w:firstLine="0"/>
              <w:jc w:val="left"/>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0.21</w:t>
            </w:r>
          </w:p>
        </w:tc>
        <w:tc>
          <w:tcPr>
            <w:tcW w:w="518"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left="160" w:firstLine="0"/>
              <w:jc w:val="left"/>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0.30</w:t>
            </w:r>
          </w:p>
        </w:tc>
        <w:tc>
          <w:tcPr>
            <w:tcW w:w="178"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240" w:lineRule="auto"/>
              <w:ind w:firstLine="0"/>
              <w:jc w:val="left"/>
              <w:rPr>
                <w:rFonts w:ascii="Courier New" w:hAnsi="Courier New"/>
                <w:color w:val="000000"/>
                <w:kern w:val="0"/>
                <w:sz w:val="10"/>
                <w:szCs w:val="10"/>
                <w:lang w:eastAsia="ru-RU" w:bidi="ru-RU"/>
              </w:rPr>
            </w:pPr>
          </w:p>
        </w:tc>
        <w:tc>
          <w:tcPr>
            <w:tcW w:w="605"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0.31</w:t>
            </w:r>
          </w:p>
        </w:tc>
        <w:tc>
          <w:tcPr>
            <w:tcW w:w="595"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0.39</w:t>
            </w:r>
          </w:p>
        </w:tc>
        <w:tc>
          <w:tcPr>
            <w:tcW w:w="600"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0.27</w:t>
            </w:r>
          </w:p>
        </w:tc>
        <w:tc>
          <w:tcPr>
            <w:tcW w:w="610"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0.03</w:t>
            </w:r>
          </w:p>
        </w:tc>
        <w:tc>
          <w:tcPr>
            <w:tcW w:w="192"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240" w:lineRule="auto"/>
              <w:ind w:firstLine="0"/>
              <w:jc w:val="left"/>
              <w:rPr>
                <w:rFonts w:ascii="Courier New" w:hAnsi="Courier New"/>
                <w:color w:val="000000"/>
                <w:kern w:val="0"/>
                <w:sz w:val="10"/>
                <w:szCs w:val="10"/>
                <w:lang w:eastAsia="ru-RU" w:bidi="ru-RU"/>
              </w:rPr>
            </w:pPr>
          </w:p>
        </w:tc>
        <w:tc>
          <w:tcPr>
            <w:tcW w:w="595"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0.62</w:t>
            </w:r>
          </w:p>
        </w:tc>
        <w:tc>
          <w:tcPr>
            <w:tcW w:w="552"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0.18</w:t>
            </w:r>
          </w:p>
        </w:tc>
        <w:tc>
          <w:tcPr>
            <w:tcW w:w="547"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right="160" w:firstLine="0"/>
              <w:jc w:val="right"/>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0.14</w:t>
            </w:r>
          </w:p>
        </w:tc>
        <w:tc>
          <w:tcPr>
            <w:tcW w:w="677"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0.05</w:t>
            </w:r>
          </w:p>
        </w:tc>
        <w:tc>
          <w:tcPr>
            <w:tcW w:w="202"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240" w:lineRule="auto"/>
              <w:ind w:firstLine="0"/>
              <w:jc w:val="left"/>
              <w:rPr>
                <w:rFonts w:ascii="Courier New" w:hAnsi="Courier New"/>
                <w:color w:val="000000"/>
                <w:kern w:val="0"/>
                <w:sz w:val="10"/>
                <w:szCs w:val="10"/>
                <w:lang w:eastAsia="ru-RU" w:bidi="ru-RU"/>
              </w:rPr>
            </w:pPr>
          </w:p>
        </w:tc>
        <w:tc>
          <w:tcPr>
            <w:tcW w:w="494"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0.15</w:t>
            </w:r>
          </w:p>
        </w:tc>
        <w:tc>
          <w:tcPr>
            <w:tcW w:w="509"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0.12</w:t>
            </w:r>
          </w:p>
        </w:tc>
        <w:tc>
          <w:tcPr>
            <w:tcW w:w="518"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0.05</w:t>
            </w:r>
          </w:p>
        </w:tc>
        <w:tc>
          <w:tcPr>
            <w:tcW w:w="533"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0.03</w:t>
            </w:r>
          </w:p>
        </w:tc>
        <w:tc>
          <w:tcPr>
            <w:tcW w:w="547" w:type="dxa"/>
            <w:tcBorders>
              <w:top w:val="single" w:sz="4" w:space="0" w:color="auto"/>
              <w:left w:val="single" w:sz="4" w:space="0" w:color="auto"/>
              <w:righ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0.89</w:t>
            </w:r>
          </w:p>
        </w:tc>
      </w:tr>
      <w:tr w:rsidR="00001848" w:rsidRPr="00001848" w:rsidTr="00A02D25">
        <w:tblPrEx>
          <w:tblCellMar>
            <w:top w:w="0" w:type="dxa"/>
            <w:bottom w:w="0" w:type="dxa"/>
          </w:tblCellMar>
        </w:tblPrEx>
        <w:trPr>
          <w:trHeight w:hRule="exact" w:val="302"/>
          <w:jc w:val="center"/>
        </w:trPr>
        <w:tc>
          <w:tcPr>
            <w:tcW w:w="446"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3</w:t>
            </w:r>
          </w:p>
        </w:tc>
        <w:tc>
          <w:tcPr>
            <w:tcW w:w="168"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240" w:lineRule="auto"/>
              <w:ind w:firstLine="0"/>
              <w:jc w:val="left"/>
              <w:rPr>
                <w:rFonts w:ascii="Courier New" w:hAnsi="Courier New"/>
                <w:color w:val="000000"/>
                <w:kern w:val="0"/>
                <w:sz w:val="10"/>
                <w:szCs w:val="10"/>
                <w:lang w:eastAsia="ru-RU" w:bidi="ru-RU"/>
              </w:rPr>
            </w:pPr>
          </w:p>
        </w:tc>
        <w:tc>
          <w:tcPr>
            <w:tcW w:w="528"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right="180" w:firstLine="0"/>
              <w:jc w:val="right"/>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50</w:t>
            </w:r>
          </w:p>
        </w:tc>
        <w:tc>
          <w:tcPr>
            <w:tcW w:w="518"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left="160" w:firstLine="0"/>
              <w:jc w:val="left"/>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0.20</w:t>
            </w:r>
          </w:p>
        </w:tc>
        <w:tc>
          <w:tcPr>
            <w:tcW w:w="518"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left="160" w:firstLine="0"/>
              <w:jc w:val="left"/>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0.37</w:t>
            </w:r>
          </w:p>
        </w:tc>
        <w:tc>
          <w:tcPr>
            <w:tcW w:w="178"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240" w:lineRule="auto"/>
              <w:ind w:firstLine="0"/>
              <w:jc w:val="left"/>
              <w:rPr>
                <w:rFonts w:ascii="Courier New" w:hAnsi="Courier New"/>
                <w:color w:val="000000"/>
                <w:kern w:val="0"/>
                <w:sz w:val="10"/>
                <w:szCs w:val="10"/>
                <w:lang w:eastAsia="ru-RU" w:bidi="ru-RU"/>
              </w:rPr>
            </w:pPr>
          </w:p>
        </w:tc>
        <w:tc>
          <w:tcPr>
            <w:tcW w:w="605"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0.28</w:t>
            </w:r>
          </w:p>
        </w:tc>
        <w:tc>
          <w:tcPr>
            <w:tcW w:w="595"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0.41</w:t>
            </w:r>
          </w:p>
        </w:tc>
        <w:tc>
          <w:tcPr>
            <w:tcW w:w="600"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0.26</w:t>
            </w:r>
          </w:p>
        </w:tc>
        <w:tc>
          <w:tcPr>
            <w:tcW w:w="610"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0.05</w:t>
            </w:r>
          </w:p>
        </w:tc>
        <w:tc>
          <w:tcPr>
            <w:tcW w:w="192"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240" w:lineRule="auto"/>
              <w:ind w:firstLine="0"/>
              <w:jc w:val="left"/>
              <w:rPr>
                <w:rFonts w:ascii="Courier New" w:hAnsi="Courier New"/>
                <w:color w:val="000000"/>
                <w:kern w:val="0"/>
                <w:sz w:val="10"/>
                <w:szCs w:val="10"/>
                <w:lang w:eastAsia="ru-RU" w:bidi="ru-RU"/>
              </w:rPr>
            </w:pPr>
          </w:p>
        </w:tc>
        <w:tc>
          <w:tcPr>
            <w:tcW w:w="595"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0.38</w:t>
            </w:r>
          </w:p>
        </w:tc>
        <w:tc>
          <w:tcPr>
            <w:tcW w:w="552"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0.33</w:t>
            </w:r>
          </w:p>
        </w:tc>
        <w:tc>
          <w:tcPr>
            <w:tcW w:w="547"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right="160" w:firstLine="0"/>
              <w:jc w:val="right"/>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0.21</w:t>
            </w:r>
          </w:p>
        </w:tc>
        <w:tc>
          <w:tcPr>
            <w:tcW w:w="677"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0.07</w:t>
            </w:r>
          </w:p>
        </w:tc>
        <w:tc>
          <w:tcPr>
            <w:tcW w:w="202"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240" w:lineRule="auto"/>
              <w:ind w:firstLine="0"/>
              <w:jc w:val="left"/>
              <w:rPr>
                <w:rFonts w:ascii="Courier New" w:hAnsi="Courier New"/>
                <w:color w:val="000000"/>
                <w:kern w:val="0"/>
                <w:sz w:val="10"/>
                <w:szCs w:val="10"/>
                <w:lang w:eastAsia="ru-RU" w:bidi="ru-RU"/>
              </w:rPr>
            </w:pPr>
          </w:p>
        </w:tc>
        <w:tc>
          <w:tcPr>
            <w:tcW w:w="494"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0.12</w:t>
            </w:r>
          </w:p>
        </w:tc>
        <w:tc>
          <w:tcPr>
            <w:tcW w:w="509"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0.15</w:t>
            </w:r>
          </w:p>
        </w:tc>
        <w:tc>
          <w:tcPr>
            <w:tcW w:w="518"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0.06</w:t>
            </w:r>
          </w:p>
        </w:tc>
        <w:tc>
          <w:tcPr>
            <w:tcW w:w="533"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0.04</w:t>
            </w:r>
          </w:p>
        </w:tc>
        <w:tc>
          <w:tcPr>
            <w:tcW w:w="547" w:type="dxa"/>
            <w:tcBorders>
              <w:top w:val="single" w:sz="4" w:space="0" w:color="auto"/>
              <w:left w:val="single" w:sz="4" w:space="0" w:color="auto"/>
              <w:righ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0.88</w:t>
            </w:r>
          </w:p>
        </w:tc>
      </w:tr>
      <w:tr w:rsidR="00001848" w:rsidRPr="00001848" w:rsidTr="00A02D25">
        <w:tblPrEx>
          <w:tblCellMar>
            <w:top w:w="0" w:type="dxa"/>
            <w:bottom w:w="0" w:type="dxa"/>
          </w:tblCellMar>
        </w:tblPrEx>
        <w:trPr>
          <w:trHeight w:hRule="exact" w:val="298"/>
          <w:jc w:val="center"/>
        </w:trPr>
        <w:tc>
          <w:tcPr>
            <w:tcW w:w="446"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3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Calibri" w:eastAsia="Calibri" w:hAnsi="Calibri" w:cs="Calibri"/>
                <w:color w:val="000000"/>
                <w:kern w:val="0"/>
                <w:sz w:val="13"/>
                <w:szCs w:val="13"/>
                <w:lang w:eastAsia="ru-RU" w:bidi="ru-RU"/>
              </w:rPr>
              <w:t>4</w:t>
            </w:r>
          </w:p>
        </w:tc>
        <w:tc>
          <w:tcPr>
            <w:tcW w:w="168"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240" w:lineRule="auto"/>
              <w:ind w:firstLine="0"/>
              <w:jc w:val="left"/>
              <w:rPr>
                <w:rFonts w:ascii="Courier New" w:hAnsi="Courier New"/>
                <w:color w:val="000000"/>
                <w:kern w:val="0"/>
                <w:sz w:val="10"/>
                <w:szCs w:val="10"/>
                <w:lang w:eastAsia="ru-RU" w:bidi="ru-RU"/>
              </w:rPr>
            </w:pPr>
          </w:p>
        </w:tc>
        <w:tc>
          <w:tcPr>
            <w:tcW w:w="528"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11</w:t>
            </w:r>
          </w:p>
        </w:tc>
        <w:tc>
          <w:tcPr>
            <w:tcW w:w="518"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left="160" w:firstLine="0"/>
              <w:jc w:val="left"/>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0.20</w:t>
            </w:r>
          </w:p>
        </w:tc>
        <w:tc>
          <w:tcPr>
            <w:tcW w:w="518"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left="160" w:firstLine="0"/>
              <w:jc w:val="left"/>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0.46</w:t>
            </w:r>
          </w:p>
        </w:tc>
        <w:tc>
          <w:tcPr>
            <w:tcW w:w="178"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240" w:lineRule="auto"/>
              <w:ind w:firstLine="0"/>
              <w:jc w:val="left"/>
              <w:rPr>
                <w:rFonts w:ascii="Courier New" w:hAnsi="Courier New"/>
                <w:color w:val="000000"/>
                <w:kern w:val="0"/>
                <w:sz w:val="10"/>
                <w:szCs w:val="10"/>
                <w:lang w:eastAsia="ru-RU" w:bidi="ru-RU"/>
              </w:rPr>
            </w:pPr>
          </w:p>
        </w:tc>
        <w:tc>
          <w:tcPr>
            <w:tcW w:w="605"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0.32</w:t>
            </w:r>
          </w:p>
        </w:tc>
        <w:tc>
          <w:tcPr>
            <w:tcW w:w="595"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0.37</w:t>
            </w:r>
          </w:p>
        </w:tc>
        <w:tc>
          <w:tcPr>
            <w:tcW w:w="600"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0.27</w:t>
            </w:r>
          </w:p>
        </w:tc>
        <w:tc>
          <w:tcPr>
            <w:tcW w:w="610"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0.04</w:t>
            </w:r>
          </w:p>
        </w:tc>
        <w:tc>
          <w:tcPr>
            <w:tcW w:w="192"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240" w:lineRule="auto"/>
              <w:ind w:firstLine="0"/>
              <w:jc w:val="left"/>
              <w:rPr>
                <w:rFonts w:ascii="Courier New" w:hAnsi="Courier New"/>
                <w:color w:val="000000"/>
                <w:kern w:val="0"/>
                <w:sz w:val="10"/>
                <w:szCs w:val="10"/>
                <w:lang w:eastAsia="ru-RU" w:bidi="ru-RU"/>
              </w:rPr>
            </w:pPr>
          </w:p>
        </w:tc>
        <w:tc>
          <w:tcPr>
            <w:tcW w:w="595"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0.52</w:t>
            </w:r>
          </w:p>
        </w:tc>
        <w:tc>
          <w:tcPr>
            <w:tcW w:w="552"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0.22</w:t>
            </w:r>
          </w:p>
        </w:tc>
        <w:tc>
          <w:tcPr>
            <w:tcW w:w="547"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right="160" w:firstLine="0"/>
              <w:jc w:val="right"/>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0.19</w:t>
            </w:r>
          </w:p>
        </w:tc>
        <w:tc>
          <w:tcPr>
            <w:tcW w:w="677"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0.07</w:t>
            </w:r>
          </w:p>
        </w:tc>
        <w:tc>
          <w:tcPr>
            <w:tcW w:w="202" w:type="dxa"/>
            <w:tcBorders>
              <w:top w:val="single" w:sz="4" w:space="0" w:color="auto"/>
              <w:left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240" w:lineRule="auto"/>
              <w:ind w:firstLine="0"/>
              <w:jc w:val="left"/>
              <w:rPr>
                <w:rFonts w:ascii="Courier New" w:hAnsi="Courier New"/>
                <w:color w:val="000000"/>
                <w:kern w:val="0"/>
                <w:sz w:val="10"/>
                <w:szCs w:val="10"/>
                <w:lang w:eastAsia="ru-RU" w:bidi="ru-RU"/>
              </w:rPr>
            </w:pPr>
          </w:p>
        </w:tc>
        <w:tc>
          <w:tcPr>
            <w:tcW w:w="494"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0.11</w:t>
            </w:r>
          </w:p>
        </w:tc>
        <w:tc>
          <w:tcPr>
            <w:tcW w:w="509"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0.16</w:t>
            </w:r>
          </w:p>
        </w:tc>
        <w:tc>
          <w:tcPr>
            <w:tcW w:w="518"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0.07</w:t>
            </w:r>
          </w:p>
        </w:tc>
        <w:tc>
          <w:tcPr>
            <w:tcW w:w="533" w:type="dxa"/>
            <w:tcBorders>
              <w:top w:val="single" w:sz="4" w:space="0" w:color="auto"/>
              <w:lef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0.03</w:t>
            </w:r>
          </w:p>
        </w:tc>
        <w:tc>
          <w:tcPr>
            <w:tcW w:w="547" w:type="dxa"/>
            <w:tcBorders>
              <w:top w:val="single" w:sz="4" w:space="0" w:color="auto"/>
              <w:left w:val="single" w:sz="4" w:space="0" w:color="auto"/>
              <w:righ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0.86</w:t>
            </w:r>
          </w:p>
        </w:tc>
      </w:tr>
      <w:tr w:rsidR="00001848" w:rsidRPr="00001848" w:rsidTr="00A02D25">
        <w:tblPrEx>
          <w:tblCellMar>
            <w:top w:w="0" w:type="dxa"/>
            <w:bottom w:w="0" w:type="dxa"/>
          </w:tblCellMar>
        </w:tblPrEx>
        <w:trPr>
          <w:trHeight w:hRule="exact" w:val="322"/>
          <w:jc w:val="center"/>
        </w:trPr>
        <w:tc>
          <w:tcPr>
            <w:tcW w:w="446" w:type="dxa"/>
            <w:tcBorders>
              <w:top w:val="single" w:sz="4" w:space="0" w:color="auto"/>
              <w:left w:val="single" w:sz="4" w:space="0" w:color="auto"/>
              <w:bottom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5</w:t>
            </w:r>
          </w:p>
        </w:tc>
        <w:tc>
          <w:tcPr>
            <w:tcW w:w="168" w:type="dxa"/>
            <w:tcBorders>
              <w:top w:val="single" w:sz="4" w:space="0" w:color="auto"/>
              <w:left w:val="single" w:sz="4" w:space="0" w:color="auto"/>
              <w:bottom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240" w:lineRule="auto"/>
              <w:ind w:firstLine="0"/>
              <w:jc w:val="left"/>
              <w:rPr>
                <w:rFonts w:ascii="Courier New" w:hAnsi="Courier New"/>
                <w:color w:val="000000"/>
                <w:kern w:val="0"/>
                <w:sz w:val="10"/>
                <w:szCs w:val="10"/>
                <w:lang w:eastAsia="ru-RU" w:bidi="ru-RU"/>
              </w:rPr>
            </w:pPr>
          </w:p>
        </w:tc>
        <w:tc>
          <w:tcPr>
            <w:tcW w:w="528" w:type="dxa"/>
            <w:tcBorders>
              <w:top w:val="single" w:sz="4" w:space="0" w:color="auto"/>
              <w:left w:val="single" w:sz="4" w:space="0" w:color="auto"/>
              <w:bottom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5</w:t>
            </w:r>
          </w:p>
        </w:tc>
        <w:tc>
          <w:tcPr>
            <w:tcW w:w="518" w:type="dxa"/>
            <w:tcBorders>
              <w:top w:val="single" w:sz="4" w:space="0" w:color="auto"/>
              <w:left w:val="single" w:sz="4" w:space="0" w:color="auto"/>
              <w:bottom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left="160" w:firstLine="0"/>
              <w:jc w:val="left"/>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0.19</w:t>
            </w:r>
          </w:p>
        </w:tc>
        <w:tc>
          <w:tcPr>
            <w:tcW w:w="518" w:type="dxa"/>
            <w:tcBorders>
              <w:top w:val="single" w:sz="4" w:space="0" w:color="auto"/>
              <w:left w:val="single" w:sz="4" w:space="0" w:color="auto"/>
              <w:bottom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left="160" w:firstLine="0"/>
              <w:jc w:val="left"/>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0.55</w:t>
            </w:r>
          </w:p>
        </w:tc>
        <w:tc>
          <w:tcPr>
            <w:tcW w:w="178" w:type="dxa"/>
            <w:tcBorders>
              <w:top w:val="single" w:sz="4" w:space="0" w:color="auto"/>
              <w:left w:val="single" w:sz="4" w:space="0" w:color="auto"/>
              <w:bottom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240" w:lineRule="auto"/>
              <w:ind w:firstLine="0"/>
              <w:jc w:val="left"/>
              <w:rPr>
                <w:rFonts w:ascii="Courier New" w:hAnsi="Courier New"/>
                <w:color w:val="000000"/>
                <w:kern w:val="0"/>
                <w:sz w:val="10"/>
                <w:szCs w:val="10"/>
                <w:lang w:eastAsia="ru-RU" w:bidi="ru-RU"/>
              </w:rPr>
            </w:pPr>
          </w:p>
        </w:tc>
        <w:tc>
          <w:tcPr>
            <w:tcW w:w="605" w:type="dxa"/>
            <w:tcBorders>
              <w:top w:val="single" w:sz="4" w:space="0" w:color="auto"/>
              <w:left w:val="single" w:sz="4" w:space="0" w:color="auto"/>
              <w:bottom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0.33</w:t>
            </w:r>
          </w:p>
        </w:tc>
        <w:tc>
          <w:tcPr>
            <w:tcW w:w="595" w:type="dxa"/>
            <w:tcBorders>
              <w:top w:val="single" w:sz="4" w:space="0" w:color="auto"/>
              <w:left w:val="single" w:sz="4" w:space="0" w:color="auto"/>
              <w:bottom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0.37</w:t>
            </w:r>
          </w:p>
        </w:tc>
        <w:tc>
          <w:tcPr>
            <w:tcW w:w="600" w:type="dxa"/>
            <w:tcBorders>
              <w:top w:val="single" w:sz="4" w:space="0" w:color="auto"/>
              <w:left w:val="single" w:sz="4" w:space="0" w:color="auto"/>
              <w:bottom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0.27</w:t>
            </w:r>
          </w:p>
        </w:tc>
        <w:tc>
          <w:tcPr>
            <w:tcW w:w="610" w:type="dxa"/>
            <w:tcBorders>
              <w:top w:val="single" w:sz="4" w:space="0" w:color="auto"/>
              <w:left w:val="single" w:sz="4" w:space="0" w:color="auto"/>
              <w:bottom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0.04</w:t>
            </w:r>
          </w:p>
        </w:tc>
        <w:tc>
          <w:tcPr>
            <w:tcW w:w="192" w:type="dxa"/>
            <w:tcBorders>
              <w:top w:val="single" w:sz="4" w:space="0" w:color="auto"/>
              <w:left w:val="single" w:sz="4" w:space="0" w:color="auto"/>
              <w:bottom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240" w:lineRule="auto"/>
              <w:ind w:firstLine="0"/>
              <w:jc w:val="left"/>
              <w:rPr>
                <w:rFonts w:ascii="Courier New" w:hAnsi="Courier New"/>
                <w:color w:val="000000"/>
                <w:kern w:val="0"/>
                <w:sz w:val="10"/>
                <w:szCs w:val="10"/>
                <w:lang w:eastAsia="ru-RU" w:bidi="ru-RU"/>
              </w:rPr>
            </w:pPr>
          </w:p>
        </w:tc>
        <w:tc>
          <w:tcPr>
            <w:tcW w:w="595" w:type="dxa"/>
            <w:tcBorders>
              <w:top w:val="single" w:sz="4" w:space="0" w:color="auto"/>
              <w:left w:val="single" w:sz="4" w:space="0" w:color="auto"/>
              <w:bottom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0.37</w:t>
            </w:r>
          </w:p>
        </w:tc>
        <w:tc>
          <w:tcPr>
            <w:tcW w:w="552" w:type="dxa"/>
            <w:tcBorders>
              <w:top w:val="single" w:sz="4" w:space="0" w:color="auto"/>
              <w:left w:val="single" w:sz="4" w:space="0" w:color="auto"/>
              <w:bottom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0.30</w:t>
            </w:r>
          </w:p>
        </w:tc>
        <w:tc>
          <w:tcPr>
            <w:tcW w:w="547" w:type="dxa"/>
            <w:tcBorders>
              <w:top w:val="single" w:sz="4" w:space="0" w:color="auto"/>
              <w:left w:val="single" w:sz="4" w:space="0" w:color="auto"/>
              <w:bottom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right="160" w:firstLine="0"/>
              <w:jc w:val="right"/>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0.26</w:t>
            </w:r>
          </w:p>
        </w:tc>
        <w:tc>
          <w:tcPr>
            <w:tcW w:w="677" w:type="dxa"/>
            <w:tcBorders>
              <w:top w:val="single" w:sz="4" w:space="0" w:color="auto"/>
              <w:left w:val="single" w:sz="4" w:space="0" w:color="auto"/>
              <w:bottom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0.08</w:t>
            </w:r>
          </w:p>
        </w:tc>
        <w:tc>
          <w:tcPr>
            <w:tcW w:w="202" w:type="dxa"/>
            <w:tcBorders>
              <w:top w:val="single" w:sz="4" w:space="0" w:color="auto"/>
              <w:left w:val="single" w:sz="4" w:space="0" w:color="auto"/>
              <w:bottom w:val="single" w:sz="4" w:space="0" w:color="auto"/>
            </w:tcBorders>
            <w:shd w:val="clear" w:color="auto" w:fill="FFFFFF"/>
          </w:tcPr>
          <w:p w:rsidR="00001848" w:rsidRPr="00001848" w:rsidRDefault="00001848" w:rsidP="00001848">
            <w:pPr>
              <w:framePr w:w="10133" w:wrap="notBeside" w:vAnchor="text" w:hAnchor="text" w:xAlign="center" w:y="1"/>
              <w:tabs>
                <w:tab w:val="clear" w:pos="709"/>
              </w:tabs>
              <w:suppressAutoHyphens w:val="0"/>
              <w:spacing w:after="0" w:line="240" w:lineRule="auto"/>
              <w:ind w:firstLine="0"/>
              <w:jc w:val="left"/>
              <w:rPr>
                <w:rFonts w:ascii="Courier New" w:hAnsi="Courier New"/>
                <w:color w:val="000000"/>
                <w:kern w:val="0"/>
                <w:sz w:val="10"/>
                <w:szCs w:val="10"/>
                <w:lang w:eastAsia="ru-RU" w:bidi="ru-RU"/>
              </w:rPr>
            </w:pPr>
          </w:p>
        </w:tc>
        <w:tc>
          <w:tcPr>
            <w:tcW w:w="494" w:type="dxa"/>
            <w:tcBorders>
              <w:top w:val="single" w:sz="4" w:space="0" w:color="auto"/>
              <w:left w:val="single" w:sz="4" w:space="0" w:color="auto"/>
              <w:bottom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0.10</w:t>
            </w:r>
          </w:p>
        </w:tc>
        <w:tc>
          <w:tcPr>
            <w:tcW w:w="509" w:type="dxa"/>
            <w:tcBorders>
              <w:top w:val="single" w:sz="4" w:space="0" w:color="auto"/>
              <w:left w:val="single" w:sz="4" w:space="0" w:color="auto"/>
              <w:bottom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0.19</w:t>
            </w:r>
          </w:p>
        </w:tc>
        <w:tc>
          <w:tcPr>
            <w:tcW w:w="518" w:type="dxa"/>
            <w:tcBorders>
              <w:top w:val="single" w:sz="4" w:space="0" w:color="auto"/>
              <w:left w:val="single" w:sz="4" w:space="0" w:color="auto"/>
              <w:bottom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0.08</w:t>
            </w:r>
          </w:p>
        </w:tc>
        <w:tc>
          <w:tcPr>
            <w:tcW w:w="533" w:type="dxa"/>
            <w:tcBorders>
              <w:top w:val="single" w:sz="4" w:space="0" w:color="auto"/>
              <w:left w:val="single" w:sz="4" w:space="0" w:color="auto"/>
              <w:bottom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0.05</w:t>
            </w:r>
          </w:p>
        </w:tc>
        <w:tc>
          <w:tcPr>
            <w:tcW w:w="547" w:type="dxa"/>
            <w:tcBorders>
              <w:top w:val="single" w:sz="4" w:space="0" w:color="auto"/>
              <w:left w:val="single" w:sz="4" w:space="0" w:color="auto"/>
              <w:bottom w:val="single" w:sz="4" w:space="0" w:color="auto"/>
              <w:right w:val="single" w:sz="4" w:space="0" w:color="auto"/>
            </w:tcBorders>
            <w:shd w:val="clear" w:color="auto" w:fill="FFFFFF"/>
            <w:vAlign w:val="bottom"/>
          </w:tcPr>
          <w:p w:rsidR="00001848" w:rsidRPr="00001848" w:rsidRDefault="00001848" w:rsidP="00001848">
            <w:pPr>
              <w:framePr w:w="10133" w:wrap="notBeside" w:vAnchor="text" w:hAnchor="text" w:xAlign="center" w:y="1"/>
              <w:tabs>
                <w:tab w:val="clear" w:pos="709"/>
              </w:tabs>
              <w:suppressAutoHyphens w:val="0"/>
              <w:spacing w:after="0" w:line="12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Arial" w:eastAsia="Arial" w:hAnsi="Arial" w:cs="Arial"/>
                <w:color w:val="000000"/>
                <w:kern w:val="0"/>
                <w:sz w:val="12"/>
                <w:szCs w:val="12"/>
                <w:lang w:eastAsia="ru-RU" w:bidi="ru-RU"/>
              </w:rPr>
              <w:t>0.86</w:t>
            </w:r>
          </w:p>
        </w:tc>
      </w:tr>
    </w:tbl>
    <w:p w:rsidR="00001848" w:rsidRPr="00001848" w:rsidRDefault="00001848" w:rsidP="00001848">
      <w:pPr>
        <w:tabs>
          <w:tab w:val="clear" w:pos="709"/>
        </w:tabs>
        <w:suppressAutoHyphens w:val="0"/>
        <w:spacing w:after="0" w:line="240" w:lineRule="auto"/>
        <w:ind w:firstLine="0"/>
        <w:jc w:val="left"/>
        <w:rPr>
          <w:rFonts w:ascii="Courier New" w:hAnsi="Courier New"/>
          <w:color w:val="000000"/>
          <w:kern w:val="0"/>
          <w:sz w:val="2"/>
          <w:szCs w:val="2"/>
          <w:lang w:eastAsia="ru-RU" w:bidi="ru-RU"/>
        </w:rPr>
      </w:pPr>
    </w:p>
    <w:p w:rsidR="00001848" w:rsidRPr="00001848" w:rsidRDefault="00001848" w:rsidP="00001848">
      <w:pPr>
        <w:tabs>
          <w:tab w:val="clear" w:pos="709"/>
        </w:tabs>
        <w:suppressAutoHyphens w:val="0"/>
        <w:spacing w:before="58" w:after="0" w:line="485" w:lineRule="exact"/>
        <w:ind w:left="80" w:right="80" w:firstLine="54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В целом, осуществляя обобщение всех данных, необходимо отметить следующие основные закономерности:</w:t>
      </w:r>
    </w:p>
    <w:p w:rsidR="00001848" w:rsidRPr="00001848" w:rsidRDefault="00001848" w:rsidP="00001848">
      <w:pPr>
        <w:numPr>
          <w:ilvl w:val="0"/>
          <w:numId w:val="25"/>
        </w:numPr>
        <w:tabs>
          <w:tab w:val="clear" w:pos="709"/>
        </w:tabs>
        <w:suppressAutoHyphens w:val="0"/>
        <w:spacing w:after="0" w:line="485" w:lineRule="exact"/>
        <w:ind w:left="500" w:right="80" w:hanging="36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 Главными факторами, контролирующими улучшение качества коллекторов, являются увеличение диаметра зерен скелета и содержания каолинита в составе глинистого цемента.</w:t>
      </w:r>
    </w:p>
    <w:p w:rsidR="00001848" w:rsidRPr="00001848" w:rsidRDefault="00001848" w:rsidP="00001848">
      <w:pPr>
        <w:numPr>
          <w:ilvl w:val="0"/>
          <w:numId w:val="25"/>
        </w:numPr>
        <w:tabs>
          <w:tab w:val="clear" w:pos="709"/>
        </w:tabs>
        <w:suppressAutoHyphens w:val="0"/>
        <w:spacing w:after="184" w:line="485" w:lineRule="exact"/>
        <w:ind w:left="500" w:right="80" w:hanging="36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 С ухудшением коллекторских свойств отмечается тенденция к увеличению содержания хлорита, гидрослюды и смешано-слойных образований. Происходит нарастание объема алевритовой и глинистой фракции, некоторое повышение содержания карбонатного материала с 2-х до 5-ти </w:t>
      </w:r>
      <w:r w:rsidRPr="00001848">
        <w:rPr>
          <w:rFonts w:ascii="Times New Roman" w:eastAsia="Times New Roman" w:hAnsi="Times New Roman" w:cs="Times New Roman"/>
          <w:i/>
          <w:iCs/>
          <w:color w:val="000000"/>
          <w:spacing w:val="-20"/>
          <w:kern w:val="0"/>
          <w:sz w:val="50"/>
          <w:szCs w:val="50"/>
          <w:lang w:eastAsia="ru-RU" w:bidi="ru-RU"/>
        </w:rPr>
        <w:t xml:space="preserve">%, </w:t>
      </w:r>
      <w:r w:rsidRPr="00001848">
        <w:rPr>
          <w:rFonts w:ascii="Times New Roman" w:eastAsia="Times New Roman" w:hAnsi="Times New Roman" w:cs="Times New Roman"/>
          <w:color w:val="000000"/>
          <w:kern w:val="0"/>
          <w:sz w:val="28"/>
          <w:szCs w:val="28"/>
          <w:lang w:eastAsia="ru-RU" w:bidi="ru-RU"/>
        </w:rPr>
        <w:t>слюды с 1 -го до 4-5%.</w:t>
      </w:r>
    </w:p>
    <w:p w:rsidR="00001848" w:rsidRPr="00001848" w:rsidRDefault="00001848" w:rsidP="00001848">
      <w:pPr>
        <w:tabs>
          <w:tab w:val="clear" w:pos="709"/>
        </w:tabs>
        <w:suppressAutoHyphens w:val="0"/>
        <w:spacing w:after="340" w:line="480" w:lineRule="exact"/>
        <w:ind w:left="80" w:right="80" w:firstLine="860"/>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Таким образом, рассматриваемые отложения не являются исключением (в петрофизическом отношении). Возрастание К</w:t>
      </w:r>
      <w:r w:rsidRPr="00001848">
        <w:rPr>
          <w:rFonts w:ascii="Times New Roman" w:eastAsia="Times New Roman" w:hAnsi="Times New Roman" w:cs="Times New Roman"/>
          <w:color w:val="000000"/>
          <w:kern w:val="0"/>
          <w:sz w:val="28"/>
          <w:szCs w:val="28"/>
          <w:vertAlign w:val="subscript"/>
          <w:lang w:eastAsia="ru-RU" w:bidi="ru-RU"/>
        </w:rPr>
        <w:t>пр</w:t>
      </w:r>
      <w:r w:rsidRPr="00001848">
        <w:rPr>
          <w:rFonts w:ascii="Times New Roman" w:eastAsia="Times New Roman" w:hAnsi="Times New Roman" w:cs="Times New Roman"/>
          <w:color w:val="000000"/>
          <w:kern w:val="0"/>
          <w:sz w:val="28"/>
          <w:szCs w:val="28"/>
          <w:lang w:eastAsia="ru-RU" w:bidi="ru-RU"/>
        </w:rPr>
        <w:t>, контролируемое увеличением размера зерен, является хорошо известным петрофизическим механизмом, также как и роль каолинита как индикатора качества коллектора. Так, в соответствии с публикацией [25]: «Минеральный состав глинистого цемента тесно связан с изменением фильтрационных свойств коллекторов. Преобладание в цементе песчаников порового аутигенного каолинита с крупными размерами частиц и беспорядочным расположением повышает проницаемость коллекторов в десятки раз по сравнению с породами, в цементе которых находятся тонкодисперсные, сорбционно-емкие глинистые материалы».</w:t>
      </w:r>
    </w:p>
    <w:p w:rsidR="00001848" w:rsidRPr="00001848" w:rsidRDefault="00001848" w:rsidP="00001848">
      <w:pPr>
        <w:keepNext/>
        <w:keepLines/>
        <w:tabs>
          <w:tab w:val="clear" w:pos="709"/>
        </w:tabs>
        <w:suppressAutoHyphens w:val="0"/>
        <w:spacing w:after="246" w:line="280" w:lineRule="exact"/>
        <w:ind w:left="20" w:firstLine="0"/>
        <w:outlineLvl w:val="3"/>
        <w:rPr>
          <w:rFonts w:ascii="Times New Roman" w:eastAsia="Times New Roman" w:hAnsi="Times New Roman" w:cs="Times New Roman"/>
          <w:b/>
          <w:bCs/>
          <w:color w:val="000000"/>
          <w:kern w:val="0"/>
          <w:sz w:val="28"/>
          <w:szCs w:val="28"/>
          <w:lang w:eastAsia="ru-RU" w:bidi="ru-RU"/>
        </w:rPr>
      </w:pPr>
      <w:bookmarkStart w:id="1" w:name="bookmark2"/>
      <w:r w:rsidRPr="00001848">
        <w:rPr>
          <w:rFonts w:ascii="Times New Roman" w:eastAsia="Times New Roman" w:hAnsi="Times New Roman" w:cs="Times New Roman"/>
          <w:b/>
          <w:bCs/>
          <w:color w:val="000000"/>
          <w:kern w:val="0"/>
          <w:sz w:val="28"/>
          <w:szCs w:val="28"/>
          <w:lang w:eastAsia="ru-RU" w:bidi="ru-RU"/>
        </w:rPr>
        <w:t>Особенности насыщения пластов АСЮ-11</w:t>
      </w:r>
      <w:bookmarkEnd w:id="1"/>
    </w:p>
    <w:p w:rsidR="00001848" w:rsidRPr="00001848" w:rsidRDefault="00001848" w:rsidP="00001848">
      <w:pPr>
        <w:tabs>
          <w:tab w:val="clear" w:pos="709"/>
        </w:tabs>
        <w:suppressAutoHyphens w:val="0"/>
        <w:spacing w:after="84" w:line="480" w:lineRule="exact"/>
        <w:ind w:left="20" w:right="40" w:firstLine="880"/>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Характерной чертой разрабатываемых залежей является их малая высота - не более 50м (рис.4), что обуславливает, совместно с в целом невысокими коллекторскими свойствами, их существенную недонасыщенность нефтью (рис.5).</w:t>
      </w:r>
    </w:p>
    <w:p w:rsidR="00001848" w:rsidRPr="00001848" w:rsidRDefault="00001848" w:rsidP="00001848">
      <w:pPr>
        <w:framePr w:h="3610" w:wrap="notBeside" w:vAnchor="text" w:hAnchor="text" w:xAlign="center" w:y="1"/>
        <w:tabs>
          <w:tab w:val="clear" w:pos="709"/>
        </w:tabs>
        <w:suppressAutoHyphens w:val="0"/>
        <w:spacing w:after="0" w:line="240" w:lineRule="auto"/>
        <w:ind w:firstLine="0"/>
        <w:jc w:val="center"/>
        <w:rPr>
          <w:rFonts w:ascii="Courier New" w:hAnsi="Courier New"/>
          <w:color w:val="000000"/>
          <w:kern w:val="0"/>
          <w:sz w:val="2"/>
          <w:szCs w:val="2"/>
          <w:lang w:eastAsia="ru-RU" w:bidi="ru-RU"/>
        </w:rPr>
      </w:pPr>
      <w:r>
        <w:rPr>
          <w:rFonts w:ascii="Courier New" w:hAnsi="Courier New"/>
          <w:noProof/>
          <w:color w:val="000000"/>
          <w:kern w:val="0"/>
          <w:sz w:val="24"/>
          <w:szCs w:val="24"/>
          <w:lang w:eastAsia="ru-RU"/>
        </w:rPr>
        <w:drawing>
          <wp:inline distT="0" distB="0" distL="0" distR="0">
            <wp:extent cx="5859780" cy="2300605"/>
            <wp:effectExtent l="19050" t="0" r="7620" b="0"/>
            <wp:docPr id="81" name="Рисунок 81" descr="C:\Users\Pavel\AppData\Local\Temp\Rar$DIa0.016\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Users\Pavel\AppData\Local\Temp\Rar$DIa0.016\media\image7.jpeg"/>
                    <pic:cNvPicPr>
                      <a:picLocks noChangeAspect="1" noChangeArrowheads="1"/>
                    </pic:cNvPicPr>
                  </pic:nvPicPr>
                  <pic:blipFill>
                    <a:blip r:embed="rId28" cstate="print"/>
                    <a:srcRect/>
                    <a:stretch>
                      <a:fillRect/>
                    </a:stretch>
                  </pic:blipFill>
                  <pic:spPr bwMode="auto">
                    <a:xfrm>
                      <a:off x="0" y="0"/>
                      <a:ext cx="5859780" cy="2300605"/>
                    </a:xfrm>
                    <a:prstGeom prst="rect">
                      <a:avLst/>
                    </a:prstGeom>
                    <a:noFill/>
                    <a:ln w="9525">
                      <a:noFill/>
                      <a:miter lim="800000"/>
                      <a:headEnd/>
                      <a:tailEnd/>
                    </a:ln>
                  </pic:spPr>
                </pic:pic>
              </a:graphicData>
            </a:graphic>
          </wp:inline>
        </w:drawing>
      </w:r>
    </w:p>
    <w:p w:rsidR="00001848" w:rsidRPr="00001848" w:rsidRDefault="00001848" w:rsidP="00001848">
      <w:pPr>
        <w:framePr w:h="3610" w:wrap="notBeside" w:vAnchor="text" w:hAnchor="text" w:xAlign="center" w:y="1"/>
        <w:tabs>
          <w:tab w:val="clear" w:pos="709"/>
        </w:tabs>
        <w:suppressAutoHyphens w:val="0"/>
        <w:spacing w:after="159" w:line="28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Рис.4 Геологический разрез пластов АС 10-11 Западно-Салымского</w:t>
      </w:r>
    </w:p>
    <w:p w:rsidR="00001848" w:rsidRPr="00001848" w:rsidRDefault="00001848" w:rsidP="00001848">
      <w:pPr>
        <w:framePr w:h="3610" w:wrap="notBeside" w:vAnchor="text" w:hAnchor="text" w:xAlign="center" w:y="1"/>
        <w:tabs>
          <w:tab w:val="clear" w:pos="709"/>
        </w:tabs>
        <w:suppressAutoHyphens w:val="0"/>
        <w:spacing w:after="0" w:line="280" w:lineRule="exact"/>
        <w:ind w:firstLine="0"/>
        <w:jc w:val="center"/>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месторождения</w:t>
      </w:r>
    </w:p>
    <w:p w:rsidR="00001848" w:rsidRPr="00001848" w:rsidRDefault="00001848" w:rsidP="00001848">
      <w:pPr>
        <w:tabs>
          <w:tab w:val="clear" w:pos="709"/>
        </w:tabs>
        <w:suppressAutoHyphens w:val="0"/>
        <w:spacing w:after="0" w:line="240" w:lineRule="auto"/>
        <w:ind w:firstLine="0"/>
        <w:jc w:val="left"/>
        <w:rPr>
          <w:rFonts w:ascii="Courier New" w:hAnsi="Courier New"/>
          <w:color w:val="000000"/>
          <w:kern w:val="0"/>
          <w:sz w:val="2"/>
          <w:szCs w:val="2"/>
          <w:lang w:eastAsia="ru-RU" w:bidi="ru-RU"/>
        </w:rPr>
      </w:pPr>
    </w:p>
    <w:p w:rsidR="00001848" w:rsidRPr="00001848" w:rsidRDefault="00001848" w:rsidP="00001848">
      <w:pPr>
        <w:tabs>
          <w:tab w:val="clear" w:pos="709"/>
        </w:tabs>
        <w:suppressAutoHyphens w:val="0"/>
        <w:spacing w:before="842" w:after="0" w:line="480" w:lineRule="exact"/>
        <w:ind w:left="20" w:right="40" w:firstLine="880"/>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Кроме этого, общая геологическая ситуация осложняется существенной литолого-фациальной изменчивостью пластов группы АС 10-11. Так, на рисунке 5 приведена площадная схема вертикальных профилей пористости и нефтенасыщенности пласта АС 11.2. Представленные данные убедительно свидетельствуют о преимущественном недонасыщении нефтью и значительной литологической вариации рассматриваемых коллекторов.</w:t>
      </w:r>
    </w:p>
    <w:p w:rsidR="00001848" w:rsidRPr="00001848" w:rsidRDefault="00001848" w:rsidP="00001848">
      <w:pPr>
        <w:framePr w:h="4166" w:wrap="notBeside" w:vAnchor="text" w:hAnchor="text" w:y="1"/>
        <w:tabs>
          <w:tab w:val="clear" w:pos="709"/>
        </w:tabs>
        <w:suppressAutoHyphens w:val="0"/>
        <w:spacing w:after="0" w:line="240" w:lineRule="auto"/>
        <w:ind w:firstLine="0"/>
        <w:jc w:val="left"/>
        <w:rPr>
          <w:rFonts w:ascii="Courier New" w:hAnsi="Courier New"/>
          <w:color w:val="000000"/>
          <w:kern w:val="0"/>
          <w:sz w:val="2"/>
          <w:szCs w:val="2"/>
          <w:lang w:eastAsia="ru-RU" w:bidi="ru-RU"/>
        </w:rPr>
      </w:pPr>
      <w:r>
        <w:rPr>
          <w:rFonts w:ascii="Courier New" w:hAnsi="Courier New"/>
          <w:noProof/>
          <w:color w:val="000000"/>
          <w:kern w:val="0"/>
          <w:sz w:val="24"/>
          <w:szCs w:val="24"/>
          <w:lang w:eastAsia="ru-RU"/>
        </w:rPr>
        <w:drawing>
          <wp:inline distT="0" distB="0" distL="0" distR="0">
            <wp:extent cx="2605405" cy="2644775"/>
            <wp:effectExtent l="19050" t="0" r="4445" b="0"/>
            <wp:docPr id="82" name="Рисунок 82" descr="C:\Users\Pavel\AppData\Local\Temp\Rar$DIa0.016\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Users\Pavel\AppData\Local\Temp\Rar$DIa0.016\media\image8.jpeg"/>
                    <pic:cNvPicPr>
                      <a:picLocks noChangeAspect="1" noChangeArrowheads="1"/>
                    </pic:cNvPicPr>
                  </pic:nvPicPr>
                  <pic:blipFill>
                    <a:blip r:embed="rId29" cstate="print"/>
                    <a:srcRect/>
                    <a:stretch>
                      <a:fillRect/>
                    </a:stretch>
                  </pic:blipFill>
                  <pic:spPr bwMode="auto">
                    <a:xfrm>
                      <a:off x="0" y="0"/>
                      <a:ext cx="2605405" cy="2644775"/>
                    </a:xfrm>
                    <a:prstGeom prst="rect">
                      <a:avLst/>
                    </a:prstGeom>
                    <a:noFill/>
                    <a:ln w="9525">
                      <a:noFill/>
                      <a:miter lim="800000"/>
                      <a:headEnd/>
                      <a:tailEnd/>
                    </a:ln>
                  </pic:spPr>
                </pic:pic>
              </a:graphicData>
            </a:graphic>
          </wp:inline>
        </w:drawing>
      </w:r>
    </w:p>
    <w:p w:rsidR="00001848" w:rsidRPr="00001848" w:rsidRDefault="00001848" w:rsidP="00001848">
      <w:pPr>
        <w:tabs>
          <w:tab w:val="clear" w:pos="709"/>
        </w:tabs>
        <w:suppressAutoHyphens w:val="0"/>
        <w:spacing w:after="0" w:line="240" w:lineRule="auto"/>
        <w:ind w:firstLine="0"/>
        <w:jc w:val="left"/>
        <w:rPr>
          <w:rFonts w:ascii="Courier New" w:hAnsi="Courier New"/>
          <w:color w:val="000000"/>
          <w:kern w:val="0"/>
          <w:sz w:val="2"/>
          <w:szCs w:val="2"/>
          <w:lang w:eastAsia="ru-RU" w:bidi="ru-RU"/>
        </w:rPr>
      </w:pPr>
    </w:p>
    <w:p w:rsidR="00001848" w:rsidRPr="00001848" w:rsidRDefault="00001848" w:rsidP="00001848">
      <w:pPr>
        <w:tabs>
          <w:tab w:val="clear" w:pos="709"/>
        </w:tabs>
        <w:suppressAutoHyphens w:val="0"/>
        <w:spacing w:before="3114" w:after="1004" w:line="485" w:lineRule="exact"/>
        <w:ind w:right="280" w:firstLine="0"/>
        <w:jc w:val="center"/>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Рис.5 Площадная схема скважинных профилей пористости и нефтенасыщенности пласта АС 11.2 Западно-Салымского месторождения</w:t>
      </w:r>
    </w:p>
    <w:p w:rsidR="00001848" w:rsidRPr="00001848" w:rsidRDefault="00001848" w:rsidP="00001848">
      <w:pPr>
        <w:tabs>
          <w:tab w:val="clear" w:pos="709"/>
        </w:tabs>
        <w:suppressAutoHyphens w:val="0"/>
        <w:spacing w:after="187" w:line="280" w:lineRule="exact"/>
        <w:ind w:left="300" w:firstLine="0"/>
        <w:jc w:val="left"/>
        <w:rPr>
          <w:rFonts w:ascii="Times New Roman" w:eastAsia="Times New Roman" w:hAnsi="Times New Roman" w:cs="Times New Roman"/>
          <w:b/>
          <w:bCs/>
          <w:color w:val="000000"/>
          <w:kern w:val="0"/>
          <w:sz w:val="28"/>
          <w:szCs w:val="28"/>
          <w:lang w:eastAsia="ru-RU" w:bidi="ru-RU"/>
        </w:rPr>
      </w:pPr>
      <w:r w:rsidRPr="00001848">
        <w:rPr>
          <w:rFonts w:ascii="Times New Roman" w:eastAsia="Times New Roman" w:hAnsi="Times New Roman" w:cs="Times New Roman"/>
          <w:b/>
          <w:bCs/>
          <w:color w:val="000000"/>
          <w:kern w:val="0"/>
          <w:sz w:val="28"/>
          <w:szCs w:val="28"/>
          <w:lang w:eastAsia="ru-RU" w:bidi="ru-RU"/>
        </w:rPr>
        <w:t xml:space="preserve">Особенности разработки недонасыщенных пластов </w:t>
      </w:r>
      <w:r w:rsidRPr="00001848">
        <w:rPr>
          <w:rFonts w:ascii="Times New Roman" w:eastAsia="Times New Roman" w:hAnsi="Times New Roman" w:cs="Times New Roman"/>
          <w:color w:val="000000"/>
          <w:kern w:val="0"/>
          <w:sz w:val="28"/>
          <w:szCs w:val="28"/>
          <w:lang w:eastAsia="ru-RU" w:bidi="ru-RU"/>
        </w:rPr>
        <w:t>АСЮ-11</w:t>
      </w:r>
    </w:p>
    <w:p w:rsidR="00001848" w:rsidRPr="00001848" w:rsidRDefault="00001848" w:rsidP="00001848">
      <w:pPr>
        <w:tabs>
          <w:tab w:val="clear" w:pos="709"/>
        </w:tabs>
        <w:suppressAutoHyphens w:val="0"/>
        <w:spacing w:after="124" w:line="485" w:lineRule="exact"/>
        <w:ind w:left="300" w:right="20" w:firstLine="860"/>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Выработка запасов подобных недонасыщенных коллекторов, содержащих большое количество подвижной воды, сопряжена с существенными сложностями.</w:t>
      </w:r>
    </w:p>
    <w:p w:rsidR="00001848" w:rsidRPr="00001848" w:rsidRDefault="00001848" w:rsidP="00001848">
      <w:pPr>
        <w:tabs>
          <w:tab w:val="clear" w:pos="709"/>
        </w:tabs>
        <w:suppressAutoHyphens w:val="0"/>
        <w:spacing w:after="0" w:line="480" w:lineRule="exact"/>
        <w:ind w:left="300" w:right="20" w:firstLine="860"/>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На рисунке 6 приведен график среднемесячной продукции Западно- Салымского месторождения. Как видно из представленных данных, с самого начала эксплуатации, еще в отсутствие закачки, полученная продукция уже характеризовалась существенной степенью обводненности. Что, очевидно,</w:t>
      </w:r>
    </w:p>
    <w:p w:rsidR="00001848" w:rsidRPr="00001848" w:rsidRDefault="00001848" w:rsidP="00001848">
      <w:pPr>
        <w:tabs>
          <w:tab w:val="clear" w:pos="709"/>
        </w:tabs>
        <w:suppressAutoHyphens w:val="0"/>
        <w:spacing w:after="264" w:line="480" w:lineRule="exact"/>
        <w:ind w:left="360" w:right="400" w:firstLine="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свидетельствует о притоках свободной поровой воды из зоны переходного насыщения.</w:t>
      </w:r>
    </w:p>
    <w:p w:rsidR="00001848" w:rsidRPr="00001848" w:rsidRDefault="00001848" w:rsidP="00001848">
      <w:pPr>
        <w:framePr w:w="10363" w:h="3110" w:hSpace="216" w:wrap="notBeside" w:vAnchor="text" w:hAnchor="text" w:x="409" w:y="1"/>
        <w:tabs>
          <w:tab w:val="clear" w:pos="709"/>
        </w:tabs>
        <w:suppressAutoHyphens w:val="0"/>
        <w:spacing w:after="0" w:line="240" w:lineRule="auto"/>
        <w:ind w:firstLine="0"/>
        <w:jc w:val="left"/>
        <w:rPr>
          <w:rFonts w:ascii="Courier New" w:hAnsi="Courier New"/>
          <w:color w:val="000000"/>
          <w:kern w:val="0"/>
          <w:sz w:val="2"/>
          <w:szCs w:val="2"/>
          <w:lang w:eastAsia="ru-RU" w:bidi="ru-RU"/>
        </w:rPr>
      </w:pPr>
      <w:r>
        <w:rPr>
          <w:rFonts w:ascii="Courier New" w:hAnsi="Courier New"/>
          <w:noProof/>
          <w:color w:val="000000"/>
          <w:kern w:val="0"/>
          <w:sz w:val="24"/>
          <w:szCs w:val="24"/>
          <w:lang w:eastAsia="ru-RU"/>
        </w:rPr>
        <w:drawing>
          <wp:inline distT="0" distB="0" distL="0" distR="0">
            <wp:extent cx="6577965" cy="1976120"/>
            <wp:effectExtent l="19050" t="0" r="0" b="0"/>
            <wp:docPr id="83" name="Рисунок 83" descr="C:\Users\Pavel\AppData\Local\Temp\Rar$DIa0.016\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Pavel\AppData\Local\Temp\Rar$DIa0.016\media\image9.jpeg"/>
                    <pic:cNvPicPr>
                      <a:picLocks noChangeAspect="1" noChangeArrowheads="1"/>
                    </pic:cNvPicPr>
                  </pic:nvPicPr>
                  <pic:blipFill>
                    <a:blip r:embed="rId30" cstate="print"/>
                    <a:srcRect/>
                    <a:stretch>
                      <a:fillRect/>
                    </a:stretch>
                  </pic:blipFill>
                  <pic:spPr bwMode="auto">
                    <a:xfrm>
                      <a:off x="0" y="0"/>
                      <a:ext cx="6577965" cy="1976120"/>
                    </a:xfrm>
                    <a:prstGeom prst="rect">
                      <a:avLst/>
                    </a:prstGeom>
                    <a:noFill/>
                    <a:ln w="9525">
                      <a:noFill/>
                      <a:miter lim="800000"/>
                      <a:headEnd/>
                      <a:tailEnd/>
                    </a:ln>
                  </pic:spPr>
                </pic:pic>
              </a:graphicData>
            </a:graphic>
          </wp:inline>
        </w:drawing>
      </w:r>
    </w:p>
    <w:p w:rsidR="00001848" w:rsidRPr="00001848" w:rsidRDefault="00001848" w:rsidP="00001848">
      <w:pPr>
        <w:framePr w:w="139" w:h="1440" w:hRule="exact" w:hSpace="216" w:wrap="notBeside" w:vAnchor="text" w:hAnchor="text" w:x="198" w:y="750"/>
        <w:tabs>
          <w:tab w:val="clear" w:pos="709"/>
        </w:tabs>
        <w:suppressAutoHyphens w:val="0"/>
        <w:spacing w:after="0" w:line="150" w:lineRule="exact"/>
        <w:ind w:firstLine="0"/>
        <w:jc w:val="left"/>
        <w:textDirection w:val="btLr"/>
        <w:rPr>
          <w:rFonts w:ascii="Times New Roman" w:eastAsia="Times New Roman" w:hAnsi="Times New Roman" w:cs="Times New Roman"/>
          <w:color w:val="000000"/>
          <w:kern w:val="0"/>
          <w:sz w:val="15"/>
          <w:szCs w:val="15"/>
          <w:lang w:eastAsia="ru-RU" w:bidi="ru-RU"/>
        </w:rPr>
      </w:pPr>
      <w:r w:rsidRPr="00001848">
        <w:rPr>
          <w:rFonts w:ascii="Times New Roman" w:eastAsia="Times New Roman" w:hAnsi="Times New Roman" w:cs="Times New Roman"/>
          <w:color w:val="000000"/>
          <w:kern w:val="0"/>
          <w:sz w:val="15"/>
          <w:szCs w:val="15"/>
          <w:lang w:eastAsia="ru-RU" w:bidi="ru-RU"/>
        </w:rPr>
        <w:t>обводненность, л •</w:t>
      </w:r>
    </w:p>
    <w:p w:rsidR="00001848" w:rsidRPr="00001848" w:rsidRDefault="00001848" w:rsidP="00001848">
      <w:pPr>
        <w:framePr w:w="8726" w:h="762" w:wrap="notBeside" w:vAnchor="text" w:hAnchor="text" w:x="1503" w:y="3602"/>
        <w:tabs>
          <w:tab w:val="clear" w:pos="709"/>
        </w:tabs>
        <w:suppressAutoHyphens w:val="0"/>
        <w:spacing w:after="162" w:line="280" w:lineRule="exact"/>
        <w:ind w:firstLine="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Рис.6 График среднесуточных объемов добычи и закачки на Западно-</w:t>
      </w:r>
    </w:p>
    <w:p w:rsidR="00001848" w:rsidRPr="00001848" w:rsidRDefault="00001848" w:rsidP="00001848">
      <w:pPr>
        <w:framePr w:w="8726" w:h="762" w:wrap="notBeside" w:vAnchor="text" w:hAnchor="text" w:x="1503" w:y="3602"/>
        <w:tabs>
          <w:tab w:val="clear" w:pos="709"/>
        </w:tabs>
        <w:suppressAutoHyphens w:val="0"/>
        <w:spacing w:after="0" w:line="280" w:lineRule="exact"/>
        <w:ind w:left="2280" w:firstLine="0"/>
        <w:jc w:val="left"/>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Салымском месторождении</w:t>
      </w:r>
    </w:p>
    <w:p w:rsidR="00001848" w:rsidRPr="00001848" w:rsidRDefault="00001848" w:rsidP="00001848">
      <w:pPr>
        <w:tabs>
          <w:tab w:val="clear" w:pos="709"/>
        </w:tabs>
        <w:suppressAutoHyphens w:val="0"/>
        <w:spacing w:after="0" w:line="240" w:lineRule="auto"/>
        <w:ind w:firstLine="0"/>
        <w:jc w:val="left"/>
        <w:rPr>
          <w:rFonts w:ascii="Courier New" w:hAnsi="Courier New"/>
          <w:color w:val="000000"/>
          <w:kern w:val="0"/>
          <w:sz w:val="2"/>
          <w:szCs w:val="2"/>
          <w:lang w:eastAsia="ru-RU" w:bidi="ru-RU"/>
        </w:rPr>
      </w:pPr>
    </w:p>
    <w:p w:rsidR="00001848" w:rsidRPr="00001848" w:rsidRDefault="00001848" w:rsidP="00001848">
      <w:pPr>
        <w:tabs>
          <w:tab w:val="clear" w:pos="709"/>
        </w:tabs>
        <w:suppressAutoHyphens w:val="0"/>
        <w:spacing w:before="178" w:after="180" w:line="480" w:lineRule="exact"/>
        <w:ind w:left="360" w:right="400" w:firstLine="580"/>
        <w:rPr>
          <w:rFonts w:ascii="Times New Roman" w:eastAsia="Times New Roman" w:hAnsi="Times New Roman" w:cs="Times New Roman"/>
          <w:color w:val="000000"/>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При этом, в отсутствие (на начальном этапе) четких представлений о динамических свойствах резервуара, попытки интенсификации добычи за счет увеличения перфорационных интервалов вглубь переходной зоны привели к резкому росту обводненности скважинной продукции (рис.6, 2005-2006 г.г.).</w:t>
      </w:r>
    </w:p>
    <w:p w:rsidR="00001848" w:rsidRDefault="00001848" w:rsidP="00001848">
      <w:pPr>
        <w:rPr>
          <w:rFonts w:ascii="Courier New" w:hAnsi="Courier New"/>
          <w:color w:val="000000"/>
          <w:kern w:val="0"/>
          <w:sz w:val="24"/>
          <w:szCs w:val="24"/>
          <w:lang w:eastAsia="ru-RU" w:bidi="ru-RU"/>
        </w:rPr>
      </w:pPr>
      <w:r w:rsidRPr="00001848">
        <w:rPr>
          <w:rFonts w:ascii="Courier New" w:hAnsi="Courier New"/>
          <w:color w:val="000000"/>
          <w:kern w:val="0"/>
          <w:sz w:val="24"/>
          <w:szCs w:val="24"/>
          <w:lang w:eastAsia="ru-RU" w:bidi="ru-RU"/>
        </w:rPr>
        <w:t>В такой геологической ситуации, понимание строения и свойств недонасыщенных залежей является непременным условием их успешной разработки. При этом, особую роль в решении этой проблемы играет задача построения зоны переходного насыщения.</w:t>
      </w:r>
    </w:p>
    <w:p w:rsidR="00001848" w:rsidRDefault="00001848" w:rsidP="00001848">
      <w:pPr>
        <w:rPr>
          <w:rFonts w:ascii="Courier New" w:hAnsi="Courier New"/>
          <w:color w:val="000000"/>
          <w:kern w:val="0"/>
          <w:sz w:val="24"/>
          <w:szCs w:val="24"/>
          <w:lang w:eastAsia="ru-RU" w:bidi="ru-RU"/>
        </w:rPr>
      </w:pPr>
    </w:p>
    <w:p w:rsidR="00001848" w:rsidRDefault="00001848" w:rsidP="00001848">
      <w:pPr>
        <w:rPr>
          <w:rFonts w:ascii="Courier New" w:hAnsi="Courier New"/>
          <w:color w:val="000000"/>
          <w:kern w:val="0"/>
          <w:sz w:val="24"/>
          <w:szCs w:val="24"/>
          <w:lang w:eastAsia="ru-RU" w:bidi="ru-RU"/>
        </w:rPr>
      </w:pPr>
    </w:p>
    <w:p w:rsidR="00001848" w:rsidRDefault="00001848" w:rsidP="00001848">
      <w:pPr>
        <w:rPr>
          <w:rFonts w:ascii="Courier New" w:hAnsi="Courier New"/>
          <w:color w:val="000000"/>
          <w:kern w:val="0"/>
          <w:sz w:val="24"/>
          <w:szCs w:val="24"/>
          <w:lang w:eastAsia="ru-RU" w:bidi="ru-RU"/>
        </w:rPr>
      </w:pPr>
    </w:p>
    <w:p w:rsidR="00001848" w:rsidRPr="00001848" w:rsidRDefault="00001848" w:rsidP="00001848">
      <w:pPr>
        <w:tabs>
          <w:tab w:val="clear" w:pos="709"/>
        </w:tabs>
        <w:suppressAutoHyphens w:val="0"/>
        <w:spacing w:after="227" w:line="280" w:lineRule="exact"/>
        <w:ind w:left="20" w:firstLine="0"/>
        <w:jc w:val="left"/>
        <w:rPr>
          <w:rFonts w:ascii="Courier New" w:hAnsi="Courier New"/>
          <w:color w:val="000000"/>
          <w:kern w:val="0"/>
          <w:sz w:val="24"/>
          <w:szCs w:val="24"/>
          <w:lang w:eastAsia="ru-RU" w:bidi="ru-RU"/>
        </w:rPr>
      </w:pPr>
      <w:bookmarkStart w:id="2" w:name="bookmark17"/>
      <w:r w:rsidRPr="00001848">
        <w:rPr>
          <w:rFonts w:ascii="Times New Roman" w:hAnsi="Times New Roman" w:cs="Times New Roman"/>
          <w:color w:val="000000"/>
          <w:kern w:val="0"/>
          <w:sz w:val="28"/>
          <w:szCs w:val="28"/>
          <w:lang w:eastAsia="ru-RU" w:bidi="ru-RU"/>
        </w:rPr>
        <w:t>ЗАКЛЮЧЕНИЕ</w:t>
      </w:r>
      <w:bookmarkEnd w:id="2"/>
    </w:p>
    <w:p w:rsidR="00001848" w:rsidRPr="00001848" w:rsidRDefault="00001848" w:rsidP="00001848">
      <w:pPr>
        <w:tabs>
          <w:tab w:val="clear" w:pos="709"/>
        </w:tabs>
        <w:suppressAutoHyphens w:val="0"/>
        <w:spacing w:after="180" w:line="480" w:lineRule="exact"/>
        <w:ind w:left="20" w:right="40" w:firstLine="580"/>
        <w:rPr>
          <w:rFonts w:ascii="Times New Roman" w:eastAsia="Times New Roman" w:hAnsi="Times New Roman" w:cs="Times New Roman"/>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В заключении сделан вывод о том, что исследования, выполненные автором, позволили впервые для терригенных коллекторов Салымской группы месторождений решить поставленные перед ним задачи и получить следующие результаты:</w:t>
      </w:r>
    </w:p>
    <w:p w:rsidR="00001848" w:rsidRPr="00001848" w:rsidRDefault="00001848" w:rsidP="00001848">
      <w:pPr>
        <w:numPr>
          <w:ilvl w:val="0"/>
          <w:numId w:val="26"/>
        </w:numPr>
        <w:tabs>
          <w:tab w:val="clear" w:pos="709"/>
        </w:tabs>
        <w:suppressAutoHyphens w:val="0"/>
        <w:spacing w:after="180" w:line="480" w:lineRule="exact"/>
        <w:ind w:left="600" w:right="40" w:hanging="360"/>
        <w:jc w:val="left"/>
        <w:rPr>
          <w:rFonts w:ascii="Times New Roman" w:eastAsia="Times New Roman" w:hAnsi="Times New Roman" w:cs="Times New Roman"/>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 Построена капиллярная модель зоны переходного насыщения в виде зависимости водонасыщенности коллекторов от их фильтрационно</w:t>
      </w:r>
      <w:r w:rsidRPr="00001848">
        <w:rPr>
          <w:rFonts w:ascii="Times New Roman" w:eastAsia="Times New Roman" w:hAnsi="Times New Roman" w:cs="Times New Roman"/>
          <w:color w:val="000000"/>
          <w:kern w:val="0"/>
          <w:sz w:val="28"/>
          <w:szCs w:val="28"/>
          <w:lang w:eastAsia="ru-RU" w:bidi="ru-RU"/>
        </w:rPr>
        <w:softHyphen/>
        <w:t>емкостных свойств и высоты над зеркалом чистой воды. Проведена независимая от данных электрометрии оценка нефтенасыщенности горных пород по данным МПЗ.</w:t>
      </w:r>
    </w:p>
    <w:p w:rsidR="00001848" w:rsidRPr="00001848" w:rsidRDefault="00001848" w:rsidP="00001848">
      <w:pPr>
        <w:numPr>
          <w:ilvl w:val="0"/>
          <w:numId w:val="26"/>
        </w:numPr>
        <w:tabs>
          <w:tab w:val="clear" w:pos="709"/>
        </w:tabs>
        <w:suppressAutoHyphens w:val="0"/>
        <w:spacing w:after="180" w:line="480" w:lineRule="exact"/>
        <w:ind w:left="600" w:right="40" w:hanging="360"/>
        <w:jc w:val="left"/>
        <w:rPr>
          <w:rFonts w:ascii="Times New Roman" w:eastAsia="Times New Roman" w:hAnsi="Times New Roman" w:cs="Times New Roman"/>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 Проведена уточненная оценка нефтенасыщенности тонко- и микрослоистых коллекторов. Решение задачи достигнуто замещением электрической модели на капиллярную модель насыщенности в интервалах гетерогенных и тонкослоистых коллекторов.</w:t>
      </w:r>
    </w:p>
    <w:p w:rsidR="00001848" w:rsidRPr="00001848" w:rsidRDefault="00001848" w:rsidP="00001848">
      <w:pPr>
        <w:numPr>
          <w:ilvl w:val="0"/>
          <w:numId w:val="26"/>
        </w:numPr>
        <w:tabs>
          <w:tab w:val="clear" w:pos="709"/>
        </w:tabs>
        <w:suppressAutoHyphens w:val="0"/>
        <w:spacing w:after="176" w:line="480" w:lineRule="exact"/>
        <w:ind w:left="600" w:right="40" w:hanging="360"/>
        <w:jc w:val="left"/>
        <w:rPr>
          <w:rFonts w:ascii="Times New Roman" w:eastAsia="Times New Roman" w:hAnsi="Times New Roman" w:cs="Times New Roman"/>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 Сравнительный анализ оценок водонасыщенности по электрическим и капиллярным данным позволил выявить интервалы с неудовлетворительной оценкой проницаемости и провести ее последующую коррекцию.</w:t>
      </w:r>
    </w:p>
    <w:p w:rsidR="00001848" w:rsidRPr="00001848" w:rsidRDefault="00001848" w:rsidP="00001848">
      <w:pPr>
        <w:numPr>
          <w:ilvl w:val="0"/>
          <w:numId w:val="26"/>
        </w:numPr>
        <w:tabs>
          <w:tab w:val="clear" w:pos="709"/>
        </w:tabs>
        <w:suppressAutoHyphens w:val="0"/>
        <w:spacing w:after="184" w:line="485" w:lineRule="exact"/>
        <w:ind w:left="600" w:right="40" w:hanging="360"/>
        <w:jc w:val="left"/>
        <w:rPr>
          <w:rFonts w:ascii="Times New Roman" w:eastAsia="Times New Roman" w:hAnsi="Times New Roman" w:cs="Times New Roman"/>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 Разработанная методика интерпретации стандартного комплекса ГИС (КС, ГГКп, НКТ, ГК) позволяет прогнозировать начальный дебит и обводненность скважин.</w:t>
      </w:r>
    </w:p>
    <w:p w:rsidR="00001848" w:rsidRPr="00001848" w:rsidRDefault="00001848" w:rsidP="00001848">
      <w:pPr>
        <w:tabs>
          <w:tab w:val="clear" w:pos="709"/>
        </w:tabs>
        <w:suppressAutoHyphens w:val="0"/>
        <w:spacing w:after="0" w:line="480" w:lineRule="exact"/>
        <w:ind w:left="20" w:right="40" w:firstLine="580"/>
        <w:rPr>
          <w:rFonts w:ascii="Times New Roman" w:eastAsia="Times New Roman" w:hAnsi="Times New Roman" w:cs="Times New Roman"/>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В результате выполненных исследований и работ повышена достоверность оценки подсчетных параметров недонасыщенных пластов-коллекторов АСЮ- 11 Западно-Салымского, Верхне-Салымского и Ваделыпского месторождений. Как следствие, достигнута высокая эффективность освоения скважин и дальнейшего управления разработкой этих месторождений.</w:t>
      </w:r>
    </w:p>
    <w:p w:rsidR="00001848" w:rsidRPr="00001848" w:rsidRDefault="00001848" w:rsidP="00001848">
      <w:pPr>
        <w:tabs>
          <w:tab w:val="clear" w:pos="709"/>
        </w:tabs>
        <w:suppressAutoHyphens w:val="0"/>
        <w:spacing w:after="136" w:line="280" w:lineRule="exact"/>
        <w:ind w:left="280" w:firstLine="0"/>
        <w:jc w:val="left"/>
        <w:rPr>
          <w:rFonts w:ascii="Courier New" w:hAnsi="Courier New"/>
          <w:color w:val="000000"/>
          <w:kern w:val="0"/>
          <w:sz w:val="24"/>
          <w:szCs w:val="24"/>
          <w:lang w:eastAsia="ru-RU" w:bidi="ru-RU"/>
        </w:rPr>
      </w:pPr>
      <w:r w:rsidRPr="00001848">
        <w:rPr>
          <w:rFonts w:ascii="Times New Roman" w:hAnsi="Times New Roman" w:cs="Times New Roman"/>
          <w:color w:val="000000"/>
          <w:kern w:val="0"/>
          <w:sz w:val="28"/>
          <w:szCs w:val="28"/>
          <w:lang w:eastAsia="ru-RU" w:bidi="ru-RU"/>
        </w:rPr>
        <w:t>Список литературы</w:t>
      </w:r>
    </w:p>
    <w:p w:rsidR="00001848" w:rsidRPr="00001848" w:rsidRDefault="00001848" w:rsidP="00001848">
      <w:pPr>
        <w:tabs>
          <w:tab w:val="clear" w:pos="709"/>
        </w:tabs>
        <w:suppressAutoHyphens w:val="0"/>
        <w:spacing w:after="0" w:line="480" w:lineRule="exact"/>
        <w:ind w:left="620" w:right="380" w:hanging="580"/>
        <w:rPr>
          <w:rFonts w:ascii="Times New Roman" w:eastAsia="Times New Roman" w:hAnsi="Times New Roman" w:cs="Times New Roman"/>
          <w:kern w:val="0"/>
          <w:sz w:val="28"/>
          <w:szCs w:val="28"/>
          <w:lang w:eastAsia="ru-RU" w:bidi="ru-RU"/>
        </w:rPr>
      </w:pPr>
      <w:r w:rsidRPr="00001848">
        <w:rPr>
          <w:rFonts w:ascii="Times New Roman" w:eastAsia="Times New Roman" w:hAnsi="Times New Roman" w:cs="Times New Roman"/>
          <w:color w:val="000000"/>
          <w:kern w:val="0"/>
          <w:sz w:val="28"/>
          <w:szCs w:val="28"/>
          <w:lang w:val="uk-UA" w:eastAsia="uk-UA" w:bidi="uk-UA"/>
        </w:rPr>
        <w:t>I</w:t>
      </w:r>
      <w:r w:rsidRPr="00001848">
        <w:rPr>
          <w:rFonts w:ascii="Times New Roman" w:eastAsia="Times New Roman" w:hAnsi="Times New Roman" w:cs="Times New Roman"/>
          <w:color w:val="000000"/>
          <w:kern w:val="0"/>
          <w:sz w:val="28"/>
          <w:szCs w:val="28"/>
          <w:vertAlign w:val="superscript"/>
          <w:lang w:val="uk-UA" w:eastAsia="uk-UA" w:bidi="uk-UA"/>
        </w:rPr>
        <w:t>і</w:t>
      </w:r>
      <w:r w:rsidRPr="00001848">
        <w:rPr>
          <w:rFonts w:ascii="Times New Roman" w:eastAsia="Times New Roman" w:hAnsi="Times New Roman" w:cs="Times New Roman"/>
          <w:color w:val="000000"/>
          <w:kern w:val="0"/>
          <w:sz w:val="28"/>
          <w:szCs w:val="28"/>
          <w:lang w:val="uk-UA" w:eastAsia="uk-UA" w:bidi="uk-UA"/>
        </w:rPr>
        <w:t xml:space="preserve">.. </w:t>
      </w:r>
      <w:r w:rsidRPr="00001848">
        <w:rPr>
          <w:rFonts w:ascii="Times New Roman" w:eastAsia="Times New Roman" w:hAnsi="Times New Roman" w:cs="Times New Roman"/>
          <w:color w:val="000000"/>
          <w:kern w:val="0"/>
          <w:sz w:val="28"/>
          <w:szCs w:val="28"/>
          <w:lang w:eastAsia="ru-RU" w:bidi="ru-RU"/>
        </w:rPr>
        <w:t xml:space="preserve">Азаматов В.И: Переходная зона и водонефтяной; контакт горизонта Д1 Ромашкинского и Ново-Елховского месторождению // В сб. Вопросы геологии; разработки- нефтяного® месторождения;, гидродинамики- </w:t>
      </w:r>
      <w:r w:rsidRPr="00001848">
        <w:rPr>
          <w:rFonts w:ascii="Times New Roman" w:eastAsia="Times New Roman" w:hAnsi="Times New Roman" w:cs="Times New Roman"/>
          <w:i/>
          <w:iCs/>
          <w:color w:val="000000"/>
          <w:kern w:val="0"/>
          <w:sz w:val="50"/>
          <w:szCs w:val="50"/>
          <w:shd w:val="clear" w:color="auto" w:fill="FFFFFF"/>
          <w:lang w:eastAsia="en-US" w:bidi="en-US"/>
        </w:rPr>
        <w:t xml:space="preserve">т </w:t>
      </w:r>
      <w:r w:rsidRPr="00001848">
        <w:rPr>
          <w:rFonts w:ascii="Times New Roman" w:eastAsia="Times New Roman" w:hAnsi="Times New Roman" w:cs="Times New Roman"/>
          <w:color w:val="000000"/>
          <w:kern w:val="0"/>
          <w:sz w:val="28"/>
          <w:szCs w:val="28"/>
          <w:lang w:eastAsia="ru-RU" w:bidi="ru-RU"/>
        </w:rPr>
        <w:t>физикишласта:.Труды;ТатНИИ; вышб^ Л;, Недра, 196Ф</w:t>
      </w:r>
    </w:p>
    <w:p w:rsidR="00001848" w:rsidRPr="00001848" w:rsidRDefault="00001848" w:rsidP="00001848">
      <w:pPr>
        <w:numPr>
          <w:ilvl w:val="0"/>
          <w:numId w:val="27"/>
        </w:numPr>
        <w:tabs>
          <w:tab w:val="clear" w:pos="709"/>
          <w:tab w:val="left" w:pos="515"/>
        </w:tabs>
        <w:suppressAutoHyphens w:val="0"/>
        <w:spacing w:after="0" w:line="480" w:lineRule="exact"/>
        <w:ind w:left="620" w:right="380" w:hanging="580"/>
        <w:jc w:val="left"/>
        <w:rPr>
          <w:rFonts w:ascii="Times New Roman" w:eastAsia="Times New Roman" w:hAnsi="Times New Roman" w:cs="Times New Roman"/>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Амикс Дж., Басс Д. Уайтинг Р. Физика нефтяного пласта // М., Гостоптехиздат, 1962, 571с.</w:t>
      </w:r>
    </w:p>
    <w:p w:rsidR="00001848" w:rsidRPr="00001848" w:rsidRDefault="00001848" w:rsidP="00001848">
      <w:pPr>
        <w:numPr>
          <w:ilvl w:val="0"/>
          <w:numId w:val="27"/>
        </w:numPr>
        <w:tabs>
          <w:tab w:val="clear" w:pos="709"/>
          <w:tab w:val="left" w:pos="515"/>
        </w:tabs>
        <w:suppressAutoHyphens w:val="0"/>
        <w:spacing w:after="0" w:line="480" w:lineRule="exact"/>
        <w:ind w:left="620" w:right="380" w:hanging="580"/>
        <w:jc w:val="left"/>
        <w:rPr>
          <w:rFonts w:ascii="Times New Roman" w:eastAsia="Times New Roman" w:hAnsi="Times New Roman" w:cs="Times New Roman"/>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Белов Ю.Я. Возможности применения капилляриметрических исследований пород-коллекторов ■ для определения параметров, необходимых при подсчете запасов нефти и газа// В сб. Оптимизация разведки и подсчета запасов месторождений нефти и газа. Тр. ВНИГНИ, вып. 213, М., 1979</w:t>
      </w:r>
    </w:p>
    <w:p w:rsidR="00001848" w:rsidRPr="00001848" w:rsidRDefault="00001848" w:rsidP="00001848">
      <w:pPr>
        <w:numPr>
          <w:ilvl w:val="0"/>
          <w:numId w:val="27"/>
        </w:numPr>
        <w:tabs>
          <w:tab w:val="clear" w:pos="709"/>
          <w:tab w:val="left" w:pos="515"/>
        </w:tabs>
        <w:suppressAutoHyphens w:val="0"/>
        <w:spacing w:after="0" w:line="480" w:lineRule="exact"/>
        <w:ind w:left="620" w:right="380" w:hanging="580"/>
        <w:jc w:val="left"/>
        <w:rPr>
          <w:rFonts w:ascii="Times New Roman" w:eastAsia="Times New Roman" w:hAnsi="Times New Roman" w:cs="Times New Roman"/>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Белов Ю.Я. Усовершенствование капилляриметрического метода исследования пород-коллекторов для определения: ряда параметров подсчета запасов нефти и газа // Диссертация к.г.-м.н., М., ВНИГНИ, 1980, 181с.</w:t>
      </w:r>
    </w:p>
    <w:p w:rsidR="00001848" w:rsidRPr="00001848" w:rsidRDefault="00001848" w:rsidP="00001848">
      <w:pPr>
        <w:numPr>
          <w:ilvl w:val="0"/>
          <w:numId w:val="27"/>
        </w:numPr>
        <w:tabs>
          <w:tab w:val="clear" w:pos="709"/>
          <w:tab w:val="left" w:pos="515"/>
        </w:tabs>
        <w:suppressAutoHyphens w:val="0"/>
        <w:spacing w:after="0" w:line="480" w:lineRule="exact"/>
        <w:ind w:left="620" w:right="380" w:hanging="580"/>
        <w:jc w:val="left"/>
        <w:rPr>
          <w:rFonts w:ascii="Times New Roman" w:eastAsia="Times New Roman" w:hAnsi="Times New Roman" w:cs="Times New Roman"/>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Васильев В.</w:t>
      </w:r>
      <w:r w:rsidRPr="00001848">
        <w:rPr>
          <w:rFonts w:ascii="Times New Roman" w:eastAsia="Times New Roman" w:hAnsi="Times New Roman" w:cs="Times New Roman"/>
          <w:color w:val="000000"/>
          <w:kern w:val="0"/>
          <w:sz w:val="28"/>
          <w:szCs w:val="28"/>
          <w:lang w:val="en-US" w:eastAsia="en-US" w:bidi="en-US"/>
        </w:rPr>
        <w:t>Mi</w:t>
      </w:r>
      <w:r w:rsidRPr="00001848">
        <w:rPr>
          <w:rFonts w:ascii="Times New Roman" w:eastAsia="Times New Roman" w:hAnsi="Times New Roman" w:cs="Times New Roman"/>
          <w:color w:val="000000"/>
          <w:kern w:val="0"/>
          <w:sz w:val="28"/>
          <w:szCs w:val="28"/>
          <w:lang w:eastAsia="en-US" w:bidi="en-US"/>
        </w:rPr>
        <w:t xml:space="preserve">. </w:t>
      </w:r>
      <w:r w:rsidRPr="00001848">
        <w:rPr>
          <w:rFonts w:ascii="Times New Roman" w:eastAsia="Times New Roman" w:hAnsi="Times New Roman" w:cs="Times New Roman"/>
          <w:color w:val="000000"/>
          <w:kern w:val="0"/>
          <w:sz w:val="28"/>
          <w:szCs w:val="28"/>
          <w:lang w:eastAsia="ru-RU" w:bidi="ru-RU"/>
        </w:rPr>
        <w:t>К вопросу определения водонефтяных контактов и контуров нефтеносности в трещиноватых коллекторах // В сб. Геология и нефтегазоносность Восточного и Центрального Предкавказья. Труды ГрозНИИ, вып. 18</w:t>
      </w:r>
    </w:p>
    <w:p w:rsidR="00001848" w:rsidRPr="00001848" w:rsidRDefault="00001848" w:rsidP="00001848">
      <w:pPr>
        <w:numPr>
          <w:ilvl w:val="0"/>
          <w:numId w:val="27"/>
        </w:numPr>
        <w:tabs>
          <w:tab w:val="clear" w:pos="709"/>
          <w:tab w:val="left" w:pos="515"/>
        </w:tabs>
        <w:suppressAutoHyphens w:val="0"/>
        <w:spacing w:after="0" w:line="480" w:lineRule="exact"/>
        <w:ind w:left="620" w:right="380" w:hanging="580"/>
        <w:jc w:val="left"/>
        <w:rPr>
          <w:rFonts w:ascii="Times New Roman" w:eastAsia="Times New Roman" w:hAnsi="Times New Roman" w:cs="Times New Roman"/>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Волокитин Я. Е., Хабаров А. В. Комплексная методика оценки коэффициента нефтенасыщенности гетерогенных коллекторов. // НТВ «Каротажник». 2009. Вып. 189, 143-166с.</w:t>
      </w:r>
    </w:p>
    <w:p w:rsidR="00001848" w:rsidRPr="00001848" w:rsidRDefault="00001848" w:rsidP="00001848">
      <w:pPr>
        <w:numPr>
          <w:ilvl w:val="0"/>
          <w:numId w:val="27"/>
        </w:numPr>
        <w:tabs>
          <w:tab w:val="clear" w:pos="709"/>
          <w:tab w:val="left" w:pos="515"/>
        </w:tabs>
        <w:suppressAutoHyphens w:val="0"/>
        <w:spacing w:after="0" w:line="480" w:lineRule="exact"/>
        <w:ind w:left="620" w:hanging="580"/>
        <w:jc w:val="left"/>
        <w:rPr>
          <w:rFonts w:ascii="Times New Roman" w:eastAsia="Times New Roman" w:hAnsi="Times New Roman" w:cs="Times New Roman"/>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Волокитин Я. Е., Хабаров А. В., Сахибгареев </w:t>
      </w:r>
      <w:r w:rsidRPr="00001848">
        <w:rPr>
          <w:rFonts w:ascii="Times New Roman" w:eastAsia="Times New Roman" w:hAnsi="Times New Roman" w:cs="Times New Roman"/>
          <w:color w:val="000000"/>
          <w:kern w:val="0"/>
          <w:sz w:val="28"/>
          <w:szCs w:val="28"/>
          <w:lang w:val="en-US" w:eastAsia="en-US" w:bidi="en-US"/>
        </w:rPr>
        <w:t>P</w:t>
      </w:r>
      <w:r w:rsidRPr="00001848">
        <w:rPr>
          <w:rFonts w:ascii="Times New Roman" w:eastAsia="Times New Roman" w:hAnsi="Times New Roman" w:cs="Times New Roman"/>
          <w:color w:val="000000"/>
          <w:kern w:val="0"/>
          <w:sz w:val="28"/>
          <w:szCs w:val="28"/>
          <w:lang w:eastAsia="en-US" w:bidi="en-US"/>
        </w:rPr>
        <w:t>.</w:t>
      </w:r>
      <w:r w:rsidRPr="00001848">
        <w:rPr>
          <w:rFonts w:ascii="Times New Roman" w:eastAsia="Times New Roman" w:hAnsi="Times New Roman" w:cs="Times New Roman"/>
          <w:color w:val="000000"/>
          <w:kern w:val="0"/>
          <w:sz w:val="28"/>
          <w:szCs w:val="28"/>
          <w:lang w:val="en-US" w:eastAsia="en-US" w:bidi="en-US"/>
        </w:rPr>
        <w:t>P</w:t>
      </w:r>
      <w:r w:rsidRPr="00001848">
        <w:rPr>
          <w:rFonts w:ascii="Times New Roman" w:eastAsia="Times New Roman" w:hAnsi="Times New Roman" w:cs="Times New Roman"/>
          <w:color w:val="000000"/>
          <w:kern w:val="0"/>
          <w:sz w:val="28"/>
          <w:szCs w:val="28"/>
          <w:lang w:eastAsia="en-US" w:bidi="en-US"/>
        </w:rPr>
        <w:t xml:space="preserve">., </w:t>
      </w:r>
      <w:r w:rsidRPr="00001848">
        <w:rPr>
          <w:rFonts w:ascii="Times New Roman" w:eastAsia="Times New Roman" w:hAnsi="Times New Roman" w:cs="Times New Roman"/>
          <w:color w:val="000000"/>
          <w:kern w:val="0"/>
          <w:sz w:val="28"/>
          <w:szCs w:val="28"/>
          <w:lang w:eastAsia="ru-RU" w:bidi="ru-RU"/>
        </w:rPr>
        <w:t>Быдзан А.Ю., Боркент</w:t>
      </w:r>
    </w:p>
    <w:p w:rsidR="00001848" w:rsidRPr="00001848" w:rsidRDefault="00001848" w:rsidP="00001848">
      <w:pPr>
        <w:tabs>
          <w:tab w:val="clear" w:pos="709"/>
        </w:tabs>
        <w:suppressAutoHyphens w:val="0"/>
        <w:spacing w:after="0" w:line="280" w:lineRule="exact"/>
        <w:ind w:left="620" w:firstLine="0"/>
        <w:jc w:val="left"/>
        <w:rPr>
          <w:rFonts w:ascii="Times New Roman" w:eastAsia="Times New Roman" w:hAnsi="Times New Roman" w:cs="Times New Roman"/>
          <w:b/>
          <w:bCs/>
          <w:spacing w:val="-10"/>
          <w:kern w:val="0"/>
          <w:sz w:val="28"/>
          <w:szCs w:val="28"/>
          <w:lang w:eastAsia="ru-RU" w:bidi="ru-RU"/>
        </w:rPr>
      </w:pPr>
      <w:r w:rsidRPr="00001848">
        <w:rPr>
          <w:rFonts w:ascii="Times New Roman" w:eastAsia="Times New Roman" w:hAnsi="Times New Roman" w:cs="Times New Roman"/>
          <w:color w:val="000000"/>
          <w:kern w:val="0"/>
          <w:sz w:val="28"/>
          <w:szCs w:val="28"/>
          <w:shd w:val="clear" w:color="auto" w:fill="FFFFFF"/>
          <w:lang w:eastAsia="ru-RU" w:bidi="ru-RU"/>
        </w:rPr>
        <w:t xml:space="preserve">Э.-Я. </w:t>
      </w:r>
      <w:r w:rsidRPr="00001848">
        <w:rPr>
          <w:rFonts w:ascii="Times New Roman" w:eastAsia="Times New Roman" w:hAnsi="Times New Roman" w:cs="Times New Roman"/>
          <w:b/>
          <w:bCs/>
          <w:color w:val="000000"/>
          <w:spacing w:val="-10"/>
          <w:kern w:val="0"/>
          <w:sz w:val="28"/>
          <w:szCs w:val="28"/>
          <w:lang w:eastAsia="ru-RU" w:bidi="ru-RU"/>
        </w:rPr>
        <w:t xml:space="preserve">Методика интеграции каротажных </w:t>
      </w:r>
      <w:r w:rsidRPr="00001848">
        <w:rPr>
          <w:rFonts w:ascii="Times New Roman" w:eastAsia="Times New Roman" w:hAnsi="Times New Roman" w:cs="Times New Roman"/>
          <w:color w:val="000000"/>
          <w:kern w:val="0"/>
          <w:sz w:val="28"/>
          <w:szCs w:val="28"/>
          <w:shd w:val="clear" w:color="auto" w:fill="FFFFFF"/>
          <w:lang w:eastAsia="ru-RU" w:bidi="ru-RU"/>
        </w:rPr>
        <w:t xml:space="preserve">и </w:t>
      </w:r>
      <w:r w:rsidRPr="00001848">
        <w:rPr>
          <w:rFonts w:ascii="Times New Roman" w:eastAsia="Times New Roman" w:hAnsi="Times New Roman" w:cs="Times New Roman"/>
          <w:b/>
          <w:bCs/>
          <w:color w:val="000000"/>
          <w:spacing w:val="-10"/>
          <w:kern w:val="0"/>
          <w:sz w:val="28"/>
          <w:szCs w:val="28"/>
          <w:lang w:eastAsia="ru-RU" w:bidi="ru-RU"/>
        </w:rPr>
        <w:t xml:space="preserve">промысловых данных </w:t>
      </w:r>
      <w:r w:rsidRPr="00001848">
        <w:rPr>
          <w:rFonts w:ascii="Times New Roman" w:eastAsia="Times New Roman" w:hAnsi="Times New Roman" w:cs="Times New Roman"/>
          <w:color w:val="000000"/>
          <w:kern w:val="0"/>
          <w:sz w:val="28"/>
          <w:szCs w:val="28"/>
          <w:shd w:val="clear" w:color="auto" w:fill="FFFFFF"/>
          <w:lang w:eastAsia="ru-RU" w:bidi="ru-RU"/>
        </w:rPr>
        <w:t>с целью</w:t>
      </w:r>
    </w:p>
    <w:p w:rsidR="00001848" w:rsidRPr="00001848" w:rsidRDefault="00001848" w:rsidP="00001848">
      <w:pPr>
        <w:tabs>
          <w:tab w:val="clear" w:pos="709"/>
        </w:tabs>
        <w:suppressAutoHyphens w:val="0"/>
        <w:spacing w:after="0" w:line="480" w:lineRule="exact"/>
        <w:ind w:left="620" w:right="380" w:firstLine="0"/>
        <w:jc w:val="left"/>
        <w:rPr>
          <w:rFonts w:ascii="Times New Roman" w:eastAsia="Times New Roman" w:hAnsi="Times New Roman" w:cs="Times New Roman"/>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прогноза продуктивности скважин и их начальной обводненности. // НТВ «Каротажник». 2009. Вып. 189, 212-226с.</w:t>
      </w:r>
    </w:p>
    <w:p w:rsidR="00001848" w:rsidRPr="00001848" w:rsidRDefault="00001848" w:rsidP="00001848">
      <w:pPr>
        <w:numPr>
          <w:ilvl w:val="0"/>
          <w:numId w:val="27"/>
        </w:numPr>
        <w:tabs>
          <w:tab w:val="clear" w:pos="709"/>
          <w:tab w:val="left" w:pos="515"/>
        </w:tabs>
        <w:suppressAutoHyphens w:val="0"/>
        <w:spacing w:after="0" w:line="480" w:lineRule="exact"/>
        <w:ind w:left="620" w:right="480" w:hanging="580"/>
        <w:jc w:val="left"/>
        <w:rPr>
          <w:rFonts w:ascii="Times New Roman" w:eastAsia="Times New Roman" w:hAnsi="Times New Roman" w:cs="Times New Roman"/>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Гаттенбергер Ю.П. Влияние проницаемости пласта на положение водонефтяного контакта//Геология нефти и газа, вып.З, 1958</w:t>
      </w:r>
    </w:p>
    <w:p w:rsidR="00001848" w:rsidRPr="00001848" w:rsidRDefault="00001848" w:rsidP="00001848">
      <w:pPr>
        <w:tabs>
          <w:tab w:val="clear" w:pos="709"/>
        </w:tabs>
        <w:suppressAutoHyphens w:val="0"/>
        <w:spacing w:after="0" w:line="480" w:lineRule="exact"/>
        <w:ind w:left="640" w:right="360" w:hanging="560"/>
        <w:rPr>
          <w:rFonts w:ascii="Times New Roman" w:eastAsia="Times New Roman" w:hAnsi="Times New Roman" w:cs="Times New Roman"/>
          <w:kern w:val="0"/>
          <w:sz w:val="28"/>
          <w:szCs w:val="28"/>
          <w:lang w:eastAsia="ru-RU" w:bidi="ru-RU"/>
        </w:rPr>
      </w:pPr>
      <w:r w:rsidRPr="00001848">
        <w:rPr>
          <w:rFonts w:ascii="Times New Roman" w:eastAsia="Times New Roman" w:hAnsi="Times New Roman" w:cs="Times New Roman"/>
          <w:i/>
          <w:iCs/>
          <w:color w:val="000000"/>
          <w:kern w:val="0"/>
          <w:sz w:val="50"/>
          <w:szCs w:val="50"/>
          <w:shd w:val="clear" w:color="auto" w:fill="FFFFFF"/>
          <w:lang w:eastAsia="en-US" w:bidi="en-US"/>
        </w:rPr>
        <w:t>9</w:t>
      </w:r>
      <w:r w:rsidRPr="00001848">
        <w:rPr>
          <w:rFonts w:ascii="Times New Roman" w:eastAsia="Times New Roman" w:hAnsi="Times New Roman" w:cs="Times New Roman"/>
          <w:i/>
          <w:iCs/>
          <w:color w:val="000000"/>
          <w:kern w:val="0"/>
          <w:sz w:val="50"/>
          <w:szCs w:val="50"/>
          <w:shd w:val="clear" w:color="auto" w:fill="FFFFFF"/>
          <w:lang w:val="en-US" w:eastAsia="en-US" w:bidi="en-US"/>
        </w:rPr>
        <w:t>i</w:t>
      </w:r>
      <w:r w:rsidRPr="00001848">
        <w:rPr>
          <w:rFonts w:ascii="Times New Roman" w:eastAsia="Times New Roman" w:hAnsi="Times New Roman" w:cs="Times New Roman"/>
          <w:color w:val="000000"/>
          <w:kern w:val="0"/>
          <w:sz w:val="28"/>
          <w:szCs w:val="28"/>
          <w:lang w:eastAsia="en-US" w:bidi="en-US"/>
        </w:rPr>
        <w:t xml:space="preserve"> </w:t>
      </w:r>
      <w:r w:rsidRPr="00001848">
        <w:rPr>
          <w:rFonts w:ascii="Times New Roman" w:eastAsia="Times New Roman" w:hAnsi="Times New Roman" w:cs="Times New Roman"/>
          <w:color w:val="000000"/>
          <w:kern w:val="0"/>
          <w:sz w:val="28"/>
          <w:szCs w:val="28"/>
          <w:lang w:eastAsia="ru-RU" w:bidi="ru-RU"/>
        </w:rPr>
        <w:t>ГомзиковВ.К., Молотова Н.А. Влияние размера- водонефтяных зон залежей на нефтеотдачу пластов. // Нефтепромысловое дело, вып. 12,'</w:t>
      </w:r>
    </w:p>
    <w:p w:rsidR="00001848" w:rsidRPr="00001848" w:rsidRDefault="00001848" w:rsidP="00001848">
      <w:pPr>
        <w:tabs>
          <w:tab w:val="clear" w:pos="709"/>
          <w:tab w:val="left" w:pos="605"/>
          <w:tab w:val="left" w:pos="2194"/>
          <w:tab w:val="center" w:pos="3206"/>
          <w:tab w:val="center" w:pos="3437"/>
          <w:tab w:val="right" w:pos="3878"/>
          <w:tab w:val="right" w:pos="4070"/>
          <w:tab w:val="center" w:pos="4526"/>
          <w:tab w:val="right" w:pos="7426"/>
          <w:tab w:val="right" w:pos="8770"/>
          <w:tab w:val="right" w:pos="9866"/>
          <w:tab w:val="right" w:pos="10018"/>
        </w:tabs>
        <w:suppressAutoHyphens w:val="0"/>
        <w:spacing w:after="0" w:line="480" w:lineRule="exact"/>
        <w:ind w:left="640" w:hanging="520"/>
        <w:rPr>
          <w:rFonts w:ascii="Times New Roman" w:eastAsia="Times New Roman" w:hAnsi="Times New Roman" w:cs="Times New Roman"/>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w:t>
      </w:r>
      <w:r w:rsidRPr="00001848">
        <w:rPr>
          <w:rFonts w:ascii="Times New Roman" w:eastAsia="Times New Roman" w:hAnsi="Times New Roman" w:cs="Times New Roman"/>
          <w:color w:val="000000"/>
          <w:kern w:val="0"/>
          <w:sz w:val="28"/>
          <w:szCs w:val="28"/>
          <w:lang w:eastAsia="ru-RU" w:bidi="ru-RU"/>
        </w:rPr>
        <w:tab/>
        <w:t>1976,': ■ '</w:t>
      </w:r>
      <w:r w:rsidRPr="00001848">
        <w:rPr>
          <w:rFonts w:ascii="Times New Roman" w:eastAsia="Times New Roman" w:hAnsi="Times New Roman" w:cs="Times New Roman"/>
          <w:color w:val="000000"/>
          <w:kern w:val="0"/>
          <w:sz w:val="28"/>
          <w:szCs w:val="28"/>
          <w:lang w:eastAsia="ru-RU" w:bidi="ru-RU"/>
        </w:rPr>
        <w:tab/>
        <w:t>,</w:t>
      </w:r>
      <w:r w:rsidRPr="00001848">
        <w:rPr>
          <w:rFonts w:ascii="Times New Roman" w:eastAsia="Times New Roman" w:hAnsi="Times New Roman" w:cs="Times New Roman"/>
          <w:color w:val="000000"/>
          <w:kern w:val="0"/>
          <w:sz w:val="28"/>
          <w:szCs w:val="28"/>
          <w:lang w:eastAsia="ru-RU" w:bidi="ru-RU"/>
        </w:rPr>
        <w:tab/>
        <w:t>’</w:t>
      </w:r>
      <w:r w:rsidRPr="00001848">
        <w:rPr>
          <w:rFonts w:ascii="Times New Roman" w:eastAsia="Times New Roman" w:hAnsi="Times New Roman" w:cs="Times New Roman"/>
          <w:color w:val="000000"/>
          <w:kern w:val="0"/>
          <w:sz w:val="28"/>
          <w:szCs w:val="28"/>
          <w:lang w:eastAsia="ru-RU" w:bidi="ru-RU"/>
        </w:rPr>
        <w:tab/>
        <w:t>■</w:t>
      </w:r>
      <w:r w:rsidRPr="00001848">
        <w:rPr>
          <w:rFonts w:ascii="Times New Roman" w:eastAsia="Times New Roman" w:hAnsi="Times New Roman" w:cs="Times New Roman"/>
          <w:color w:val="000000"/>
          <w:kern w:val="0"/>
          <w:sz w:val="28"/>
          <w:szCs w:val="28"/>
          <w:lang w:eastAsia="ru-RU" w:bidi="ru-RU"/>
        </w:rPr>
        <w:tab/>
        <w:t>''</w:t>
      </w:r>
      <w:r w:rsidRPr="00001848">
        <w:rPr>
          <w:rFonts w:ascii="Times New Roman" w:eastAsia="Times New Roman" w:hAnsi="Times New Roman" w:cs="Times New Roman"/>
          <w:color w:val="000000"/>
          <w:kern w:val="0"/>
          <w:sz w:val="28"/>
          <w:szCs w:val="28"/>
          <w:lang w:eastAsia="ru-RU" w:bidi="ru-RU"/>
        </w:rPr>
        <w:tab/>
        <w:t>.</w:t>
      </w:r>
      <w:r w:rsidRPr="00001848">
        <w:rPr>
          <w:rFonts w:ascii="Times New Roman" w:eastAsia="Times New Roman" w:hAnsi="Times New Roman" w:cs="Times New Roman"/>
          <w:color w:val="000000"/>
          <w:kern w:val="0"/>
          <w:sz w:val="28"/>
          <w:szCs w:val="28"/>
          <w:lang w:eastAsia="ru-RU" w:bidi="ru-RU"/>
        </w:rPr>
        <w:tab/>
        <w:t>'</w:t>
      </w:r>
      <w:r w:rsidRPr="00001848">
        <w:rPr>
          <w:rFonts w:ascii="Times New Roman" w:eastAsia="Times New Roman" w:hAnsi="Times New Roman" w:cs="Times New Roman"/>
          <w:color w:val="000000"/>
          <w:kern w:val="0"/>
          <w:sz w:val="28"/>
          <w:szCs w:val="28"/>
          <w:lang w:eastAsia="ru-RU" w:bidi="ru-RU"/>
        </w:rPr>
        <w:tab/>
        <w:t>'</w:t>
      </w:r>
      <w:r w:rsidRPr="00001848">
        <w:rPr>
          <w:rFonts w:ascii="Times New Roman" w:eastAsia="Times New Roman" w:hAnsi="Times New Roman" w:cs="Times New Roman"/>
          <w:color w:val="000000"/>
          <w:kern w:val="0"/>
          <w:sz w:val="28"/>
          <w:szCs w:val="28"/>
          <w:lang w:eastAsia="ru-RU" w:bidi="ru-RU"/>
        </w:rPr>
        <w:tab/>
        <w:t>.</w:t>
      </w:r>
      <w:r w:rsidRPr="00001848">
        <w:rPr>
          <w:rFonts w:ascii="Times New Roman" w:eastAsia="Times New Roman" w:hAnsi="Times New Roman" w:cs="Times New Roman"/>
          <w:color w:val="000000"/>
          <w:kern w:val="0"/>
          <w:sz w:val="28"/>
          <w:szCs w:val="28"/>
          <w:lang w:eastAsia="ru-RU" w:bidi="ru-RU"/>
        </w:rPr>
        <w:tab/>
        <w:t>■</w:t>
      </w:r>
      <w:r w:rsidRPr="00001848">
        <w:rPr>
          <w:rFonts w:ascii="Times New Roman" w:eastAsia="Times New Roman" w:hAnsi="Times New Roman" w:cs="Times New Roman"/>
          <w:color w:val="000000"/>
          <w:kern w:val="0"/>
          <w:sz w:val="28"/>
          <w:szCs w:val="28"/>
          <w:lang w:eastAsia="ru-RU" w:bidi="ru-RU"/>
        </w:rPr>
        <w:tab/>
        <w:t>■■</w:t>
      </w:r>
    </w:p>
    <w:p w:rsidR="00001848" w:rsidRPr="00001848" w:rsidRDefault="00001848" w:rsidP="00001848">
      <w:pPr>
        <w:numPr>
          <w:ilvl w:val="0"/>
          <w:numId w:val="28"/>
        </w:numPr>
        <w:tabs>
          <w:tab w:val="clear" w:pos="709"/>
          <w:tab w:val="right" w:pos="5874"/>
          <w:tab w:val="center" w:pos="9086"/>
        </w:tabs>
        <w:suppressAutoHyphens w:val="0"/>
        <w:spacing w:after="0" w:line="480" w:lineRule="exact"/>
        <w:ind w:left="640" w:right="360" w:hanging="560"/>
        <w:jc w:val="left"/>
        <w:rPr>
          <w:rFonts w:ascii="Times New Roman" w:eastAsia="Times New Roman" w:hAnsi="Times New Roman" w:cs="Times New Roman"/>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 Дахнов В.Н. Электрические и . магнитные методы исследования скважин // Москва «Недра» 1967</w:t>
      </w:r>
      <w:r w:rsidRPr="00001848">
        <w:rPr>
          <w:rFonts w:ascii="Times New Roman" w:eastAsia="Times New Roman" w:hAnsi="Times New Roman" w:cs="Times New Roman"/>
          <w:color w:val="000000"/>
          <w:kern w:val="0"/>
          <w:sz w:val="28"/>
          <w:szCs w:val="28"/>
          <w:lang w:eastAsia="ru-RU" w:bidi="ru-RU"/>
        </w:rPr>
        <w:tab/>
        <w:t>.</w:t>
      </w:r>
      <w:r w:rsidRPr="00001848">
        <w:rPr>
          <w:rFonts w:ascii="Times New Roman" w:eastAsia="Times New Roman" w:hAnsi="Times New Roman" w:cs="Times New Roman"/>
          <w:color w:val="000000"/>
          <w:kern w:val="0"/>
          <w:sz w:val="28"/>
          <w:szCs w:val="28"/>
          <w:lang w:eastAsia="ru-RU" w:bidi="ru-RU"/>
        </w:rPr>
        <w:tab/>
        <w:t>,</w:t>
      </w:r>
    </w:p>
    <w:p w:rsidR="00001848" w:rsidRPr="00001848" w:rsidRDefault="00001848" w:rsidP="00001848">
      <w:pPr>
        <w:numPr>
          <w:ilvl w:val="0"/>
          <w:numId w:val="28"/>
        </w:numPr>
        <w:tabs>
          <w:tab w:val="clear" w:pos="709"/>
        </w:tabs>
        <w:suppressAutoHyphens w:val="0"/>
        <w:spacing w:after="0" w:line="480" w:lineRule="exact"/>
        <w:ind w:left="640" w:right="360" w:hanging="560"/>
        <w:jc w:val="left"/>
        <w:rPr>
          <w:rFonts w:ascii="Times New Roman" w:eastAsia="Times New Roman" w:hAnsi="Times New Roman" w:cs="Times New Roman"/>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 Демушкин Ю.И., Акбашев </w:t>
      </w:r>
      <w:r w:rsidRPr="00001848">
        <w:rPr>
          <w:rFonts w:ascii="Times New Roman" w:eastAsia="Times New Roman" w:hAnsi="Times New Roman" w:cs="Times New Roman"/>
          <w:color w:val="000000"/>
          <w:kern w:val="0"/>
          <w:sz w:val="28"/>
          <w:szCs w:val="28"/>
          <w:lang w:val="en-US" w:eastAsia="en-US" w:bidi="en-US"/>
        </w:rPr>
        <w:t>B</w:t>
      </w:r>
      <w:r w:rsidRPr="00001848">
        <w:rPr>
          <w:rFonts w:ascii="Times New Roman" w:eastAsia="Times New Roman" w:hAnsi="Times New Roman" w:cs="Times New Roman"/>
          <w:color w:val="000000"/>
          <w:kern w:val="0"/>
          <w:sz w:val="28"/>
          <w:szCs w:val="28"/>
          <w:lang w:eastAsia="en-US" w:bidi="en-US"/>
        </w:rPr>
        <w:t>.</w:t>
      </w:r>
      <w:r w:rsidRPr="00001848">
        <w:rPr>
          <w:rFonts w:ascii="Times New Roman" w:eastAsia="Times New Roman" w:hAnsi="Times New Roman" w:cs="Times New Roman"/>
          <w:color w:val="000000"/>
          <w:kern w:val="0"/>
          <w:sz w:val="28"/>
          <w:szCs w:val="28"/>
          <w:lang w:val="en-US" w:eastAsia="en-US" w:bidi="en-US"/>
        </w:rPr>
        <w:t>C</w:t>
      </w:r>
      <w:r w:rsidRPr="00001848">
        <w:rPr>
          <w:rFonts w:ascii="Times New Roman" w:eastAsia="Times New Roman" w:hAnsi="Times New Roman" w:cs="Times New Roman"/>
          <w:color w:val="000000"/>
          <w:kern w:val="0"/>
          <w:sz w:val="28"/>
          <w:szCs w:val="28"/>
          <w:lang w:eastAsia="en-US" w:bidi="en-US"/>
        </w:rPr>
        <w:t xml:space="preserve">., </w:t>
      </w:r>
      <w:r w:rsidRPr="00001848">
        <w:rPr>
          <w:rFonts w:ascii="Times New Roman" w:eastAsia="Times New Roman" w:hAnsi="Times New Roman" w:cs="Times New Roman"/>
          <w:color w:val="000000"/>
          <w:kern w:val="0"/>
          <w:sz w:val="28"/>
          <w:szCs w:val="28"/>
          <w:lang w:eastAsia="ru-RU" w:bidi="ru-RU"/>
        </w:rPr>
        <w:t>Князева А.И. Учет геологических закономерностей распределения пластовых вод при оценке результатов косвенных методов измерения остаточной воды // НТС Нефть и газ Тюмени, вып.9, 1971</w:t>
      </w:r>
    </w:p>
    <w:p w:rsidR="00001848" w:rsidRPr="00001848" w:rsidRDefault="00001848" w:rsidP="00001848">
      <w:pPr>
        <w:numPr>
          <w:ilvl w:val="0"/>
          <w:numId w:val="28"/>
        </w:numPr>
        <w:tabs>
          <w:tab w:val="clear" w:pos="709"/>
          <w:tab w:val="left" w:pos="2394"/>
        </w:tabs>
        <w:suppressAutoHyphens w:val="0"/>
        <w:spacing w:after="0" w:line="480" w:lineRule="exact"/>
        <w:ind w:left="640" w:right="360" w:hanging="560"/>
        <w:jc w:val="left"/>
        <w:rPr>
          <w:rFonts w:ascii="Times New Roman" w:eastAsia="Times New Roman" w:hAnsi="Times New Roman" w:cs="Times New Roman"/>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 Добрынин:</w:t>
      </w:r>
      <w:r w:rsidRPr="00001848">
        <w:rPr>
          <w:rFonts w:ascii="Times New Roman" w:eastAsia="Times New Roman" w:hAnsi="Times New Roman" w:cs="Times New Roman"/>
          <w:color w:val="000000"/>
          <w:kern w:val="0"/>
          <w:sz w:val="28"/>
          <w:szCs w:val="28"/>
          <w:lang w:eastAsia="ru-RU" w:bidi="ru-RU"/>
        </w:rPr>
        <w:tab/>
        <w:t>В.М. Интерпретация результатов геофизических исследований нефтяных и газовых скважин // Москва, Недра, 1988</w:t>
      </w:r>
    </w:p>
    <w:p w:rsidR="00001848" w:rsidRPr="00001848" w:rsidRDefault="00001848" w:rsidP="00001848">
      <w:pPr>
        <w:tabs>
          <w:tab w:val="clear" w:pos="709"/>
        </w:tabs>
        <w:suppressAutoHyphens w:val="0"/>
        <w:spacing w:after="0" w:line="480" w:lineRule="exact"/>
        <w:ind w:left="640" w:right="360" w:hanging="560"/>
        <w:rPr>
          <w:rFonts w:ascii="Times New Roman" w:eastAsia="Times New Roman" w:hAnsi="Times New Roman" w:cs="Times New Roman"/>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13; Дьяконов Д.И., Леонтьев Е.И., Кузнецов Г.С. Общий курс геофизических исследований скважин // Москва, Недра, 1984</w:t>
      </w:r>
    </w:p>
    <w:p w:rsidR="00001848" w:rsidRPr="00001848" w:rsidRDefault="00001848" w:rsidP="00001848">
      <w:pPr>
        <w:numPr>
          <w:ilvl w:val="0"/>
          <w:numId w:val="29"/>
        </w:numPr>
        <w:tabs>
          <w:tab w:val="clear" w:pos="709"/>
        </w:tabs>
        <w:suppressAutoHyphens w:val="0"/>
        <w:spacing w:after="0" w:line="480" w:lineRule="exact"/>
        <w:ind w:left="640" w:right="360" w:hanging="560"/>
        <w:jc w:val="left"/>
        <w:rPr>
          <w:rFonts w:ascii="Times New Roman" w:eastAsia="Times New Roman" w:hAnsi="Times New Roman" w:cs="Times New Roman"/>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 Дьяконова Т.Ф., Бибилйн С .И., Дубина А.М.,. Исакова Т.Г., Юканова Е.А. (ОАО ”ЦГЭ”) Проблемы обоснования водонефтяного контакта по материалам геофизических исследований скважин, при построении детальных геологических моделей // Каротажник. 2004. №3-4. 83-97с.</w:t>
      </w:r>
    </w:p>
    <w:p w:rsidR="00001848" w:rsidRPr="00001848" w:rsidRDefault="00001848" w:rsidP="00001848">
      <w:pPr>
        <w:numPr>
          <w:ilvl w:val="0"/>
          <w:numId w:val="29"/>
        </w:numPr>
        <w:tabs>
          <w:tab w:val="clear" w:pos="709"/>
          <w:tab w:val="center" w:pos="4699"/>
          <w:tab w:val="right" w:pos="5170"/>
          <w:tab w:val="right" w:pos="5486"/>
          <w:tab w:val="right" w:pos="5582"/>
          <w:tab w:val="right" w:pos="5735"/>
          <w:tab w:val="right" w:pos="5874"/>
          <w:tab w:val="right" w:pos="6312"/>
          <w:tab w:val="right" w:pos="7104"/>
          <w:tab w:val="center" w:pos="8035"/>
          <w:tab w:val="right" w:pos="8318"/>
          <w:tab w:val="right" w:pos="8770"/>
          <w:tab w:val="center" w:pos="9086"/>
          <w:tab w:val="right" w:pos="9629"/>
          <w:tab w:val="right" w:pos="9866"/>
        </w:tabs>
        <w:suppressAutoHyphens w:val="0"/>
        <w:spacing w:after="0" w:line="480" w:lineRule="exact"/>
        <w:ind w:left="640" w:right="360" w:hanging="520"/>
        <w:jc w:val="left"/>
        <w:rPr>
          <w:rFonts w:ascii="Times New Roman" w:eastAsia="Times New Roman" w:hAnsi="Times New Roman" w:cs="Times New Roman"/>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 Кокшаров В.З. Волна Лэмба и ее связь с проницаемостью // Исследования по многоволновому акустическому каротажу и сейсмомоделированию; Новосибирск: Изд. ИГиГ СО АН СССР. 1990. 3</w:t>
      </w:r>
      <w:r w:rsidRPr="00001848">
        <w:rPr>
          <w:rFonts w:ascii="Times New Roman" w:eastAsia="Times New Roman" w:hAnsi="Times New Roman" w:cs="Times New Roman"/>
          <w:color w:val="000000"/>
          <w:kern w:val="0"/>
          <w:sz w:val="28"/>
          <w:szCs w:val="28"/>
          <w:lang w:eastAsia="ru-RU" w:bidi="ru-RU"/>
        </w:rPr>
        <w:softHyphen/>
        <w:t>12с.</w:t>
      </w:r>
      <w:r w:rsidRPr="00001848">
        <w:rPr>
          <w:rFonts w:ascii="Times New Roman" w:eastAsia="Times New Roman" w:hAnsi="Times New Roman" w:cs="Times New Roman"/>
          <w:color w:val="000000"/>
          <w:kern w:val="0"/>
          <w:sz w:val="28"/>
          <w:szCs w:val="28"/>
          <w:lang w:eastAsia="ru-RU" w:bidi="ru-RU"/>
        </w:rPr>
        <w:tab/>
        <w:t>.</w:t>
      </w:r>
      <w:r w:rsidRPr="00001848">
        <w:rPr>
          <w:rFonts w:ascii="Times New Roman" w:eastAsia="Times New Roman" w:hAnsi="Times New Roman" w:cs="Times New Roman"/>
          <w:color w:val="000000"/>
          <w:kern w:val="0"/>
          <w:sz w:val="28"/>
          <w:szCs w:val="28"/>
          <w:lang w:eastAsia="ru-RU" w:bidi="ru-RU"/>
        </w:rPr>
        <w:tab/>
        <w:t>'</w:t>
      </w:r>
      <w:r w:rsidRPr="00001848">
        <w:rPr>
          <w:rFonts w:ascii="Times New Roman" w:eastAsia="Times New Roman" w:hAnsi="Times New Roman" w:cs="Times New Roman"/>
          <w:color w:val="000000"/>
          <w:kern w:val="0"/>
          <w:sz w:val="28"/>
          <w:szCs w:val="28"/>
          <w:lang w:eastAsia="ru-RU" w:bidi="ru-RU"/>
        </w:rPr>
        <w:tab/>
        <w:t>■</w:t>
      </w:r>
      <w:r w:rsidRPr="00001848">
        <w:rPr>
          <w:rFonts w:ascii="Times New Roman" w:eastAsia="Times New Roman" w:hAnsi="Times New Roman" w:cs="Times New Roman"/>
          <w:color w:val="000000"/>
          <w:kern w:val="0"/>
          <w:sz w:val="28"/>
          <w:szCs w:val="28"/>
          <w:lang w:eastAsia="ru-RU" w:bidi="ru-RU"/>
        </w:rPr>
        <w:tab/>
        <w:t>■</w:t>
      </w:r>
      <w:r w:rsidRPr="00001848">
        <w:rPr>
          <w:rFonts w:ascii="Times New Roman" w:eastAsia="Times New Roman" w:hAnsi="Times New Roman" w:cs="Times New Roman"/>
          <w:color w:val="000000"/>
          <w:kern w:val="0"/>
          <w:sz w:val="28"/>
          <w:szCs w:val="28"/>
          <w:lang w:eastAsia="ru-RU" w:bidi="ru-RU"/>
        </w:rPr>
        <w:tab/>
        <w:t>■</w:t>
      </w:r>
      <w:r w:rsidRPr="00001848">
        <w:rPr>
          <w:rFonts w:ascii="Times New Roman" w:eastAsia="Times New Roman" w:hAnsi="Times New Roman" w:cs="Times New Roman"/>
          <w:color w:val="000000"/>
          <w:kern w:val="0"/>
          <w:sz w:val="28"/>
          <w:szCs w:val="28"/>
          <w:lang w:eastAsia="ru-RU" w:bidi="ru-RU"/>
        </w:rPr>
        <w:tab/>
        <w:t>'</w:t>
      </w:r>
      <w:r w:rsidRPr="00001848">
        <w:rPr>
          <w:rFonts w:ascii="Times New Roman" w:eastAsia="Times New Roman" w:hAnsi="Times New Roman" w:cs="Times New Roman"/>
          <w:color w:val="000000"/>
          <w:kern w:val="0"/>
          <w:sz w:val="28"/>
          <w:szCs w:val="28"/>
          <w:lang w:eastAsia="ru-RU" w:bidi="ru-RU"/>
        </w:rPr>
        <w:tab/>
        <w:t>'</w:t>
      </w:r>
      <w:r w:rsidRPr="00001848">
        <w:rPr>
          <w:rFonts w:ascii="Times New Roman" w:eastAsia="Times New Roman" w:hAnsi="Times New Roman" w:cs="Times New Roman"/>
          <w:color w:val="000000"/>
          <w:kern w:val="0"/>
          <w:sz w:val="28"/>
          <w:szCs w:val="28"/>
          <w:lang w:eastAsia="ru-RU" w:bidi="ru-RU"/>
        </w:rPr>
        <w:tab/>
        <w:t>■</w:t>
      </w:r>
      <w:r w:rsidRPr="00001848">
        <w:rPr>
          <w:rFonts w:ascii="Times New Roman" w:eastAsia="Times New Roman" w:hAnsi="Times New Roman" w:cs="Times New Roman"/>
          <w:color w:val="000000"/>
          <w:kern w:val="0"/>
          <w:sz w:val="28"/>
          <w:szCs w:val="28"/>
          <w:lang w:eastAsia="ru-RU" w:bidi="ru-RU"/>
        </w:rPr>
        <w:tab/>
      </w:r>
      <w:r w:rsidRPr="00001848">
        <w:rPr>
          <w:rFonts w:ascii="Times New Roman" w:eastAsia="Times New Roman" w:hAnsi="Times New Roman" w:cs="Times New Roman"/>
          <w:color w:val="000000"/>
          <w:kern w:val="0"/>
          <w:sz w:val="28"/>
          <w:szCs w:val="28"/>
          <w:vertAlign w:val="subscript"/>
          <w:lang w:eastAsia="ru-RU" w:bidi="ru-RU"/>
        </w:rPr>
        <w:t>;</w:t>
      </w:r>
      <w:r w:rsidRPr="00001848">
        <w:rPr>
          <w:rFonts w:ascii="Times New Roman" w:eastAsia="Times New Roman" w:hAnsi="Times New Roman" w:cs="Times New Roman"/>
          <w:color w:val="000000"/>
          <w:kern w:val="0"/>
          <w:sz w:val="28"/>
          <w:szCs w:val="28"/>
          <w:lang w:eastAsia="ru-RU" w:bidi="ru-RU"/>
        </w:rPr>
        <w:tab/>
        <w:t>■</w:t>
      </w:r>
      <w:r w:rsidRPr="00001848">
        <w:rPr>
          <w:rFonts w:ascii="Times New Roman" w:eastAsia="Times New Roman" w:hAnsi="Times New Roman" w:cs="Times New Roman"/>
          <w:color w:val="000000"/>
          <w:kern w:val="0"/>
          <w:sz w:val="28"/>
          <w:szCs w:val="28"/>
          <w:lang w:eastAsia="ru-RU" w:bidi="ru-RU"/>
        </w:rPr>
        <w:tab/>
      </w:r>
      <w:r w:rsidRPr="00001848">
        <w:rPr>
          <w:rFonts w:ascii="Times New Roman" w:eastAsia="Times New Roman" w:hAnsi="Times New Roman" w:cs="Times New Roman"/>
          <w:color w:val="000000"/>
          <w:kern w:val="0"/>
          <w:sz w:val="28"/>
          <w:szCs w:val="28"/>
          <w:vertAlign w:val="superscript"/>
          <w:lang w:eastAsia="ru-RU" w:bidi="ru-RU"/>
        </w:rPr>
        <w:t>:</w:t>
      </w:r>
      <w:r w:rsidRPr="00001848">
        <w:rPr>
          <w:rFonts w:ascii="Times New Roman" w:eastAsia="Times New Roman" w:hAnsi="Times New Roman" w:cs="Times New Roman"/>
          <w:color w:val="000000"/>
          <w:kern w:val="0"/>
          <w:sz w:val="28"/>
          <w:szCs w:val="28"/>
          <w:lang w:eastAsia="ru-RU" w:bidi="ru-RU"/>
        </w:rPr>
        <w:tab/>
        <w:t>.</w:t>
      </w:r>
      <w:r w:rsidRPr="00001848">
        <w:rPr>
          <w:rFonts w:ascii="Times New Roman" w:eastAsia="Times New Roman" w:hAnsi="Times New Roman" w:cs="Times New Roman"/>
          <w:color w:val="000000"/>
          <w:kern w:val="0"/>
          <w:sz w:val="28"/>
          <w:szCs w:val="28"/>
          <w:lang w:eastAsia="ru-RU" w:bidi="ru-RU"/>
        </w:rPr>
        <w:tab/>
        <w:t>■</w:t>
      </w:r>
      <w:r w:rsidRPr="00001848">
        <w:rPr>
          <w:rFonts w:ascii="Times New Roman" w:eastAsia="Times New Roman" w:hAnsi="Times New Roman" w:cs="Times New Roman"/>
          <w:color w:val="000000"/>
          <w:kern w:val="0"/>
          <w:sz w:val="28"/>
          <w:szCs w:val="28"/>
          <w:lang w:eastAsia="ru-RU" w:bidi="ru-RU"/>
        </w:rPr>
        <w:tab/>
        <w:t>.</w:t>
      </w:r>
    </w:p>
    <w:p w:rsidR="00001848" w:rsidRPr="00001848" w:rsidRDefault="00001848" w:rsidP="00001848">
      <w:pPr>
        <w:numPr>
          <w:ilvl w:val="0"/>
          <w:numId w:val="29"/>
        </w:numPr>
        <w:tabs>
          <w:tab w:val="clear" w:pos="709"/>
        </w:tabs>
        <w:suppressAutoHyphens w:val="0"/>
        <w:spacing w:after="0" w:line="480" w:lineRule="exact"/>
        <w:ind w:left="640" w:right="360" w:hanging="520"/>
        <w:jc w:val="left"/>
        <w:rPr>
          <w:rFonts w:ascii="Times New Roman" w:eastAsia="Times New Roman" w:hAnsi="Times New Roman" w:cs="Times New Roman"/>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 Кошляк В.А., Якупов И.А. О формировании водонефтяного раздела в нефтяной залежи//Нефтегазовая геология и геофизика, вып.5, 1963</w:t>
      </w:r>
    </w:p>
    <w:p w:rsidR="00001848" w:rsidRPr="00001848" w:rsidRDefault="00001848" w:rsidP="00001848">
      <w:pPr>
        <w:numPr>
          <w:ilvl w:val="0"/>
          <w:numId w:val="29"/>
        </w:numPr>
        <w:tabs>
          <w:tab w:val="clear" w:pos="709"/>
        </w:tabs>
        <w:suppressAutoHyphens w:val="0"/>
        <w:spacing w:after="0" w:line="480" w:lineRule="exact"/>
        <w:ind w:left="640" w:right="360" w:hanging="520"/>
        <w:jc w:val="left"/>
        <w:rPr>
          <w:rFonts w:ascii="Times New Roman" w:eastAsia="Times New Roman" w:hAnsi="Times New Roman" w:cs="Times New Roman"/>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 Крутин В.Н., Марков М.Г., Юматов А.Ю. Скорость и затухание волн Лэмба-Стоунли в скважине, окруженной насыщенной пористой средой // Изв. АН СССР. Сер. “Физика Земли”. М.: Наука. 1987. № 9. 33-38 с.</w:t>
      </w:r>
    </w:p>
    <w:p w:rsidR="00001848" w:rsidRPr="00001848" w:rsidRDefault="00001848" w:rsidP="00001848">
      <w:pPr>
        <w:numPr>
          <w:ilvl w:val="0"/>
          <w:numId w:val="29"/>
        </w:numPr>
        <w:tabs>
          <w:tab w:val="clear" w:pos="709"/>
        </w:tabs>
        <w:suppressAutoHyphens w:val="0"/>
        <w:spacing w:after="0" w:line="480" w:lineRule="exact"/>
        <w:ind w:left="640" w:right="360" w:hanging="520"/>
        <w:jc w:val="left"/>
        <w:rPr>
          <w:rFonts w:ascii="Times New Roman" w:eastAsia="Times New Roman" w:hAnsi="Times New Roman" w:cs="Times New Roman"/>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 Леоньтьев Е.И., Дорогиницкая Л.М., Кузнецов Г.С., Малыхин А.Я. Изучение коллекторов нефти и газа месторождений Западной Сибири геофизическими методами // Москва, Недра, 1974</w:t>
      </w:r>
    </w:p>
    <w:p w:rsidR="00001848" w:rsidRPr="00001848" w:rsidRDefault="00001848" w:rsidP="00001848">
      <w:pPr>
        <w:numPr>
          <w:ilvl w:val="0"/>
          <w:numId w:val="29"/>
        </w:numPr>
        <w:tabs>
          <w:tab w:val="clear" w:pos="709"/>
        </w:tabs>
        <w:suppressAutoHyphens w:val="0"/>
        <w:spacing w:after="0" w:line="480" w:lineRule="exact"/>
        <w:ind w:left="640" w:right="80" w:hanging="580"/>
        <w:jc w:val="left"/>
        <w:rPr>
          <w:rFonts w:ascii="Times New Roman" w:eastAsia="Times New Roman" w:hAnsi="Times New Roman" w:cs="Times New Roman"/>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 Лиходедов В ЛЬ, Орлинский Б.М., Гильманшин А'.Ф. Влияние особенностей</w:t>
      </w:r>
      <w:r w:rsidRPr="00001848">
        <w:rPr>
          <w:rFonts w:ascii="Times New Roman" w:eastAsia="Times New Roman" w:hAnsi="Times New Roman" w:cs="Times New Roman"/>
          <w:color w:val="000000"/>
          <w:kern w:val="0"/>
          <w:sz w:val="28"/>
          <w:szCs w:val="28"/>
          <w:vertAlign w:val="superscript"/>
          <w:lang w:val="en-US" w:eastAsia="en-US" w:bidi="en-US"/>
        </w:rPr>
        <w:t>j</w:t>
      </w:r>
      <w:r w:rsidRPr="00001848">
        <w:rPr>
          <w:rFonts w:ascii="Times New Roman" w:eastAsia="Times New Roman" w:hAnsi="Times New Roman" w:cs="Times New Roman"/>
          <w:color w:val="000000"/>
          <w:kern w:val="0"/>
          <w:sz w:val="28"/>
          <w:szCs w:val="28"/>
          <w:lang w:eastAsia="ru-RU" w:bidi="ru-RU"/>
        </w:rPr>
        <w:t>залежей-нефти на форму поверхности ВНК немощность переходной зоны // Геологияшефти и газа, вып. 5, 1970</w:t>
      </w:r>
    </w:p>
    <w:p w:rsidR="00001848" w:rsidRPr="00001848" w:rsidRDefault="00001848" w:rsidP="00001848">
      <w:pPr>
        <w:numPr>
          <w:ilvl w:val="0"/>
          <w:numId w:val="29"/>
        </w:numPr>
        <w:tabs>
          <w:tab w:val="clear" w:pos="709"/>
        </w:tabs>
        <w:suppressAutoHyphens w:val="0"/>
        <w:spacing w:after="0" w:line="480" w:lineRule="exact"/>
        <w:ind w:left="640" w:right="80" w:hanging="580"/>
        <w:jc w:val="left"/>
        <w:rPr>
          <w:rFonts w:ascii="Times New Roman" w:eastAsia="Times New Roman" w:hAnsi="Times New Roman" w:cs="Times New Roman"/>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 Мелик-Пашаев’ </w:t>
      </w:r>
      <w:r w:rsidRPr="00001848">
        <w:rPr>
          <w:rFonts w:ascii="Times New Roman" w:eastAsia="Times New Roman" w:hAnsi="Times New Roman" w:cs="Times New Roman"/>
          <w:color w:val="000000"/>
          <w:kern w:val="0"/>
          <w:sz w:val="28"/>
          <w:szCs w:val="28"/>
          <w:lang w:val="en-US" w:eastAsia="en-US" w:bidi="en-US"/>
        </w:rPr>
        <w:t>B</w:t>
      </w:r>
      <w:r w:rsidRPr="00001848">
        <w:rPr>
          <w:rFonts w:ascii="Times New Roman" w:eastAsia="Times New Roman" w:hAnsi="Times New Roman" w:cs="Times New Roman"/>
          <w:color w:val="000000"/>
          <w:kern w:val="0"/>
          <w:sz w:val="28"/>
          <w:szCs w:val="28"/>
          <w:lang w:eastAsia="en-US" w:bidi="en-US"/>
        </w:rPr>
        <w:t>.</w:t>
      </w:r>
      <w:r w:rsidRPr="00001848">
        <w:rPr>
          <w:rFonts w:ascii="Times New Roman" w:eastAsia="Times New Roman" w:hAnsi="Times New Roman" w:cs="Times New Roman"/>
          <w:color w:val="000000"/>
          <w:kern w:val="0"/>
          <w:sz w:val="28"/>
          <w:szCs w:val="28"/>
          <w:lang w:val="en-US" w:eastAsia="en-US" w:bidi="en-US"/>
        </w:rPr>
        <w:t>C</w:t>
      </w:r>
      <w:r w:rsidRPr="00001848">
        <w:rPr>
          <w:rFonts w:ascii="Times New Roman" w:eastAsia="Times New Roman" w:hAnsi="Times New Roman" w:cs="Times New Roman"/>
          <w:color w:val="000000"/>
          <w:kern w:val="0"/>
          <w:sz w:val="28"/>
          <w:szCs w:val="28"/>
          <w:lang w:eastAsia="en-US" w:bidi="en-US"/>
        </w:rPr>
        <w:t xml:space="preserve">. </w:t>
      </w:r>
      <w:r w:rsidRPr="00001848">
        <w:rPr>
          <w:rFonts w:ascii="Times New Roman" w:eastAsia="Times New Roman" w:hAnsi="Times New Roman" w:cs="Times New Roman"/>
          <w:color w:val="000000"/>
          <w:kern w:val="0"/>
          <w:sz w:val="28"/>
          <w:szCs w:val="28"/>
          <w:lang w:eastAsia="ru-RU" w:bidi="ru-RU"/>
        </w:rPr>
        <w:t>О так называемой переходной зоне при определении водонефтяного «контакта // Геология нефти и газа; выц.2, 1959</w:t>
      </w:r>
    </w:p>
    <w:p w:rsidR="00001848" w:rsidRPr="00001848" w:rsidRDefault="00001848" w:rsidP="00001848">
      <w:pPr>
        <w:numPr>
          <w:ilvl w:val="0"/>
          <w:numId w:val="29"/>
        </w:numPr>
        <w:tabs>
          <w:tab w:val="clear" w:pos="709"/>
        </w:tabs>
        <w:suppressAutoHyphens w:val="0"/>
        <w:spacing w:after="0" w:line="480" w:lineRule="exact"/>
        <w:ind w:left="640" w:right="80" w:hanging="580"/>
        <w:jc w:val="left"/>
        <w:rPr>
          <w:rFonts w:ascii="Times New Roman" w:eastAsia="Times New Roman" w:hAnsi="Times New Roman" w:cs="Times New Roman"/>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 Перников М.Ш. О переходной зоне и определении положения ВНК // Геология нефти и газа, вып.2,1971</w:t>
      </w:r>
    </w:p>
    <w:p w:rsidR="00001848" w:rsidRPr="00001848" w:rsidRDefault="00001848" w:rsidP="00001848">
      <w:pPr>
        <w:numPr>
          <w:ilvl w:val="0"/>
          <w:numId w:val="29"/>
        </w:numPr>
        <w:tabs>
          <w:tab w:val="clear" w:pos="709"/>
        </w:tabs>
        <w:suppressAutoHyphens w:val="0"/>
        <w:spacing w:after="0" w:line="480" w:lineRule="exact"/>
        <w:ind w:left="640" w:right="80" w:hanging="580"/>
        <w:jc w:val="left"/>
        <w:rPr>
          <w:rFonts w:ascii="Times New Roman" w:eastAsia="Times New Roman" w:hAnsi="Times New Roman" w:cs="Times New Roman"/>
          <w:kern w:val="0"/>
          <w:sz w:val="28"/>
          <w:szCs w:val="28"/>
          <w:lang w:eastAsia="ru-RU" w:bidi="ru-RU"/>
        </w:rPr>
      </w:pPr>
      <w:r w:rsidRPr="00001848">
        <w:rPr>
          <w:rFonts w:ascii="Times New Roman" w:eastAsia="Times New Roman" w:hAnsi="Times New Roman" w:cs="Times New Roman"/>
          <w:color w:val="000000"/>
          <w:kern w:val="0"/>
          <w:sz w:val="28"/>
          <w:szCs w:val="28"/>
          <w:lang w:eastAsia="ru-RU" w:bidi="ru-RU"/>
        </w:rPr>
        <w:t xml:space="preserve"> Петерсилье В.И., Белов Ю.Я. Опыт применения капилляриметрических измерений для оценки размеров и характера распределения флюидов переходных зон. // В сб. Методика разведки и подсчета запасов месторождений нефти и газа. Труды ВНИГНИ; вып.201, М., 1977</w:t>
      </w:r>
    </w:p>
    <w:p w:rsidR="00001848" w:rsidRPr="00001848" w:rsidRDefault="00001848" w:rsidP="00001848">
      <w:r w:rsidRPr="00001848">
        <w:rPr>
          <w:rFonts w:ascii="Courier New" w:hAnsi="Courier New"/>
          <w:color w:val="000000"/>
          <w:kern w:val="0"/>
          <w:sz w:val="24"/>
          <w:szCs w:val="24"/>
          <w:lang w:eastAsia="ru-RU" w:bidi="ru-RU"/>
        </w:rPr>
        <w:t xml:space="preserve"> Петерсилье В.И., Порскун В.И., Яценко Г.Г. Методические рекомендации по подсчету геологических запасов нефти и газа объемным методом // Москва-Тверь, ВНИГНИ, НПЦ «Тверьгеофизика», 2003</w:t>
      </w:r>
    </w:p>
    <w:sectPr w:rsidR="00001848" w:rsidRPr="00001848" w:rsidSect="007B2CF4">
      <w:headerReference w:type="even" r:id="rId31"/>
      <w:headerReference w:type="default" r:id="rId32"/>
      <w:footerReference w:type="even" r:id="rId33"/>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917" w:rsidRDefault="009F5917">
      <w:pPr>
        <w:spacing w:after="0" w:line="240" w:lineRule="auto"/>
      </w:pPr>
      <w:r>
        <w:separator/>
      </w:r>
    </w:p>
  </w:endnote>
  <w:endnote w:type="continuationSeparator" w:id="0">
    <w:p w:rsidR="009F5917" w:rsidRDefault="009F59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848" w:rsidRDefault="00001848">
    <w:pPr>
      <w:rPr>
        <w:sz w:val="2"/>
        <w:szCs w:val="2"/>
      </w:rPr>
    </w:pPr>
    <w:r w:rsidRPr="002B2364">
      <w:rPr>
        <w:sz w:val="24"/>
        <w:szCs w:val="24"/>
        <w:lang w:bidi="ru-RU"/>
      </w:rPr>
      <w:pict>
        <v:shapetype id="_x0000_t202" coordsize="21600,21600" o:spt="202" path="m,l,21600r21600,l21600,xe">
          <v:stroke joinstyle="miter"/>
          <v:path gradientshapeok="t" o:connecttype="rect"/>
        </v:shapetype>
        <v:shape id="_x0000_s607802" type="#_x0000_t202" style="position:absolute;left:0;text-align:left;margin-left:120.65pt;margin-top:977.7pt;width:1.45pt;height:2.9pt;z-index:-251636736;mso-wrap-style:none;mso-wrap-distance-left:5pt;mso-wrap-distance-right:5pt;mso-position-horizontal-relative:page;mso-position-vertical-relative:page" wrapcoords="0 0" filled="f" stroked="f">
          <v:textbox style="mso-fit-shape-to-text:t" inset="0,0,0,0">
            <w:txbxContent>
              <w:p w:rsidR="00001848" w:rsidRDefault="00001848">
                <w:pPr>
                  <w:spacing w:line="240" w:lineRule="auto"/>
                  <w:jc w:val="left"/>
                </w:pPr>
                <w:r>
                  <w:t></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848" w:rsidRDefault="00001848"/>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055EC5">
    <w:pPr>
      <w:rPr>
        <w:sz w:val="2"/>
        <w:szCs w:val="2"/>
      </w:rPr>
    </w:pPr>
    <w:r w:rsidRPr="00055EC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F5917" w:rsidRDefault="00055EC5">
                <w:pPr>
                  <w:spacing w:line="240" w:lineRule="auto"/>
                </w:pPr>
                <w:fldSimple w:instr=" PAGE \* MERGEFORMAT ">
                  <w:r w:rsidR="009F5917">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917" w:rsidRDefault="009F5917"/>
    <w:p w:rsidR="009F5917" w:rsidRDefault="009F5917"/>
    <w:p w:rsidR="009F5917" w:rsidRDefault="009F5917"/>
    <w:p w:rsidR="009F5917" w:rsidRDefault="009F5917"/>
    <w:p w:rsidR="009F5917" w:rsidRDefault="009F5917"/>
    <w:p w:rsidR="009F5917" w:rsidRDefault="009F5917"/>
    <w:p w:rsidR="009F5917" w:rsidRDefault="00055EC5">
      <w:pPr>
        <w:rPr>
          <w:sz w:val="2"/>
          <w:szCs w:val="2"/>
        </w:rPr>
      </w:pPr>
      <w:r w:rsidRPr="00055EC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F5917" w:rsidRDefault="00055EC5">
                  <w:pPr>
                    <w:spacing w:line="240" w:lineRule="auto"/>
                  </w:pPr>
                  <w:fldSimple w:instr=" PAGE \* MERGEFORMAT ">
                    <w:r w:rsidR="00001848" w:rsidRPr="00001848">
                      <w:rPr>
                        <w:rStyle w:val="afffff9"/>
                        <w:b w:val="0"/>
                        <w:bCs w:val="0"/>
                        <w:noProof/>
                      </w:rPr>
                      <w:t>9</w:t>
                    </w:r>
                  </w:fldSimple>
                </w:p>
              </w:txbxContent>
            </v:textbox>
            <w10:wrap anchorx="page" anchory="page"/>
          </v:shape>
        </w:pict>
      </w:r>
    </w:p>
    <w:p w:rsidR="009F5917" w:rsidRDefault="009F5917"/>
    <w:p w:rsidR="009F5917" w:rsidRDefault="009F5917"/>
    <w:p w:rsidR="009F5917" w:rsidRDefault="00055EC5">
      <w:pPr>
        <w:rPr>
          <w:sz w:val="2"/>
          <w:szCs w:val="2"/>
        </w:rPr>
      </w:pPr>
      <w:r w:rsidRPr="00055EC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F5917" w:rsidRDefault="009F5917"/>
              </w:txbxContent>
            </v:textbox>
            <w10:wrap anchorx="page" anchory="page"/>
          </v:shape>
        </w:pict>
      </w:r>
    </w:p>
    <w:p w:rsidR="009F5917" w:rsidRDefault="009F5917"/>
    <w:p w:rsidR="009F5917" w:rsidRDefault="009F5917">
      <w:pPr>
        <w:rPr>
          <w:sz w:val="2"/>
          <w:szCs w:val="2"/>
        </w:rPr>
      </w:pPr>
    </w:p>
    <w:p w:rsidR="009F5917" w:rsidRDefault="009F5917"/>
    <w:p w:rsidR="009F5917" w:rsidRDefault="009F5917">
      <w:pPr>
        <w:spacing w:after="0" w:line="240" w:lineRule="auto"/>
      </w:pPr>
    </w:p>
  </w:footnote>
  <w:footnote w:type="continuationSeparator" w:id="0">
    <w:p w:rsidR="009F5917" w:rsidRDefault="009F5917">
      <w:pPr>
        <w:spacing w:after="0" w:line="240" w:lineRule="auto"/>
      </w:pPr>
      <w:r>
        <w:continuationSeparator/>
      </w:r>
    </w:p>
  </w:footnote>
  <w:footnote w:id="1">
    <w:p w:rsidR="00001848" w:rsidRDefault="00001848" w:rsidP="00001848">
      <w:pPr>
        <w:pStyle w:val="afffff7"/>
        <w:shd w:val="clear" w:color="auto" w:fill="auto"/>
        <w:ind w:left="1200" w:right="360"/>
      </w:pPr>
      <w:r>
        <w:rPr>
          <w:color w:val="000000"/>
          <w:lang w:bidi="ru-RU"/>
        </w:rPr>
        <w:footnoteRef/>
      </w:r>
      <w:r>
        <w:rPr>
          <w:color w:val="000000"/>
          <w:lang w:bidi="ru-RU"/>
        </w:rPr>
        <w:t xml:space="preserve"> В каждой пятой скважине проводится гидродинамический каротаж (главным образом, для оценки пластового давления в различных зонах и слоях резервуара)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848" w:rsidRDefault="00001848">
    <w:pPr>
      <w:rPr>
        <w:sz w:val="2"/>
        <w:szCs w:val="2"/>
      </w:rPr>
    </w:pPr>
    <w:r w:rsidRPr="002B2364">
      <w:rPr>
        <w:sz w:val="24"/>
        <w:szCs w:val="24"/>
        <w:lang w:bidi="ru-RU"/>
      </w:rPr>
      <w:pict>
        <v:shapetype id="_x0000_t202" coordsize="21600,21600" o:spt="202" path="m,l,21600r21600,l21600,xe">
          <v:stroke joinstyle="miter"/>
          <v:path gradientshapeok="t" o:connecttype="rect"/>
        </v:shapetype>
        <v:shape id="_x0000_s607797" type="#_x0000_t202" style="position:absolute;left:0;text-align:left;margin-left:679.05pt;margin-top:197.8pt;width:12.5pt;height:7.7pt;z-index:-251641856;mso-wrap-style:none;mso-wrap-distance-left:5pt;mso-wrap-distance-right:5pt;mso-position-horizontal-relative:page;mso-position-vertical-relative:page" wrapcoords="0 0" filled="f" stroked="f">
          <v:textbox style="mso-fit-shape-to-text:t" inset="0,0,0,0">
            <w:txbxContent>
              <w:p w:rsidR="00001848" w:rsidRDefault="00001848">
                <w:pPr>
                  <w:spacing w:line="240" w:lineRule="auto"/>
                  <w:jc w:val="left"/>
                </w:pPr>
                <w:fldSimple w:instr=" PAGE \* MERGEFORMAT ">
                  <w:r w:rsidRPr="00224386">
                    <w:rPr>
                      <w:rStyle w:val="afffff9"/>
                      <w:noProof/>
                    </w:rPr>
                    <w:t>2</w:t>
                  </w:r>
                </w:fldSimple>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848" w:rsidRDefault="00001848">
    <w:pPr>
      <w:rPr>
        <w:sz w:val="2"/>
        <w:szCs w:val="2"/>
      </w:rPr>
    </w:pPr>
    <w:r w:rsidRPr="002B2364">
      <w:rPr>
        <w:sz w:val="24"/>
        <w:szCs w:val="24"/>
        <w:lang w:bidi="ru-RU"/>
      </w:rPr>
      <w:pict>
        <v:shapetype id="_x0000_t202" coordsize="21600,21600" o:spt="202" path="m,l,21600r21600,l21600,xe">
          <v:stroke joinstyle="miter"/>
          <v:path gradientshapeok="t" o:connecttype="rect"/>
        </v:shapetype>
        <v:shape id="_x0000_s607804" type="#_x0000_t202" style="position:absolute;left:0;text-align:left;margin-left:660.1pt;margin-top:222.8pt;width:10.1pt;height:7.45pt;z-index:-251634688;mso-wrap-style:none;mso-wrap-distance-left:5pt;mso-wrap-distance-right:5pt;mso-position-horizontal-relative:page;mso-position-vertical-relative:page" wrapcoords="0 0" filled="f" stroked="f">
          <v:textbox style="mso-fit-shape-to-text:t" inset="0,0,0,0">
            <w:txbxContent>
              <w:p w:rsidR="00001848" w:rsidRDefault="00001848">
                <w:pPr>
                  <w:spacing w:line="240" w:lineRule="auto"/>
                  <w:jc w:val="left"/>
                </w:pPr>
                <w:fldSimple w:instr=" PAGE \* MERGEFORMAT ">
                  <w:r w:rsidRPr="00224386">
                    <w:rPr>
                      <w:rStyle w:val="afffff9"/>
                      <w:noProof/>
                    </w:rPr>
                    <w:t>12</w:t>
                  </w:r>
                </w:fldSimple>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848" w:rsidRDefault="00001848">
    <w:pPr>
      <w:rPr>
        <w:sz w:val="2"/>
        <w:szCs w:val="2"/>
      </w:rPr>
    </w:pPr>
    <w:r w:rsidRPr="002B2364">
      <w:rPr>
        <w:sz w:val="24"/>
        <w:szCs w:val="24"/>
        <w:lang w:bidi="ru-RU"/>
      </w:rPr>
      <w:pict>
        <v:shapetype id="_x0000_t202" coordsize="21600,21600" o:spt="202" path="m,l,21600r21600,l21600,xe">
          <v:stroke joinstyle="miter"/>
          <v:path gradientshapeok="t" o:connecttype="rect"/>
        </v:shapetype>
        <v:shape id="_x0000_s607805" type="#_x0000_t202" style="position:absolute;left:0;text-align:left;margin-left:660.1pt;margin-top:222.8pt;width:10.1pt;height:7.45pt;z-index:-251633664;mso-wrap-style:none;mso-wrap-distance-left:5pt;mso-wrap-distance-right:5pt;mso-position-horizontal-relative:page;mso-position-vertical-relative:page" wrapcoords="0 0" filled="f" stroked="f">
          <v:textbox style="mso-fit-shape-to-text:t" inset="0,0,0,0">
            <w:txbxContent>
              <w:p w:rsidR="00001848" w:rsidRDefault="00001848">
                <w:pPr>
                  <w:spacing w:line="240" w:lineRule="auto"/>
                  <w:jc w:val="left"/>
                </w:pPr>
                <w:fldSimple w:instr=" PAGE \* MERGEFORMAT ">
                  <w:r w:rsidRPr="00001848">
                    <w:rPr>
                      <w:rStyle w:val="afffff9"/>
                      <w:noProof/>
                    </w:rPr>
                    <w:t>14</w:t>
                  </w:r>
                </w:fldSimple>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848" w:rsidRDefault="00001848">
    <w:pPr>
      <w:rPr>
        <w:sz w:val="2"/>
        <w:szCs w:val="2"/>
      </w:rPr>
    </w:pPr>
    <w:r w:rsidRPr="002B2364">
      <w:rPr>
        <w:sz w:val="24"/>
        <w:szCs w:val="24"/>
        <w:lang w:bidi="ru-RU"/>
      </w:rPr>
      <w:pict>
        <v:shapetype id="_x0000_t202" coordsize="21600,21600" o:spt="202" path="m,l,21600r21600,l21600,xe">
          <v:stroke joinstyle="miter"/>
          <v:path gradientshapeok="t" o:connecttype="rect"/>
        </v:shapetype>
        <v:shape id="_x0000_s607806" type="#_x0000_t202" style="position:absolute;left:0;text-align:left;margin-left:679.05pt;margin-top:197.8pt;width:12.5pt;height:7.7pt;z-index:-251632640;mso-wrap-style:none;mso-wrap-distance-left:5pt;mso-wrap-distance-right:5pt;mso-position-horizontal-relative:page;mso-position-vertical-relative:page" wrapcoords="0 0" filled="f" stroked="f">
          <v:textbox style="mso-fit-shape-to-text:t" inset="0,0,0,0">
            <w:txbxContent>
              <w:p w:rsidR="00001848" w:rsidRDefault="00001848">
                <w:pPr>
                  <w:spacing w:line="240" w:lineRule="auto"/>
                  <w:jc w:val="left"/>
                </w:pPr>
                <w:fldSimple w:instr=" PAGE \* MERGEFORMAT ">
                  <w:r w:rsidRPr="00001848">
                    <w:rPr>
                      <w:rStyle w:val="afffff9"/>
                      <w:noProof/>
                    </w:rPr>
                    <w:t>12</w:t>
                  </w:r>
                </w:fldSimple>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9F5917"/>
  <w:p w:rsidR="009F5917" w:rsidRDefault="009F5917">
    <w:pPr>
      <w:rPr>
        <w:sz w:val="2"/>
        <w:szCs w:val="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Pr="005856C0" w:rsidRDefault="009F5917"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848" w:rsidRDefault="00001848">
    <w:pPr>
      <w:rPr>
        <w:sz w:val="2"/>
        <w:szCs w:val="2"/>
      </w:rPr>
    </w:pPr>
    <w:r w:rsidRPr="002B2364">
      <w:rPr>
        <w:sz w:val="24"/>
        <w:szCs w:val="24"/>
        <w:lang w:bidi="ru-RU"/>
      </w:rPr>
      <w:pict>
        <v:shapetype id="_x0000_t202" coordsize="21600,21600" o:spt="202" path="m,l,21600r21600,l21600,xe">
          <v:stroke joinstyle="miter"/>
          <v:path gradientshapeok="t" o:connecttype="rect"/>
        </v:shapetype>
        <v:shape id="_x0000_s607798" type="#_x0000_t202" style="position:absolute;left:0;text-align:left;margin-left:679.05pt;margin-top:197.8pt;width:12.5pt;height:7.7pt;z-index:-251640832;mso-wrap-style:none;mso-wrap-distance-left:5pt;mso-wrap-distance-right:5pt;mso-position-horizontal-relative:page;mso-position-vertical-relative:page" wrapcoords="0 0" filled="f" stroked="f">
          <v:textbox style="mso-fit-shape-to-text:t" inset="0,0,0,0">
            <w:txbxContent>
              <w:p w:rsidR="00001848" w:rsidRDefault="00001848">
                <w:pPr>
                  <w:spacing w:line="240" w:lineRule="auto"/>
                  <w:jc w:val="left"/>
                </w:pPr>
                <w:fldSimple w:instr=" PAGE \* MERGEFORMAT ">
                  <w:r w:rsidRPr="00001848">
                    <w:rPr>
                      <w:rStyle w:val="afffff9"/>
                      <w:b w:val="0"/>
                      <w:bCs w:val="0"/>
                      <w:noProof/>
                    </w:rPr>
                    <w:t>3</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848" w:rsidRDefault="00001848">
    <w:pPr>
      <w:rPr>
        <w:sz w:val="2"/>
        <w:szCs w:val="2"/>
      </w:rPr>
    </w:pPr>
    <w:r w:rsidRPr="002B2364">
      <w:rPr>
        <w:sz w:val="24"/>
        <w:szCs w:val="24"/>
        <w:lang w:bidi="ru-RU"/>
      </w:rPr>
      <w:pict>
        <v:shapetype id="_x0000_t202" coordsize="21600,21600" o:spt="202" path="m,l,21600r21600,l21600,xe">
          <v:stroke joinstyle="miter"/>
          <v:path gradientshapeok="t" o:connecttype="rect"/>
        </v:shapetype>
        <v:shape id="_x0000_s607799" type="#_x0000_t202" style="position:absolute;left:0;text-align:left;margin-left:554.4pt;margin-top:228.3pt;width:112.3pt;height:11.5pt;z-index:-251639808;mso-wrap-style:none;mso-wrap-distance-left:5pt;mso-wrap-distance-right:5pt;mso-position-horizontal-relative:page;mso-position-vertical-relative:page" wrapcoords="0 0" filled="f" stroked="f">
          <v:textbox style="mso-fit-shape-to-text:t" inset="0,0,0,0">
            <w:txbxContent>
              <w:p w:rsidR="00001848" w:rsidRDefault="00001848">
                <w:pPr>
                  <w:spacing w:line="240" w:lineRule="auto"/>
                  <w:jc w:val="left"/>
                </w:pP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r>
                  <w:rPr>
                    <w:b/>
                    <w:bCs/>
                  </w:rPr>
                  <w:t></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848" w:rsidRDefault="00001848"/>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848" w:rsidRDefault="00001848"/>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848" w:rsidRDefault="00001848"/>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848" w:rsidRDefault="00001848">
    <w:pPr>
      <w:rPr>
        <w:sz w:val="2"/>
        <w:szCs w:val="2"/>
      </w:rPr>
    </w:pPr>
    <w:r w:rsidRPr="002B2364">
      <w:rPr>
        <w:sz w:val="24"/>
        <w:szCs w:val="24"/>
        <w:lang w:bidi="ru-RU"/>
      </w:rPr>
      <w:pict>
        <v:shapetype id="_x0000_t202" coordsize="21600,21600" o:spt="202" path="m,l,21600r21600,l21600,xe">
          <v:stroke joinstyle="miter"/>
          <v:path gradientshapeok="t" o:connecttype="rect"/>
        </v:shapetype>
        <v:shape id="_x0000_s607800" type="#_x0000_t202" style="position:absolute;left:0;text-align:left;margin-left:679.05pt;margin-top:197.8pt;width:12.5pt;height:7.7pt;z-index:-251638784;mso-wrap-style:none;mso-wrap-distance-left:5pt;mso-wrap-distance-right:5pt;mso-position-horizontal-relative:page;mso-position-vertical-relative:page" wrapcoords="0 0" filled="f" stroked="f">
          <v:textbox style="mso-fit-shape-to-text:t" inset="0,0,0,0">
            <w:txbxContent>
              <w:p w:rsidR="00001848" w:rsidRDefault="00001848">
                <w:pPr>
                  <w:spacing w:line="240" w:lineRule="auto"/>
                  <w:jc w:val="left"/>
                </w:pPr>
                <w:fldSimple w:instr=" PAGE \* MERGEFORMAT ">
                  <w:r w:rsidRPr="00224386">
                    <w:rPr>
                      <w:rStyle w:val="afffff9"/>
                      <w:noProof/>
                    </w:rPr>
                    <w:t>10</w:t>
                  </w:r>
                </w:fldSimple>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848" w:rsidRDefault="00001848">
    <w:pPr>
      <w:rPr>
        <w:sz w:val="2"/>
        <w:szCs w:val="2"/>
      </w:rPr>
    </w:pPr>
    <w:r w:rsidRPr="002B2364">
      <w:rPr>
        <w:sz w:val="24"/>
        <w:szCs w:val="24"/>
        <w:lang w:bidi="ru-RU"/>
      </w:rPr>
      <w:pict>
        <v:shapetype id="_x0000_t202" coordsize="21600,21600" o:spt="202" path="m,l,21600r21600,l21600,xe">
          <v:stroke joinstyle="miter"/>
          <v:path gradientshapeok="t" o:connecttype="rect"/>
        </v:shapetype>
        <v:shape id="_x0000_s607801" type="#_x0000_t202" style="position:absolute;left:0;text-align:left;margin-left:699.55pt;margin-top:208.5pt;width:5.05pt;height:7.7pt;z-index:-251637760;mso-wrap-style:none;mso-wrap-distance-left:5pt;mso-wrap-distance-right:5pt;mso-position-horizontal-relative:page;mso-position-vertical-relative:page" wrapcoords="0 0" filled="f" stroked="f">
          <v:textbox style="mso-fit-shape-to-text:t" inset="0,0,0,0">
            <w:txbxContent>
              <w:p w:rsidR="00001848" w:rsidRDefault="00001848">
                <w:pPr>
                  <w:spacing w:line="240" w:lineRule="auto"/>
                  <w:jc w:val="left"/>
                </w:pPr>
                <w:fldSimple w:instr=" PAGE \* MERGEFORMAT ">
                  <w:r w:rsidRPr="00001848">
                    <w:rPr>
                      <w:rStyle w:val="afffff9"/>
                      <w:noProof/>
                    </w:rPr>
                    <w:t>11</w:t>
                  </w:r>
                </w:fldSimple>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848" w:rsidRDefault="00001848">
    <w:pPr>
      <w:rPr>
        <w:sz w:val="2"/>
        <w:szCs w:val="2"/>
      </w:rPr>
    </w:pPr>
    <w:r w:rsidRPr="002B2364">
      <w:rPr>
        <w:sz w:val="24"/>
        <w:szCs w:val="24"/>
        <w:lang w:bidi="ru-RU"/>
      </w:rPr>
      <w:pict>
        <v:shapetype id="_x0000_t202" coordsize="21600,21600" o:spt="202" path="m,l,21600r21600,l21600,xe">
          <v:stroke joinstyle="miter"/>
          <v:path gradientshapeok="t" o:connecttype="rect"/>
        </v:shapetype>
        <v:shape id="_x0000_s607803" type="#_x0000_t202" style="position:absolute;left:0;text-align:left;margin-left:668.95pt;margin-top:232.75pt;width:5.3pt;height:7.45pt;z-index:-251635712;mso-wrap-style:none;mso-wrap-distance-left:5pt;mso-wrap-distance-right:5pt;mso-position-horizontal-relative:page;mso-position-vertical-relative:page" wrapcoords="0 0" filled="f" stroked="f">
          <v:textbox style="mso-fit-shape-to-text:t" inset="0,0,0,0">
            <w:txbxContent>
              <w:p w:rsidR="00001848" w:rsidRDefault="00001848">
                <w:pPr>
                  <w:spacing w:line="240" w:lineRule="auto"/>
                  <w:jc w:val="left"/>
                </w:pPr>
                <w:fldSimple w:instr=" PAGE \* MERGEFORMAT ">
                  <w:r w:rsidRPr="00001848">
                    <w:rPr>
                      <w:b/>
                      <w:bCs/>
                      <w:noProof/>
                    </w:rPr>
                    <w:t>9</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8">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79">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2">
    <w:nsid w:val="16155F49"/>
    <w:multiLevelType w:val="multilevel"/>
    <w:tmpl w:val="9BA0B97E"/>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7221F79"/>
    <w:multiLevelType w:val="multilevel"/>
    <w:tmpl w:val="13EA3CB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6">
    <w:nsid w:val="2912445C"/>
    <w:multiLevelType w:val="multilevel"/>
    <w:tmpl w:val="5A3AF9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CB300FD"/>
    <w:multiLevelType w:val="multilevel"/>
    <w:tmpl w:val="4154C2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EC56E76"/>
    <w:multiLevelType w:val="multilevel"/>
    <w:tmpl w:val="01986B1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0">
    <w:nsid w:val="356E03F0"/>
    <w:multiLevelType w:val="multilevel"/>
    <w:tmpl w:val="77E05E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6115961"/>
    <w:multiLevelType w:val="multilevel"/>
    <w:tmpl w:val="5474391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7933BAB"/>
    <w:multiLevelType w:val="multilevel"/>
    <w:tmpl w:val="8A5EB7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AA10094"/>
    <w:multiLevelType w:val="multilevel"/>
    <w:tmpl w:val="94A032CE"/>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EC6696A"/>
    <w:multiLevelType w:val="multilevel"/>
    <w:tmpl w:val="8F30B4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6">
    <w:nsid w:val="4491347A"/>
    <w:multiLevelType w:val="multilevel"/>
    <w:tmpl w:val="D5F48EC8"/>
    <w:lvl w:ilvl="0">
      <w:start w:val="2"/>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5CB4D27"/>
    <w:multiLevelType w:val="multilevel"/>
    <w:tmpl w:val="500686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9">
    <w:nsid w:val="4D4461D6"/>
    <w:multiLevelType w:val="hybridMultilevel"/>
    <w:tmpl w:val="FFFFFFFF"/>
    <w:lvl w:ilvl="0" w:tplc="2B082D42">
      <w:start w:val="1"/>
      <w:numFmt w:val="decimal"/>
      <w:lvlText w:val="%1."/>
      <w:lvlJc w:val="left"/>
      <w:pPr>
        <w:ind w:left="539" w:hanging="284"/>
      </w:pPr>
      <w:rPr>
        <w:rFonts w:cs="Times New Roman" w:hint="default"/>
        <w:w w:val="99"/>
      </w:rPr>
    </w:lvl>
    <w:lvl w:ilvl="1" w:tplc="A97CA0C8">
      <w:numFmt w:val="bullet"/>
      <w:lvlText w:val="•"/>
      <w:lvlJc w:val="left"/>
      <w:pPr>
        <w:ind w:left="1559" w:hanging="284"/>
      </w:pPr>
      <w:rPr>
        <w:rFonts w:hint="default"/>
      </w:rPr>
    </w:lvl>
    <w:lvl w:ilvl="2" w:tplc="9B4A1618">
      <w:numFmt w:val="bullet"/>
      <w:lvlText w:val="•"/>
      <w:lvlJc w:val="left"/>
      <w:pPr>
        <w:ind w:left="2579" w:hanging="284"/>
      </w:pPr>
      <w:rPr>
        <w:rFonts w:hint="default"/>
      </w:rPr>
    </w:lvl>
    <w:lvl w:ilvl="3" w:tplc="F462FFEA">
      <w:numFmt w:val="bullet"/>
      <w:lvlText w:val="•"/>
      <w:lvlJc w:val="left"/>
      <w:pPr>
        <w:ind w:left="3599" w:hanging="284"/>
      </w:pPr>
      <w:rPr>
        <w:rFonts w:hint="default"/>
      </w:rPr>
    </w:lvl>
    <w:lvl w:ilvl="4" w:tplc="71601222">
      <w:numFmt w:val="bullet"/>
      <w:lvlText w:val="•"/>
      <w:lvlJc w:val="left"/>
      <w:pPr>
        <w:ind w:left="4619" w:hanging="284"/>
      </w:pPr>
      <w:rPr>
        <w:rFonts w:hint="default"/>
      </w:rPr>
    </w:lvl>
    <w:lvl w:ilvl="5" w:tplc="EF3EE6FC">
      <w:numFmt w:val="bullet"/>
      <w:lvlText w:val="•"/>
      <w:lvlJc w:val="left"/>
      <w:pPr>
        <w:ind w:left="5639" w:hanging="284"/>
      </w:pPr>
      <w:rPr>
        <w:rFonts w:hint="default"/>
      </w:rPr>
    </w:lvl>
    <w:lvl w:ilvl="6" w:tplc="09A66BE8">
      <w:numFmt w:val="bullet"/>
      <w:lvlText w:val="•"/>
      <w:lvlJc w:val="left"/>
      <w:pPr>
        <w:ind w:left="6659" w:hanging="284"/>
      </w:pPr>
      <w:rPr>
        <w:rFonts w:hint="default"/>
      </w:rPr>
    </w:lvl>
    <w:lvl w:ilvl="7" w:tplc="FA5A1058">
      <w:numFmt w:val="bullet"/>
      <w:lvlText w:val="•"/>
      <w:lvlJc w:val="left"/>
      <w:pPr>
        <w:ind w:left="7679" w:hanging="284"/>
      </w:pPr>
      <w:rPr>
        <w:rFonts w:hint="default"/>
      </w:rPr>
    </w:lvl>
    <w:lvl w:ilvl="8" w:tplc="67D0076A">
      <w:numFmt w:val="bullet"/>
      <w:lvlText w:val="•"/>
      <w:lvlJc w:val="left"/>
      <w:pPr>
        <w:ind w:left="8699" w:hanging="284"/>
      </w:pPr>
      <w:rPr>
        <w:rFonts w:hint="default"/>
      </w:rPr>
    </w:lvl>
  </w:abstractNum>
  <w:abstractNum w:abstractNumId="100">
    <w:nsid w:val="51FD146F"/>
    <w:multiLevelType w:val="hybridMultilevel"/>
    <w:tmpl w:val="FFFFFFFF"/>
    <w:lvl w:ilvl="0" w:tplc="329267C2">
      <w:numFmt w:val="bullet"/>
      <w:lvlText w:val="–"/>
      <w:lvlJc w:val="left"/>
      <w:pPr>
        <w:ind w:left="539" w:hanging="227"/>
      </w:pPr>
      <w:rPr>
        <w:rFonts w:ascii="Times New Roman" w:eastAsia="Times New Roman" w:hAnsi="Times New Roman" w:hint="default"/>
        <w:b/>
        <w:w w:val="99"/>
        <w:sz w:val="28"/>
      </w:rPr>
    </w:lvl>
    <w:lvl w:ilvl="1" w:tplc="FAAC1EA6">
      <w:numFmt w:val="bullet"/>
      <w:lvlText w:val="•"/>
      <w:lvlJc w:val="left"/>
      <w:pPr>
        <w:ind w:left="1559" w:hanging="227"/>
      </w:pPr>
      <w:rPr>
        <w:rFonts w:hint="default"/>
      </w:rPr>
    </w:lvl>
    <w:lvl w:ilvl="2" w:tplc="49747D7C">
      <w:numFmt w:val="bullet"/>
      <w:lvlText w:val="•"/>
      <w:lvlJc w:val="left"/>
      <w:pPr>
        <w:ind w:left="2579" w:hanging="227"/>
      </w:pPr>
      <w:rPr>
        <w:rFonts w:hint="default"/>
      </w:rPr>
    </w:lvl>
    <w:lvl w:ilvl="3" w:tplc="8ED29D84">
      <w:numFmt w:val="bullet"/>
      <w:lvlText w:val="•"/>
      <w:lvlJc w:val="left"/>
      <w:pPr>
        <w:ind w:left="3599" w:hanging="227"/>
      </w:pPr>
      <w:rPr>
        <w:rFonts w:hint="default"/>
      </w:rPr>
    </w:lvl>
    <w:lvl w:ilvl="4" w:tplc="506A5D00">
      <w:numFmt w:val="bullet"/>
      <w:lvlText w:val="•"/>
      <w:lvlJc w:val="left"/>
      <w:pPr>
        <w:ind w:left="4619" w:hanging="227"/>
      </w:pPr>
      <w:rPr>
        <w:rFonts w:hint="default"/>
      </w:rPr>
    </w:lvl>
    <w:lvl w:ilvl="5" w:tplc="65C46546">
      <w:numFmt w:val="bullet"/>
      <w:lvlText w:val="•"/>
      <w:lvlJc w:val="left"/>
      <w:pPr>
        <w:ind w:left="5639" w:hanging="227"/>
      </w:pPr>
      <w:rPr>
        <w:rFonts w:hint="default"/>
      </w:rPr>
    </w:lvl>
    <w:lvl w:ilvl="6" w:tplc="CCFC9F2A">
      <w:numFmt w:val="bullet"/>
      <w:lvlText w:val="•"/>
      <w:lvlJc w:val="left"/>
      <w:pPr>
        <w:ind w:left="6659" w:hanging="227"/>
      </w:pPr>
      <w:rPr>
        <w:rFonts w:hint="default"/>
      </w:rPr>
    </w:lvl>
    <w:lvl w:ilvl="7" w:tplc="B48274DE">
      <w:numFmt w:val="bullet"/>
      <w:lvlText w:val="•"/>
      <w:lvlJc w:val="left"/>
      <w:pPr>
        <w:ind w:left="7679" w:hanging="227"/>
      </w:pPr>
      <w:rPr>
        <w:rFonts w:hint="default"/>
      </w:rPr>
    </w:lvl>
    <w:lvl w:ilvl="8" w:tplc="EF5C43E2">
      <w:numFmt w:val="bullet"/>
      <w:lvlText w:val="•"/>
      <w:lvlJc w:val="left"/>
      <w:pPr>
        <w:ind w:left="8699" w:hanging="227"/>
      </w:pPr>
      <w:rPr>
        <w:rFonts w:hint="default"/>
      </w:rPr>
    </w:lvl>
  </w:abstractNum>
  <w:abstractNum w:abstractNumId="101">
    <w:nsid w:val="55AA226F"/>
    <w:multiLevelType w:val="multilevel"/>
    <w:tmpl w:val="6946140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6D3211B"/>
    <w:multiLevelType w:val="multilevel"/>
    <w:tmpl w:val="A4CE17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AFC4D95"/>
    <w:multiLevelType w:val="multilevel"/>
    <w:tmpl w:val="44DC2EF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D973622"/>
    <w:multiLevelType w:val="multilevel"/>
    <w:tmpl w:val="E1B8FF1C"/>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05741FE"/>
    <w:multiLevelType w:val="hybridMultilevel"/>
    <w:tmpl w:val="FFFFFFFF"/>
    <w:lvl w:ilvl="0" w:tplc="C466390A">
      <w:start w:val="4"/>
      <w:numFmt w:val="decimal"/>
      <w:lvlText w:val="%1."/>
      <w:lvlJc w:val="left"/>
      <w:pPr>
        <w:ind w:left="539" w:hanging="384"/>
      </w:pPr>
      <w:rPr>
        <w:rFonts w:ascii="Times New Roman" w:eastAsia="Times New Roman" w:hAnsi="Times New Roman" w:cs="Times New Roman" w:hint="default"/>
        <w:b/>
        <w:bCs/>
        <w:w w:val="99"/>
        <w:sz w:val="28"/>
        <w:szCs w:val="28"/>
      </w:rPr>
    </w:lvl>
    <w:lvl w:ilvl="1" w:tplc="9962B896">
      <w:start w:val="1"/>
      <w:numFmt w:val="decimal"/>
      <w:lvlText w:val="%2."/>
      <w:lvlJc w:val="left"/>
      <w:pPr>
        <w:ind w:left="539" w:hanging="730"/>
      </w:pPr>
      <w:rPr>
        <w:rFonts w:ascii="Times New Roman" w:eastAsia="Times New Roman" w:hAnsi="Times New Roman" w:cs="Times New Roman" w:hint="default"/>
        <w:b/>
        <w:bCs/>
        <w:w w:val="99"/>
        <w:sz w:val="28"/>
        <w:szCs w:val="28"/>
      </w:rPr>
    </w:lvl>
    <w:lvl w:ilvl="2" w:tplc="D958B2EC">
      <w:numFmt w:val="bullet"/>
      <w:lvlText w:val="•"/>
      <w:lvlJc w:val="left"/>
      <w:pPr>
        <w:ind w:left="2579" w:hanging="730"/>
      </w:pPr>
      <w:rPr>
        <w:rFonts w:hint="default"/>
      </w:rPr>
    </w:lvl>
    <w:lvl w:ilvl="3" w:tplc="B322D09E">
      <w:numFmt w:val="bullet"/>
      <w:lvlText w:val="•"/>
      <w:lvlJc w:val="left"/>
      <w:pPr>
        <w:ind w:left="3599" w:hanging="730"/>
      </w:pPr>
      <w:rPr>
        <w:rFonts w:hint="default"/>
      </w:rPr>
    </w:lvl>
    <w:lvl w:ilvl="4" w:tplc="F9A03752">
      <w:numFmt w:val="bullet"/>
      <w:lvlText w:val="•"/>
      <w:lvlJc w:val="left"/>
      <w:pPr>
        <w:ind w:left="4619" w:hanging="730"/>
      </w:pPr>
      <w:rPr>
        <w:rFonts w:hint="default"/>
      </w:rPr>
    </w:lvl>
    <w:lvl w:ilvl="5" w:tplc="D6147F4C">
      <w:numFmt w:val="bullet"/>
      <w:lvlText w:val="•"/>
      <w:lvlJc w:val="left"/>
      <w:pPr>
        <w:ind w:left="5639" w:hanging="730"/>
      </w:pPr>
      <w:rPr>
        <w:rFonts w:hint="default"/>
      </w:rPr>
    </w:lvl>
    <w:lvl w:ilvl="6" w:tplc="14C2AF88">
      <w:numFmt w:val="bullet"/>
      <w:lvlText w:val="•"/>
      <w:lvlJc w:val="left"/>
      <w:pPr>
        <w:ind w:left="6659" w:hanging="730"/>
      </w:pPr>
      <w:rPr>
        <w:rFonts w:hint="default"/>
      </w:rPr>
    </w:lvl>
    <w:lvl w:ilvl="7" w:tplc="6C6E2012">
      <w:numFmt w:val="bullet"/>
      <w:lvlText w:val="•"/>
      <w:lvlJc w:val="left"/>
      <w:pPr>
        <w:ind w:left="7679" w:hanging="730"/>
      </w:pPr>
      <w:rPr>
        <w:rFonts w:hint="default"/>
      </w:rPr>
    </w:lvl>
    <w:lvl w:ilvl="8" w:tplc="9ED618AC">
      <w:numFmt w:val="bullet"/>
      <w:lvlText w:val="•"/>
      <w:lvlJc w:val="left"/>
      <w:pPr>
        <w:ind w:left="8699" w:hanging="730"/>
      </w:pPr>
      <w:rPr>
        <w:rFonts w:hint="default"/>
      </w:rPr>
    </w:lvl>
  </w:abstractNum>
  <w:abstractNum w:abstractNumId="106">
    <w:nsid w:val="60F90BEC"/>
    <w:multiLevelType w:val="multilevel"/>
    <w:tmpl w:val="12D2746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54838C6"/>
    <w:multiLevelType w:val="hybridMultilevel"/>
    <w:tmpl w:val="FFFFFFFF"/>
    <w:lvl w:ilvl="0" w:tplc="8F3086E2">
      <w:numFmt w:val="bullet"/>
      <w:lvlText w:val=""/>
      <w:lvlJc w:val="left"/>
      <w:pPr>
        <w:ind w:left="539" w:hanging="284"/>
      </w:pPr>
      <w:rPr>
        <w:rFonts w:ascii="Symbol" w:eastAsia="Times New Roman" w:hAnsi="Symbol" w:hint="default"/>
        <w:w w:val="99"/>
        <w:sz w:val="28"/>
      </w:rPr>
    </w:lvl>
    <w:lvl w:ilvl="1" w:tplc="F74831BC">
      <w:numFmt w:val="bullet"/>
      <w:lvlText w:val="•"/>
      <w:lvlJc w:val="left"/>
      <w:pPr>
        <w:ind w:left="1559" w:hanging="284"/>
      </w:pPr>
      <w:rPr>
        <w:rFonts w:hint="default"/>
      </w:rPr>
    </w:lvl>
    <w:lvl w:ilvl="2" w:tplc="587AA418">
      <w:numFmt w:val="bullet"/>
      <w:lvlText w:val="•"/>
      <w:lvlJc w:val="left"/>
      <w:pPr>
        <w:ind w:left="2579" w:hanging="284"/>
      </w:pPr>
      <w:rPr>
        <w:rFonts w:hint="default"/>
      </w:rPr>
    </w:lvl>
    <w:lvl w:ilvl="3" w:tplc="A058E0FC">
      <w:numFmt w:val="bullet"/>
      <w:lvlText w:val="•"/>
      <w:lvlJc w:val="left"/>
      <w:pPr>
        <w:ind w:left="3599" w:hanging="284"/>
      </w:pPr>
      <w:rPr>
        <w:rFonts w:hint="default"/>
      </w:rPr>
    </w:lvl>
    <w:lvl w:ilvl="4" w:tplc="D4BCCB00">
      <w:numFmt w:val="bullet"/>
      <w:lvlText w:val="•"/>
      <w:lvlJc w:val="left"/>
      <w:pPr>
        <w:ind w:left="4619" w:hanging="284"/>
      </w:pPr>
      <w:rPr>
        <w:rFonts w:hint="default"/>
      </w:rPr>
    </w:lvl>
    <w:lvl w:ilvl="5" w:tplc="585A09CE">
      <w:numFmt w:val="bullet"/>
      <w:lvlText w:val="•"/>
      <w:lvlJc w:val="left"/>
      <w:pPr>
        <w:ind w:left="5639" w:hanging="284"/>
      </w:pPr>
      <w:rPr>
        <w:rFonts w:hint="default"/>
      </w:rPr>
    </w:lvl>
    <w:lvl w:ilvl="6" w:tplc="849843BA">
      <w:numFmt w:val="bullet"/>
      <w:lvlText w:val="•"/>
      <w:lvlJc w:val="left"/>
      <w:pPr>
        <w:ind w:left="6659" w:hanging="284"/>
      </w:pPr>
      <w:rPr>
        <w:rFonts w:hint="default"/>
      </w:rPr>
    </w:lvl>
    <w:lvl w:ilvl="7" w:tplc="A2566EA0">
      <w:numFmt w:val="bullet"/>
      <w:lvlText w:val="•"/>
      <w:lvlJc w:val="left"/>
      <w:pPr>
        <w:ind w:left="7679" w:hanging="284"/>
      </w:pPr>
      <w:rPr>
        <w:rFonts w:hint="default"/>
      </w:rPr>
    </w:lvl>
    <w:lvl w:ilvl="8" w:tplc="5476BEA0">
      <w:numFmt w:val="bullet"/>
      <w:lvlText w:val="•"/>
      <w:lvlJc w:val="left"/>
      <w:pPr>
        <w:ind w:left="8699" w:hanging="284"/>
      </w:pPr>
      <w:rPr>
        <w:rFonts w:hint="default"/>
      </w:rPr>
    </w:lvl>
  </w:abstractNum>
  <w:abstractNum w:abstractNumId="108">
    <w:nsid w:val="6D74515F"/>
    <w:multiLevelType w:val="hybridMultilevel"/>
    <w:tmpl w:val="FFFFFFFF"/>
    <w:lvl w:ilvl="0" w:tplc="EBCCA8D4">
      <w:numFmt w:val="bullet"/>
      <w:lvlText w:val="–"/>
      <w:lvlJc w:val="left"/>
      <w:pPr>
        <w:ind w:left="539" w:hanging="246"/>
      </w:pPr>
      <w:rPr>
        <w:rFonts w:ascii="Times New Roman" w:eastAsia="Times New Roman" w:hAnsi="Times New Roman" w:hint="default"/>
        <w:b/>
        <w:w w:val="99"/>
        <w:sz w:val="28"/>
      </w:rPr>
    </w:lvl>
    <w:lvl w:ilvl="1" w:tplc="6CB01530">
      <w:numFmt w:val="bullet"/>
      <w:lvlText w:val="–"/>
      <w:lvlJc w:val="left"/>
      <w:pPr>
        <w:ind w:left="539" w:hanging="351"/>
      </w:pPr>
      <w:rPr>
        <w:rFonts w:ascii="Times New Roman" w:eastAsia="Times New Roman" w:hAnsi="Times New Roman" w:hint="default"/>
        <w:b/>
        <w:w w:val="99"/>
        <w:sz w:val="28"/>
      </w:rPr>
    </w:lvl>
    <w:lvl w:ilvl="2" w:tplc="1A00C7F4">
      <w:numFmt w:val="bullet"/>
      <w:lvlText w:val="•"/>
      <w:lvlJc w:val="left"/>
      <w:pPr>
        <w:ind w:left="2579" w:hanging="351"/>
      </w:pPr>
      <w:rPr>
        <w:rFonts w:hint="default"/>
      </w:rPr>
    </w:lvl>
    <w:lvl w:ilvl="3" w:tplc="88662EF0">
      <w:numFmt w:val="bullet"/>
      <w:lvlText w:val="•"/>
      <w:lvlJc w:val="left"/>
      <w:pPr>
        <w:ind w:left="3599" w:hanging="351"/>
      </w:pPr>
      <w:rPr>
        <w:rFonts w:hint="default"/>
      </w:rPr>
    </w:lvl>
    <w:lvl w:ilvl="4" w:tplc="0FE07712">
      <w:numFmt w:val="bullet"/>
      <w:lvlText w:val="•"/>
      <w:lvlJc w:val="left"/>
      <w:pPr>
        <w:ind w:left="4619" w:hanging="351"/>
      </w:pPr>
      <w:rPr>
        <w:rFonts w:hint="default"/>
      </w:rPr>
    </w:lvl>
    <w:lvl w:ilvl="5" w:tplc="5CC0AB9E">
      <w:numFmt w:val="bullet"/>
      <w:lvlText w:val="•"/>
      <w:lvlJc w:val="left"/>
      <w:pPr>
        <w:ind w:left="5639" w:hanging="351"/>
      </w:pPr>
      <w:rPr>
        <w:rFonts w:hint="default"/>
      </w:rPr>
    </w:lvl>
    <w:lvl w:ilvl="6" w:tplc="7A60251C">
      <w:numFmt w:val="bullet"/>
      <w:lvlText w:val="•"/>
      <w:lvlJc w:val="left"/>
      <w:pPr>
        <w:ind w:left="6659" w:hanging="351"/>
      </w:pPr>
      <w:rPr>
        <w:rFonts w:hint="default"/>
      </w:rPr>
    </w:lvl>
    <w:lvl w:ilvl="7" w:tplc="1D024BBA">
      <w:numFmt w:val="bullet"/>
      <w:lvlText w:val="•"/>
      <w:lvlJc w:val="left"/>
      <w:pPr>
        <w:ind w:left="7679" w:hanging="351"/>
      </w:pPr>
      <w:rPr>
        <w:rFonts w:hint="default"/>
      </w:rPr>
    </w:lvl>
    <w:lvl w:ilvl="8" w:tplc="91BC582A">
      <w:numFmt w:val="bullet"/>
      <w:lvlText w:val="•"/>
      <w:lvlJc w:val="left"/>
      <w:pPr>
        <w:ind w:left="8699" w:hanging="351"/>
      </w:pPr>
      <w:rPr>
        <w:rFonts w:hint="default"/>
      </w:rPr>
    </w:lvl>
  </w:abstractNum>
  <w:abstractNum w:abstractNumId="109">
    <w:nsid w:val="73392A24"/>
    <w:multiLevelType w:val="multilevel"/>
    <w:tmpl w:val="9EB8A048"/>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111">
    <w:nsid w:val="794C38E0"/>
    <w:multiLevelType w:val="multilevel"/>
    <w:tmpl w:val="35AC7C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05"/>
  </w:num>
  <w:num w:numId="8">
    <w:abstractNumId w:val="108"/>
  </w:num>
  <w:num w:numId="9">
    <w:abstractNumId w:val="100"/>
  </w:num>
  <w:num w:numId="10">
    <w:abstractNumId w:val="107"/>
  </w:num>
  <w:num w:numId="11">
    <w:abstractNumId w:val="106"/>
  </w:num>
  <w:num w:numId="12">
    <w:abstractNumId w:val="92"/>
  </w:num>
  <w:num w:numId="13">
    <w:abstractNumId w:val="83"/>
  </w:num>
  <w:num w:numId="14">
    <w:abstractNumId w:val="93"/>
  </w:num>
  <w:num w:numId="15">
    <w:abstractNumId w:val="88"/>
  </w:num>
  <w:num w:numId="16">
    <w:abstractNumId w:val="86"/>
  </w:num>
  <w:num w:numId="17">
    <w:abstractNumId w:val="102"/>
  </w:num>
  <w:num w:numId="18">
    <w:abstractNumId w:val="90"/>
  </w:num>
  <w:num w:numId="19">
    <w:abstractNumId w:val="87"/>
  </w:num>
  <w:num w:numId="20">
    <w:abstractNumId w:val="101"/>
  </w:num>
  <w:num w:numId="21">
    <w:abstractNumId w:val="94"/>
  </w:num>
  <w:num w:numId="22">
    <w:abstractNumId w:val="103"/>
  </w:num>
  <w:num w:numId="23">
    <w:abstractNumId w:val="109"/>
  </w:num>
  <w:num w:numId="24">
    <w:abstractNumId w:val="96"/>
  </w:num>
  <w:num w:numId="25">
    <w:abstractNumId w:val="111"/>
  </w:num>
  <w:num w:numId="26">
    <w:abstractNumId w:val="97"/>
  </w:num>
  <w:num w:numId="27">
    <w:abstractNumId w:val="91"/>
  </w:num>
  <w:num w:numId="28">
    <w:abstractNumId w:val="82"/>
  </w:num>
  <w:num w:numId="29">
    <w:abstractNumId w:val="10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07"/>
    <o:shapelayout v:ext="edit">
      <o:idmap v:ext="edit" data="593"/>
    </o:shapelayout>
  </w:hdrShapeDefaults>
  <w:footnotePr>
    <w:numFmt w:val="chicago"/>
    <w:numRestart w:val="eachPage"/>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6BA"/>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8D7"/>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DD"/>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2AC"/>
    <w:rsid w:val="00575330"/>
    <w:rsid w:val="0057547B"/>
    <w:rsid w:val="005755BC"/>
    <w:rsid w:val="00575603"/>
    <w:rsid w:val="005756B8"/>
    <w:rsid w:val="005756E3"/>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22"/>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591"/>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46B"/>
    <w:rsid w:val="00FC3473"/>
    <w:rsid w:val="00FC351D"/>
    <w:rsid w:val="00FC367F"/>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0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image" Target="media/image1.jpeg"/><Relationship Id="rId26"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9.xml"/><Relationship Id="rId25" Type="http://schemas.openxmlformats.org/officeDocument/2006/relationships/image" Target="media/image4.jpe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11.xml"/><Relationship Id="rId29"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image" Target="media/image3.jpeg"/><Relationship Id="rId32"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image" Target="media/image2.jpeg"/><Relationship Id="rId28" Type="http://schemas.openxmlformats.org/officeDocument/2006/relationships/image" Target="media/image7.jpeg"/><Relationship Id="rId10" Type="http://schemas.openxmlformats.org/officeDocument/2006/relationships/header" Target="header3.xml"/><Relationship Id="rId19" Type="http://schemas.openxmlformats.org/officeDocument/2006/relationships/header" Target="header10.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2.xml"/><Relationship Id="rId27" Type="http://schemas.openxmlformats.org/officeDocument/2006/relationships/image" Target="media/image6.jpeg"/><Relationship Id="rId30" Type="http://schemas.openxmlformats.org/officeDocument/2006/relationships/image" Target="media/image9.jpeg"/><Relationship Id="rId35" Type="http://schemas.openxmlformats.org/officeDocument/2006/relationships/theme" Target="theme/theme1.xml"/></Relationships>
</file>

<file path=word/_rels/header14.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F2440B-05D1-403F-86B4-9CD39F686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2450</TotalTime>
  <Pages>22</Pages>
  <Words>3572</Words>
  <Characters>20362</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23887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211</cp:revision>
  <cp:lastPrinted>2009-02-06T05:36:00Z</cp:lastPrinted>
  <dcterms:created xsi:type="dcterms:W3CDTF">2020-06-01T08:43:00Z</dcterms:created>
  <dcterms:modified xsi:type="dcterms:W3CDTF">2020-06-09T08:41:00Z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