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F503" w14:textId="77777777" w:rsidR="00DD21B6" w:rsidRDefault="00DD21B6" w:rsidP="00DD21B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Дурдыев, Байрамгельды.</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изгиба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Москва, 1984. - 136 с. : ил.</w:t>
      </w:r>
      <w:r>
        <w:rPr>
          <w:rStyle w:val="search-descr"/>
          <w:rFonts w:ascii="Helvetica" w:hAnsi="Helvetica" w:cs="Helvetica"/>
          <w:color w:val="222222"/>
          <w:sz w:val="21"/>
          <w:szCs w:val="21"/>
        </w:rPr>
        <w:t>больше</w:t>
      </w:r>
    </w:p>
    <w:p w14:paraId="1E176ADB" w14:textId="77777777" w:rsidR="00DD21B6" w:rsidRDefault="00DD21B6" w:rsidP="00DD21B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36B034B" w14:textId="77777777" w:rsidR="00DD21B6" w:rsidRDefault="00DD21B6" w:rsidP="009468A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B69FC69" w14:textId="77777777" w:rsidR="00DD21B6" w:rsidRDefault="00DD21B6" w:rsidP="00DD21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рукописи </w:t>
      </w:r>
      <w:r>
        <w:rPr>
          <w:rFonts w:ascii="Helvetica" w:hAnsi="Helvetica" w:cs="Helvetica"/>
          <w:b/>
          <w:bCs/>
          <w:color w:val="222222"/>
          <w:sz w:val="21"/>
          <w:szCs w:val="21"/>
        </w:rPr>
        <w:t>ДУРДЫЕВ</w:t>
      </w:r>
      <w:r>
        <w:rPr>
          <w:rFonts w:ascii="Helvetica" w:hAnsi="Helvetica" w:cs="Helvetica"/>
          <w:color w:val="222222"/>
          <w:sz w:val="21"/>
          <w:szCs w:val="21"/>
        </w:rPr>
        <w:t> </w:t>
      </w:r>
      <w:r>
        <w:rPr>
          <w:rFonts w:ascii="Helvetica" w:hAnsi="Helvetica" w:cs="Helvetica"/>
          <w:b/>
          <w:bCs/>
          <w:color w:val="222222"/>
          <w:sz w:val="21"/>
          <w:szCs w:val="21"/>
        </w:rPr>
        <w:t>БАЙРАМГЕЛЬДЫ</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( 01.02.03. - строительная механика) Диссертация на соискание ученой степени</w:t>
      </w:r>
    </w:p>
    <w:p w14:paraId="6C050968" w14:textId="77777777" w:rsidR="00DD21B6" w:rsidRDefault="00DD21B6" w:rsidP="009468A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846BCA4" w14:textId="77777777" w:rsidR="00DD21B6" w:rsidRDefault="00DD21B6" w:rsidP="00DD21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Стр. ГЛАВА I . ВВОДНАЯ § I . Краткий исторический обзор работ по </w:t>
      </w:r>
      <w:r>
        <w:rPr>
          <w:rFonts w:ascii="Helvetica" w:hAnsi="Helvetica" w:cs="Helvetica"/>
          <w:b/>
          <w:bCs/>
          <w:color w:val="222222"/>
          <w:sz w:val="21"/>
          <w:szCs w:val="21"/>
        </w:rPr>
        <w:t>устойчи</w:t>
      </w:r>
      <w:r>
        <w:rPr>
          <w:rFonts w:ascii="Helvetica" w:hAnsi="Helvetica" w:cs="Helvetica"/>
          <w:b/>
          <w:bCs/>
          <w:color w:val="222222"/>
          <w:sz w:val="21"/>
          <w:szCs w:val="21"/>
        </w:rPr>
        <w:softHyphen/>
        <w:t xml:space="preserve"> вости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 2. Современное состояние вопросов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клееных деревянных кон</w:t>
      </w:r>
      <w:r>
        <w:rPr>
          <w:rFonts w:ascii="Helvetica" w:hAnsi="Helvetica" w:cs="Helvetica"/>
          <w:color w:val="222222"/>
          <w:sz w:val="21"/>
          <w:szCs w:val="21"/>
        </w:rPr>
        <w:softHyphen/>
        <w:t xml:space="preserve"> струкций § 3 . Цели и задачи диссертации. Расположение материала ГЛАВА П. О Н В ТЕОРИИ. КРАЕВЫЕ ЗДАЧИ СОЫ</w:t>
      </w:r>
    </w:p>
    <w:p w14:paraId="6CBF9BBE" w14:textId="77777777" w:rsidR="00DD21B6" w:rsidRDefault="00DD21B6" w:rsidP="009468A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0DC6C2C2" w14:textId="77777777" w:rsidR="00DD21B6" w:rsidRDefault="00DD21B6" w:rsidP="00DD21B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уникальных сооружениях. - 16 n/(&gt; от 5 до 10. Такие конструкции, как известно, могут по</w:t>
      </w:r>
      <w:r>
        <w:rPr>
          <w:rFonts w:ascii="Helvetica" w:hAnsi="Helvetica" w:cs="Helvetica"/>
          <w:color w:val="222222"/>
          <w:sz w:val="21"/>
          <w:szCs w:val="21"/>
        </w:rPr>
        <w:softHyphen/>
        <w:t xml:space="preserve"> терять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при напряжениях мень</w:t>
      </w:r>
      <w:r>
        <w:rPr>
          <w:rFonts w:ascii="Helvetica" w:hAnsi="Helvetica" w:cs="Helvetica"/>
          <w:color w:val="222222"/>
          <w:sz w:val="21"/>
          <w:szCs w:val="21"/>
        </w:rPr>
        <w:softHyphen/>
        <w:t xml:space="preserve"> ших расчетного сопротивления. Другими словами, проверка </w:t>
      </w:r>
      <w:r>
        <w:rPr>
          <w:rFonts w:ascii="Helvetica" w:hAnsi="Helvetica" w:cs="Helvetica"/>
          <w:b/>
          <w:bCs/>
          <w:color w:val="222222"/>
          <w:sz w:val="21"/>
          <w:szCs w:val="21"/>
        </w:rPr>
        <w:t>устой</w:t>
      </w:r>
      <w:r>
        <w:rPr>
          <w:rFonts w:ascii="Helvetica" w:hAnsi="Helvetica" w:cs="Helvetica"/>
          <w:b/>
          <w:bCs/>
          <w:color w:val="222222"/>
          <w:sz w:val="21"/>
          <w:szCs w:val="21"/>
        </w:rPr>
        <w:softHyphen/>
        <w:t xml:space="preserve"> чивости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изгиба</w:t>
      </w:r>
      <w:r>
        <w:rPr>
          <w:rFonts w:ascii="Helvetica" w:hAnsi="Helvetica" w:cs="Helvetica"/>
          <w:color w:val="222222"/>
          <w:sz w:val="21"/>
          <w:szCs w:val="21"/>
        </w:rPr>
        <w:t> может оказаться лимитирующей при подборе поперечного сечения.</w:t>
      </w:r>
    </w:p>
    <w:p w14:paraId="1D2A5456" w14:textId="77777777" w:rsidR="00DD21B6" w:rsidRDefault="00DD21B6" w:rsidP="009468A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BF22222" w14:textId="77777777" w:rsidR="00DD21B6" w:rsidRDefault="00DD21B6" w:rsidP="00DD21B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Дурдыев, Байрамгельды</w:t>
      </w:r>
    </w:p>
    <w:p w14:paraId="131469B7"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ВВОДНАЯ</w:t>
      </w:r>
    </w:p>
    <w:p w14:paraId="11285299"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Краткий исторический обзор работ по устойчивости плоской формы изгиба</w:t>
      </w:r>
    </w:p>
    <w:p w14:paraId="52F56523"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Современное состояние вопросов устойчивости плоской формы изгиба клееных деревянных конструкций</w:t>
      </w:r>
    </w:p>
    <w:p w14:paraId="2B35DA57"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Цели и задачи диссертации. Расположение материала</w:t>
      </w:r>
    </w:p>
    <w:p w14:paraId="4C06014A"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ОСНОВЫ ТЕОРИИ. КРАШЕ ЗАДАЧИ.</w:t>
      </w:r>
    </w:p>
    <w:p w14:paraId="1D6C4AE1"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Гипотезы и исходные уравнения.</w:t>
      </w:r>
    </w:p>
    <w:p w14:paraId="5E8148CB"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Общее решение задачи устойчивости плоской формы чистого изгиба призматического бруса</w:t>
      </w:r>
    </w:p>
    <w:p w14:paraId="20D27049"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Устойчивость элементов со сложными граничными условиями.</w:t>
      </w:r>
    </w:p>
    <w:p w14:paraId="442A6082"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Ш. МЕТОД ПЕРЕМЕЩЕНИЙ В ЗАДАЧАХ УСТОЙЧИВОСТИ</w:t>
      </w:r>
    </w:p>
    <w:p w14:paraId="28C539B6"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ПЛОСКОЙ ФОРШ ИЗГИБА СТЕРЖНЕВЫХ КОНСТРУКЦИЙ</w:t>
      </w:r>
    </w:p>
    <w:p w14:paraId="3143D6D5"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положения.</w:t>
      </w:r>
    </w:p>
    <w:p w14:paraId="12956972"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Единичные реактивные усилия элементов основной системы</w:t>
      </w:r>
    </w:p>
    <w:p w14:paraId="08FAF982"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Апробация метода</w:t>
      </w:r>
    </w:p>
    <w:p w14:paraId="1F42A175"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ИССЛЕДОВАНИЕ УСТОЙЧИВОСТИ ПЛОСКОЙ ФОРМЫ ИЗГИБА</w:t>
      </w:r>
    </w:p>
    <w:p w14:paraId="5A38C5F1"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БАЛОК С РАВНООТСТОЯЩИМИ ТОЧЕЧНЫМИ ПОДКРЕПЛЕНИЯМИ</w:t>
      </w:r>
    </w:p>
    <w:p w14:paraId="4F0E907B"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Балка с одним промежуточным подкреплением</w:t>
      </w:r>
    </w:p>
    <w:p w14:paraId="7CC9A808"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Балка с двумя промежуточными подкреплениями</w:t>
      </w:r>
    </w:p>
    <w:p w14:paraId="5F402394"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Балка с тремя промежуточными подкреплениями</w:t>
      </w:r>
    </w:p>
    <w:p w14:paraId="3AA1DB87"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Анализ и обобщение результатов. Практические рекомендации по расчету.</w:t>
      </w:r>
    </w:p>
    <w:p w14:paraId="6E6FA00F"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УСТОЙЧИВОСТЬ ПЛОСКОЙ ФОРМЫ ИЗГИБА БАЛОК</w:t>
      </w:r>
    </w:p>
    <w:p w14:paraId="4B5C4D5E"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ЛОМАНОГО ОЧЕРТАНИЯ.</w:t>
      </w:r>
    </w:p>
    <w:p w14:paraId="2F10FAF9"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Аппарат метода перемещений</w:t>
      </w:r>
    </w:p>
    <w:p w14:paraId="3978E48B"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Балка с одним переломом оси</w:t>
      </w:r>
    </w:p>
    <w:p w14:paraId="6DE48A46"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Балка с двумя переломами оси.</w:t>
      </w:r>
    </w:p>
    <w:p w14:paraId="7399A134"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Предложения для норм расчета элементов стержневых деревянных конструкций.НО</w:t>
      </w:r>
    </w:p>
    <w:p w14:paraId="67CA38CE" w14:textId="77777777" w:rsidR="00DD21B6" w:rsidRDefault="00DD21B6" w:rsidP="00DD21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И РЕЗУЛЬТАТЫ.</w:t>
      </w:r>
    </w:p>
    <w:p w14:paraId="4CCADE6E" w14:textId="77D75C2A" w:rsidR="004F7911" w:rsidRPr="00DD21B6" w:rsidRDefault="004F7911" w:rsidP="00DD21B6"/>
    <w:sectPr w:rsidR="004F7911" w:rsidRPr="00DD21B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9A04" w14:textId="77777777" w:rsidR="009468A2" w:rsidRDefault="009468A2">
      <w:pPr>
        <w:spacing w:after="0" w:line="240" w:lineRule="auto"/>
      </w:pPr>
      <w:r>
        <w:separator/>
      </w:r>
    </w:p>
  </w:endnote>
  <w:endnote w:type="continuationSeparator" w:id="0">
    <w:p w14:paraId="1ADCD2E6" w14:textId="77777777" w:rsidR="009468A2" w:rsidRDefault="0094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4BD4" w14:textId="77777777" w:rsidR="009468A2" w:rsidRDefault="009468A2"/>
    <w:p w14:paraId="2ECFB386" w14:textId="77777777" w:rsidR="009468A2" w:rsidRDefault="009468A2"/>
    <w:p w14:paraId="7126D54C" w14:textId="77777777" w:rsidR="009468A2" w:rsidRDefault="009468A2"/>
    <w:p w14:paraId="79D1B898" w14:textId="77777777" w:rsidR="009468A2" w:rsidRDefault="009468A2"/>
    <w:p w14:paraId="7DA3A650" w14:textId="77777777" w:rsidR="009468A2" w:rsidRDefault="009468A2"/>
    <w:p w14:paraId="0A303816" w14:textId="77777777" w:rsidR="009468A2" w:rsidRDefault="009468A2"/>
    <w:p w14:paraId="76E4628E" w14:textId="77777777" w:rsidR="009468A2" w:rsidRDefault="009468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0C4126" wp14:editId="232C44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AC06F" w14:textId="77777777" w:rsidR="009468A2" w:rsidRDefault="00946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0C41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3AC06F" w14:textId="77777777" w:rsidR="009468A2" w:rsidRDefault="00946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A5D520" w14:textId="77777777" w:rsidR="009468A2" w:rsidRDefault="009468A2"/>
    <w:p w14:paraId="1EEE0A10" w14:textId="77777777" w:rsidR="009468A2" w:rsidRDefault="009468A2"/>
    <w:p w14:paraId="2D04CEB2" w14:textId="77777777" w:rsidR="009468A2" w:rsidRDefault="009468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D6380" wp14:editId="57EF26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E6B92" w14:textId="77777777" w:rsidR="009468A2" w:rsidRDefault="009468A2"/>
                          <w:p w14:paraId="7291B107" w14:textId="77777777" w:rsidR="009468A2" w:rsidRDefault="00946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D63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9E6B92" w14:textId="77777777" w:rsidR="009468A2" w:rsidRDefault="009468A2"/>
                    <w:p w14:paraId="7291B107" w14:textId="77777777" w:rsidR="009468A2" w:rsidRDefault="00946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7A5610" w14:textId="77777777" w:rsidR="009468A2" w:rsidRDefault="009468A2"/>
    <w:p w14:paraId="6C445DA8" w14:textId="77777777" w:rsidR="009468A2" w:rsidRDefault="009468A2">
      <w:pPr>
        <w:rPr>
          <w:sz w:val="2"/>
          <w:szCs w:val="2"/>
        </w:rPr>
      </w:pPr>
    </w:p>
    <w:p w14:paraId="15C9D891" w14:textId="77777777" w:rsidR="009468A2" w:rsidRDefault="009468A2"/>
    <w:p w14:paraId="7B85E0C1" w14:textId="77777777" w:rsidR="009468A2" w:rsidRDefault="009468A2">
      <w:pPr>
        <w:spacing w:after="0" w:line="240" w:lineRule="auto"/>
      </w:pPr>
    </w:p>
  </w:footnote>
  <w:footnote w:type="continuationSeparator" w:id="0">
    <w:p w14:paraId="1C97B58B" w14:textId="77777777" w:rsidR="009468A2" w:rsidRDefault="00946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6467F93"/>
    <w:multiLevelType w:val="multilevel"/>
    <w:tmpl w:val="E7CC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A2"/>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185531</TotalTime>
  <Pages>2</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401</cp:revision>
  <cp:lastPrinted>2009-02-06T05:36:00Z</cp:lastPrinted>
  <dcterms:created xsi:type="dcterms:W3CDTF">2024-01-07T13:43:00Z</dcterms:created>
  <dcterms:modified xsi:type="dcterms:W3CDTF">2025-10-16T09:14:00Z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