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6136CE" w:rsidRDefault="006136CE" w:rsidP="006136CE">
      <w:r w:rsidRPr="00CF58DD">
        <w:rPr>
          <w:rFonts w:ascii="Times New Roman" w:eastAsia="Times New Roman" w:hAnsi="Times New Roman" w:cs="Times New Roman"/>
          <w:b/>
          <w:sz w:val="24"/>
          <w:szCs w:val="24"/>
          <w:lang w:eastAsia="ru-RU"/>
        </w:rPr>
        <w:t>Мартиненко Людмила Василівна</w:t>
      </w:r>
      <w:r w:rsidRPr="00CF58DD">
        <w:rPr>
          <w:rFonts w:ascii="Times New Roman" w:eastAsia="Times New Roman" w:hAnsi="Times New Roman" w:cs="Times New Roman"/>
          <w:i/>
          <w:sz w:val="24"/>
          <w:szCs w:val="24"/>
          <w:lang w:eastAsia="ru-RU"/>
        </w:rPr>
        <w:t>,</w:t>
      </w:r>
      <w:r w:rsidRPr="00CF58DD">
        <w:rPr>
          <w:rFonts w:ascii="Times New Roman" w:eastAsia="Times New Roman" w:hAnsi="Times New Roman" w:cs="Times New Roman"/>
          <w:b/>
          <w:i/>
          <w:sz w:val="24"/>
          <w:szCs w:val="24"/>
          <w:lang w:eastAsia="ru-RU"/>
        </w:rPr>
        <w:t xml:space="preserve"> </w:t>
      </w:r>
      <w:r w:rsidRPr="00CF58DD">
        <w:rPr>
          <w:rFonts w:ascii="Times New Roman" w:eastAsia="Times New Roman" w:hAnsi="Times New Roman" w:cs="Times New Roman"/>
          <w:sz w:val="24"/>
          <w:szCs w:val="24"/>
          <w:lang w:eastAsia="ru-RU"/>
        </w:rPr>
        <w:t xml:space="preserve">майстер виробничого навчання, Державний професійно-технічний навчальний заклад «Київське вище професійне училище водного транспорту». Назва дисертації: </w:t>
      </w:r>
      <w:r w:rsidRPr="00CF58DD">
        <w:rPr>
          <w:rFonts w:ascii="Times New Roman" w:eastAsia="Calibri" w:hAnsi="Times New Roman" w:cs="Times New Roman"/>
          <w:bCs/>
          <w:spacing w:val="-6"/>
          <w:sz w:val="24"/>
          <w:szCs w:val="24"/>
        </w:rPr>
        <w:t xml:space="preserve">«Формування професійної культури майбутніх фахівців сфери ресторанного сервісу у вищих професійних училищах і коледжах». </w:t>
      </w:r>
      <w:r w:rsidRPr="00CF58DD">
        <w:rPr>
          <w:rFonts w:ascii="Times New Roman" w:eastAsia="Times New Roman" w:hAnsi="Times New Roman" w:cs="Times New Roman"/>
          <w:sz w:val="24"/>
          <w:szCs w:val="24"/>
          <w:lang w:eastAsia="ru-RU"/>
        </w:rPr>
        <w:t>Шифр та назва спеціальності</w:t>
      </w:r>
      <w:r w:rsidRPr="00CF58DD">
        <w:rPr>
          <w:rFonts w:ascii="Times New Roman" w:eastAsia="Times New Roman" w:hAnsi="Times New Roman" w:cs="Times New Roman"/>
          <w:i/>
          <w:sz w:val="24"/>
          <w:szCs w:val="24"/>
          <w:lang w:eastAsia="ru-RU"/>
        </w:rPr>
        <w:t xml:space="preserve"> – </w:t>
      </w:r>
      <w:r w:rsidRPr="00CF58DD">
        <w:rPr>
          <w:rFonts w:ascii="Times New Roman" w:eastAsia="Calibri" w:hAnsi="Times New Roman" w:cs="Times New Roman"/>
          <w:bCs/>
          <w:spacing w:val="-6"/>
          <w:sz w:val="24"/>
          <w:szCs w:val="24"/>
        </w:rPr>
        <w:t>13.00.04 – теорія і методика професійної освіти</w:t>
      </w:r>
      <w:r w:rsidRPr="00CF58DD">
        <w:rPr>
          <w:rFonts w:ascii="Times New Roman" w:eastAsia="Times New Roman" w:hAnsi="Times New Roman" w:cs="Times New Roman"/>
          <w:sz w:val="24"/>
          <w:szCs w:val="24"/>
          <w:lang w:eastAsia="ru-RU"/>
        </w:rPr>
        <w:t>. Спецрада Д 26.451.01 Інституту педагогічної освіти і освіти дорослих імені Івана Зязюна</w:t>
      </w:r>
    </w:p>
    <w:sectPr w:rsidR="0064656E" w:rsidRPr="006136C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6136CE" w:rsidRPr="006136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FEB12-BF17-4874-9BBD-1B28BB61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1</Pages>
  <Words>70</Words>
  <Characters>400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cp:revision>
  <cp:lastPrinted>2009-02-06T05:36:00Z</cp:lastPrinted>
  <dcterms:created xsi:type="dcterms:W3CDTF">2021-04-12T15:35:00Z</dcterms:created>
  <dcterms:modified xsi:type="dcterms:W3CDTF">2021-04-23T18:29:00Z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