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EE69" w14:textId="77777777" w:rsidR="00DB1923" w:rsidRDefault="00DB1923" w:rsidP="00DB192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Лоза, Игорь Андреевич.</w:t>
      </w:r>
      <w:r>
        <w:rPr>
          <w:rFonts w:ascii="Helvetica" w:hAnsi="Helvetica" w:cs="Helvetica"/>
          <w:color w:val="222222"/>
          <w:sz w:val="21"/>
          <w:szCs w:val="21"/>
        </w:rPr>
        <w:br/>
      </w:r>
      <w:r>
        <w:rPr>
          <w:rStyle w:val="js-item-maininfo"/>
          <w:rFonts w:ascii="Helvetica" w:hAnsi="Helvetica" w:cs="Helvetica"/>
          <w:b/>
          <w:bCs/>
          <w:color w:val="222222"/>
          <w:sz w:val="21"/>
          <w:szCs w:val="21"/>
        </w:rPr>
        <w:t>Электроупругие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пьезокерамических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шарах</w:t>
      </w:r>
      <w:r>
        <w:rPr>
          <w:rStyle w:val="js-item-maininfo"/>
          <w:rFonts w:ascii="Helvetica" w:hAnsi="Helvetica" w:cs="Helvetica"/>
          <w:color w:val="222222"/>
          <w:sz w:val="21"/>
          <w:szCs w:val="21"/>
        </w:rPr>
        <w:t> : диссертация ... кандидата физико-математических наук : 01.02.04. - Киев, 1984. - 113 с. : ил.</w:t>
      </w:r>
      <w:r>
        <w:rPr>
          <w:rStyle w:val="search-descr"/>
          <w:rFonts w:ascii="Helvetica" w:hAnsi="Helvetica" w:cs="Helvetica"/>
          <w:color w:val="222222"/>
          <w:sz w:val="21"/>
          <w:szCs w:val="21"/>
        </w:rPr>
        <w:t>больше</w:t>
      </w:r>
    </w:p>
    <w:p w14:paraId="272B08C3" w14:textId="77777777" w:rsidR="00DB1923" w:rsidRDefault="00DB1923" w:rsidP="00DB192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8FBF9C8" w14:textId="77777777" w:rsidR="00DB1923" w:rsidRDefault="00DB1923" w:rsidP="00D9388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35AA3870" w14:textId="77777777" w:rsidR="00DB1923" w:rsidRDefault="00DB1923" w:rsidP="00DB1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акустоэлектрических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полых</w:t>
      </w:r>
      <w:r>
        <w:rPr>
          <w:rFonts w:ascii="Helvetica" w:hAnsi="Helvetica" w:cs="Helvetica"/>
          <w:color w:val="222222"/>
          <w:sz w:val="21"/>
          <w:szCs w:val="21"/>
        </w:rPr>
        <w:t> </w:t>
      </w:r>
      <w:r>
        <w:rPr>
          <w:rFonts w:ascii="Helvetica" w:hAnsi="Helvetica" w:cs="Helvetica"/>
          <w:b/>
          <w:bCs/>
          <w:color w:val="222222"/>
          <w:sz w:val="21"/>
          <w:szCs w:val="21"/>
        </w:rPr>
        <w:t>пьезокерамических</w:t>
      </w:r>
      <w:r>
        <w:rPr>
          <w:rFonts w:ascii="Helvetica" w:hAnsi="Helvetica" w:cs="Helvetica"/>
          <w:color w:val="222222"/>
          <w:sz w:val="21"/>
          <w:szCs w:val="21"/>
        </w:rPr>
        <w:t> </w:t>
      </w:r>
      <w:r>
        <w:rPr>
          <w:rFonts w:ascii="Helvetica" w:hAnsi="Helvetica" w:cs="Helvetica"/>
          <w:b/>
          <w:bCs/>
          <w:color w:val="222222"/>
          <w:sz w:val="21"/>
          <w:szCs w:val="21"/>
        </w:rPr>
        <w:t>цилиндрах</w:t>
      </w:r>
      <w:r>
        <w:rPr>
          <w:rFonts w:ascii="Helvetica" w:hAnsi="Helvetica" w:cs="Helvetica"/>
          <w:color w:val="222222"/>
          <w:sz w:val="21"/>
          <w:szCs w:val="21"/>
        </w:rPr>
        <w:t> с различными направлениями предварительной поляризации пьезокерамики. Не исследована также задача о собствен</w:t>
      </w:r>
      <w:r>
        <w:rPr>
          <w:rFonts w:ascii="Helvetica" w:hAnsi="Helvetica" w:cs="Helvetica"/>
          <w:color w:val="222222"/>
          <w:sz w:val="21"/>
          <w:szCs w:val="21"/>
        </w:rPr>
        <w:softHyphen/>
        <w:t xml:space="preserve"> ных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колебаниях</w:t>
      </w:r>
      <w:r>
        <w:rPr>
          <w:rFonts w:ascii="Helvetica" w:hAnsi="Helvetica" w:cs="Helvetica"/>
          <w:color w:val="222222"/>
          <w:sz w:val="21"/>
          <w:szCs w:val="21"/>
        </w:rPr>
        <w:t> </w:t>
      </w:r>
      <w:r>
        <w:rPr>
          <w:rFonts w:ascii="Helvetica" w:hAnsi="Helvetica" w:cs="Helvetica"/>
          <w:b/>
          <w:bCs/>
          <w:color w:val="222222"/>
          <w:sz w:val="21"/>
          <w:szCs w:val="21"/>
        </w:rPr>
        <w:t>полого</w:t>
      </w:r>
      <w:r>
        <w:rPr>
          <w:rFonts w:ascii="Helvetica" w:hAnsi="Helvetica" w:cs="Helvetica"/>
          <w:color w:val="222222"/>
          <w:sz w:val="21"/>
          <w:szCs w:val="21"/>
        </w:rPr>
        <w:t> </w:t>
      </w:r>
      <w:r>
        <w:rPr>
          <w:rFonts w:ascii="Helvetica" w:hAnsi="Helvetica" w:cs="Helvetica"/>
          <w:b/>
          <w:bCs/>
          <w:color w:val="222222"/>
          <w:sz w:val="21"/>
          <w:szCs w:val="21"/>
        </w:rPr>
        <w:t>пьезокерамического</w:t>
      </w:r>
      <w:r>
        <w:rPr>
          <w:rFonts w:ascii="Helvetica" w:hAnsi="Helvetica" w:cs="Helvetica"/>
          <w:color w:val="222222"/>
          <w:sz w:val="21"/>
          <w:szCs w:val="21"/>
        </w:rPr>
        <w:t> </w:t>
      </w:r>
      <w:r>
        <w:rPr>
          <w:rFonts w:ascii="Helvetica" w:hAnsi="Helvetica" w:cs="Helvetica"/>
          <w:b/>
          <w:bCs/>
          <w:color w:val="222222"/>
          <w:sz w:val="21"/>
          <w:szCs w:val="21"/>
        </w:rPr>
        <w:t>шара</w:t>
      </w:r>
      <w:r>
        <w:rPr>
          <w:rFonts w:ascii="Helvetica" w:hAnsi="Helvetica" w:cs="Helvetica"/>
          <w:color w:val="222222"/>
          <w:sz w:val="21"/>
          <w:szCs w:val="21"/>
        </w:rPr>
        <w:t>. На основании изложенного выше анализа, сформулируем цель настоящей диссертационной работы,</w:t>
      </w:r>
    </w:p>
    <w:p w14:paraId="5E43DECD" w14:textId="77777777" w:rsidR="00DB1923" w:rsidRDefault="00DB1923" w:rsidP="00D9388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CC74E90" w14:textId="77777777" w:rsidR="00DB1923" w:rsidRDefault="00DB1923" w:rsidP="00DB1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способа решения осе- 7 симметричных и неосесимметричных задач о распространении акусто</w:t>
      </w:r>
      <w:r>
        <w:rPr>
          <w:rFonts w:ascii="Helvetica" w:hAnsi="Helvetica" w:cs="Helvetica"/>
          <w:color w:val="222222"/>
          <w:sz w:val="21"/>
          <w:szCs w:val="21"/>
        </w:rPr>
        <w:softHyphen/>
        <w:t xml:space="preserve"> электрических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полом</w:t>
      </w:r>
      <w:r>
        <w:rPr>
          <w:rFonts w:ascii="Helvetica" w:hAnsi="Helvetica" w:cs="Helvetica"/>
          <w:color w:val="222222"/>
          <w:sz w:val="21"/>
          <w:szCs w:val="21"/>
        </w:rPr>
        <w:t> </w:t>
      </w:r>
      <w:r>
        <w:rPr>
          <w:rFonts w:ascii="Helvetica" w:hAnsi="Helvetica" w:cs="Helvetica"/>
          <w:b/>
          <w:bCs/>
          <w:color w:val="222222"/>
          <w:sz w:val="21"/>
          <w:szCs w:val="21"/>
        </w:rPr>
        <w:t>пьезокерамическом</w:t>
      </w:r>
      <w:r>
        <w:rPr>
          <w:rFonts w:ascii="Helvetica" w:hAnsi="Helvetica" w:cs="Helvetica"/>
          <w:color w:val="222222"/>
          <w:sz w:val="21"/>
          <w:szCs w:val="21"/>
        </w:rPr>
        <w:t> </w:t>
      </w:r>
      <w:r>
        <w:rPr>
          <w:rFonts w:ascii="Helvetica" w:hAnsi="Helvetica" w:cs="Helvetica"/>
          <w:b/>
          <w:bCs/>
          <w:color w:val="222222"/>
          <w:sz w:val="21"/>
          <w:szCs w:val="21"/>
        </w:rPr>
        <w:t>цилиндре</w:t>
      </w:r>
      <w:r>
        <w:rPr>
          <w:rFonts w:ascii="Helvetica" w:hAnsi="Helvetica" w:cs="Helvetica"/>
          <w:color w:val="222222"/>
          <w:sz w:val="21"/>
          <w:szCs w:val="21"/>
        </w:rPr>
        <w:t> при раз</w:t>
      </w:r>
      <w:r>
        <w:rPr>
          <w:rFonts w:ascii="Helvetica" w:hAnsi="Helvetica" w:cs="Helvetica"/>
          <w:color w:val="222222"/>
          <w:sz w:val="21"/>
          <w:szCs w:val="21"/>
        </w:rPr>
        <w:softHyphen/>
        <w:t xml:space="preserve"> личных направлениях поляризации и осесимметричной задачи о соб</w:t>
      </w:r>
      <w:r>
        <w:rPr>
          <w:rFonts w:ascii="Helvetica" w:hAnsi="Helvetica" w:cs="Helvetica"/>
          <w:color w:val="222222"/>
          <w:sz w:val="21"/>
          <w:szCs w:val="21"/>
        </w:rPr>
        <w:softHyphen/>
        <w:t xml:space="preserve"> ственных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колебаниях</w:t>
      </w:r>
      <w:r>
        <w:rPr>
          <w:rFonts w:ascii="Helvetica" w:hAnsi="Helvetica" w:cs="Helvetica"/>
          <w:color w:val="222222"/>
          <w:sz w:val="21"/>
          <w:szCs w:val="21"/>
        </w:rPr>
        <w:t> </w:t>
      </w:r>
      <w:r>
        <w:rPr>
          <w:rFonts w:ascii="Helvetica" w:hAnsi="Helvetica" w:cs="Helvetica"/>
          <w:b/>
          <w:bCs/>
          <w:color w:val="222222"/>
          <w:sz w:val="21"/>
          <w:szCs w:val="21"/>
        </w:rPr>
        <w:t>полого</w:t>
      </w:r>
      <w:r>
        <w:rPr>
          <w:rFonts w:ascii="Helvetica" w:hAnsi="Helvetica" w:cs="Helvetica"/>
          <w:color w:val="222222"/>
          <w:sz w:val="21"/>
          <w:szCs w:val="21"/>
        </w:rPr>
        <w:t> </w:t>
      </w:r>
      <w:r>
        <w:rPr>
          <w:rFonts w:ascii="Helvetica" w:hAnsi="Helvetica" w:cs="Helvetica"/>
          <w:b/>
          <w:bCs/>
          <w:color w:val="222222"/>
          <w:sz w:val="21"/>
          <w:szCs w:val="21"/>
        </w:rPr>
        <w:t>пьезокерамического</w:t>
      </w:r>
      <w:r>
        <w:rPr>
          <w:rFonts w:ascii="Helvetica" w:hAnsi="Helvetica" w:cs="Helvetica"/>
          <w:color w:val="222222"/>
          <w:sz w:val="21"/>
          <w:szCs w:val="21"/>
        </w:rPr>
        <w:t> </w:t>
      </w:r>
      <w:r>
        <w:rPr>
          <w:rFonts w:ascii="Helvetica" w:hAnsi="Helvetica" w:cs="Helvetica"/>
          <w:b/>
          <w:bCs/>
          <w:color w:val="222222"/>
          <w:sz w:val="21"/>
          <w:szCs w:val="21"/>
        </w:rPr>
        <w:t>шара</w:t>
      </w:r>
      <w:r>
        <w:rPr>
          <w:rFonts w:ascii="Helvetica" w:hAnsi="Helvetica" w:cs="Helvetica"/>
          <w:color w:val="222222"/>
          <w:sz w:val="21"/>
          <w:szCs w:val="21"/>
        </w:rPr>
        <w:t>; - исследование качественного</w:t>
      </w:r>
    </w:p>
    <w:p w14:paraId="351DE053" w14:textId="77777777" w:rsidR="00DB1923" w:rsidRDefault="00DB1923" w:rsidP="00D9388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103</w:t>
      </w:r>
    </w:p>
    <w:p w14:paraId="5633AD4A" w14:textId="77777777" w:rsidR="00DB1923" w:rsidRDefault="00DB1923" w:rsidP="00DB192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выводы проведенных в диссертации исследований следующие: 1. Дана постановка, развит способ решения и исследованы новые пространственные задачи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и </w:t>
      </w:r>
      <w:r>
        <w:rPr>
          <w:rFonts w:ascii="Helvetica" w:hAnsi="Helvetica" w:cs="Helvetica"/>
          <w:b/>
          <w:bCs/>
          <w:color w:val="222222"/>
          <w:sz w:val="21"/>
          <w:szCs w:val="21"/>
        </w:rPr>
        <w:t>волн</w:t>
      </w:r>
      <w:r>
        <w:rPr>
          <w:rFonts w:ascii="Helvetica" w:hAnsi="Helvetica" w:cs="Helvetica"/>
          <w:color w:val="222222"/>
          <w:sz w:val="21"/>
          <w:szCs w:val="21"/>
        </w:rPr>
        <w:t> в </w:t>
      </w:r>
      <w:r>
        <w:rPr>
          <w:rFonts w:ascii="Helvetica" w:hAnsi="Helvetica" w:cs="Helvetica"/>
          <w:b/>
          <w:bCs/>
          <w:color w:val="222222"/>
          <w:sz w:val="21"/>
          <w:szCs w:val="21"/>
        </w:rPr>
        <w:t>полых</w:t>
      </w:r>
      <w:r>
        <w:rPr>
          <w:rFonts w:ascii="Helvetica" w:hAnsi="Helvetica" w:cs="Helvetica"/>
          <w:color w:val="222222"/>
          <w:sz w:val="21"/>
          <w:szCs w:val="21"/>
        </w:rPr>
        <w:t> </w:t>
      </w:r>
      <w:r>
        <w:rPr>
          <w:rFonts w:ascii="Helvetica" w:hAnsi="Helvetica" w:cs="Helvetica"/>
          <w:b/>
          <w:bCs/>
          <w:color w:val="222222"/>
          <w:sz w:val="21"/>
          <w:szCs w:val="21"/>
        </w:rPr>
        <w:t>пьезокерамических</w:t>
      </w:r>
      <w:r>
        <w:rPr>
          <w:rFonts w:ascii="Helvetica" w:hAnsi="Helvetica" w:cs="Helvetica"/>
          <w:color w:val="222222"/>
          <w:sz w:val="21"/>
          <w:szCs w:val="21"/>
        </w:rPr>
        <w:t> телах цилиндрической и сферической формы. 2. Изучены осесимметричные </w:t>
      </w:r>
      <w:r>
        <w:rPr>
          <w:rFonts w:ascii="Helvetica" w:hAnsi="Helvetica" w:cs="Helvetica"/>
          <w:b/>
          <w:bCs/>
          <w:color w:val="222222"/>
          <w:sz w:val="21"/>
          <w:szCs w:val="21"/>
        </w:rPr>
        <w:t>волны</w:t>
      </w:r>
      <w:r>
        <w:rPr>
          <w:rFonts w:ascii="Helvetica" w:hAnsi="Helvetica" w:cs="Helvetica"/>
          <w:color w:val="222222"/>
          <w:sz w:val="21"/>
          <w:szCs w:val="21"/>
        </w:rPr>
        <w:t> в </w:t>
      </w:r>
      <w:r>
        <w:rPr>
          <w:rFonts w:ascii="Helvetica" w:hAnsi="Helvetica" w:cs="Helvetica"/>
          <w:b/>
          <w:bCs/>
          <w:color w:val="222222"/>
          <w:sz w:val="21"/>
          <w:szCs w:val="21"/>
        </w:rPr>
        <w:t>полом</w:t>
      </w:r>
      <w:r>
        <w:rPr>
          <w:rFonts w:ascii="Helvetica" w:hAnsi="Helvetica" w:cs="Helvetica"/>
          <w:color w:val="222222"/>
          <w:sz w:val="21"/>
          <w:szCs w:val="21"/>
        </w:rPr>
        <w:t> </w:t>
      </w:r>
      <w:r>
        <w:rPr>
          <w:rFonts w:ascii="Helvetica" w:hAnsi="Helvetica" w:cs="Helvetica"/>
          <w:b/>
          <w:bCs/>
          <w:color w:val="222222"/>
          <w:sz w:val="21"/>
          <w:szCs w:val="21"/>
        </w:rPr>
        <w:t>пьезокерамическом</w:t>
      </w:r>
      <w:r>
        <w:rPr>
          <w:rFonts w:ascii="Helvetica" w:hAnsi="Helvetica" w:cs="Helvetica"/>
          <w:color w:val="222222"/>
          <w:sz w:val="21"/>
          <w:szCs w:val="21"/>
        </w:rPr>
        <w:t> направлениях </w:t>
      </w:r>
      <w:r>
        <w:rPr>
          <w:rFonts w:ascii="Helvetica" w:hAnsi="Helvetica" w:cs="Helvetica"/>
          <w:b/>
          <w:bCs/>
          <w:color w:val="222222"/>
          <w:sz w:val="21"/>
          <w:szCs w:val="21"/>
        </w:rPr>
        <w:t>цилиндре</w:t>
      </w:r>
      <w:r>
        <w:rPr>
          <w:rFonts w:ascii="Helvetica" w:hAnsi="Helvetica" w:cs="Helvetica"/>
          <w:color w:val="222222"/>
          <w:sz w:val="21"/>
          <w:szCs w:val="21"/>
        </w:rPr>
        <w:t>, поляризованном в осевом и радиальном, боковые поверх</w:t>
      </w:r>
      <w:r>
        <w:rPr>
          <w:rFonts w:ascii="Helvetica" w:hAnsi="Helvetica" w:cs="Helvetica"/>
          <w:color w:val="222222"/>
          <w:sz w:val="21"/>
          <w:szCs w:val="21"/>
        </w:rPr>
        <w:softHyphen/>
        <w:t xml:space="preserve"> ности которого свободны от механических воздействий и...</w:t>
      </w:r>
    </w:p>
    <w:p w14:paraId="178BC142" w14:textId="77777777" w:rsidR="00DB1923" w:rsidRDefault="00DB1923" w:rsidP="00DB1923">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6781BE7E" w14:textId="77777777" w:rsidR="00DB1923" w:rsidRDefault="00DB1923" w:rsidP="00DB192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Лоза, Игорь Андреевич</w:t>
      </w:r>
    </w:p>
    <w:p w14:paraId="7775C67B"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4C4D4C"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ЛИНЕЙНОЙ ТЕОРИИ ПЬЕЗОЭЛЕКТРИЧЕСТВА</w:t>
      </w:r>
    </w:p>
    <w:p w14:paraId="163E5D1D"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движения сплошной пьезоэлектричеЬкой среды.</w:t>
      </w:r>
    </w:p>
    <w:p w14:paraId="7186E8CA"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Определяющие соотношения для пьезоэлектрических материалов.</w:t>
      </w:r>
    </w:p>
    <w:p w14:paraId="5F9D839E"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Термодинамический потенциал электрической энтальнии; естественные граничные условия.</w:t>
      </w:r>
    </w:p>
    <w:p w14:paraId="38CF3684"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ОСЕСИММЕТРИЧНЫЕ ВОЛНЫ В ПОЛОМ ПЬЕЗОКЕРАМИ</w:t>
      </w:r>
    </w:p>
    <w:p w14:paraId="006B31EF"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ЧЕСКОМ ЩЛИЦЦРЕ</w:t>
      </w:r>
    </w:p>
    <w:p w14:paraId="2B675858"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Пьезокерамический циливдр с осевой поляризацией .19'</w:t>
      </w:r>
    </w:p>
    <w:p w14:paraId="36B4FC7D"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Постановка задачи</w:t>
      </w:r>
    </w:p>
    <w:p w14:paraId="5847288E"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Решение краевой задачи /2.7/,/2.8/; вывод дисперсионного соотношения</w:t>
      </w:r>
    </w:p>
    <w:p w14:paraId="3CEBA95A"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Анализ дисперсионного соотношения</w:t>
      </w:r>
    </w:p>
    <w:p w14:paraId="37CCAC66"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Пьезокерамический цилиндр с радиальной поляризацией</w:t>
      </w:r>
    </w:p>
    <w:p w14:paraId="41FEA291"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Постановка задачи</w:t>
      </w:r>
    </w:p>
    <w:p w14:paraId="60AF6286"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Вывод дисперсионного соотношения</w:t>
      </w:r>
    </w:p>
    <w:p w14:paraId="4363A451"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Анализ дисперсионного соотношения</w:t>
      </w:r>
    </w:p>
    <w:p w14:paraId="60A39802"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НЕО СЕ СИ ММЕТРМ ЧНЫЕ ВОЛНЫ В ПОЛОМ ПЬЕЗОКЕРАМИ</w:t>
      </w:r>
    </w:p>
    <w:p w14:paraId="7F0B63BB"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ЧЕСКОМ ЦШШВДРЕ.</w:t>
      </w:r>
    </w:p>
    <w:p w14:paraId="72FE096C"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Пьезокерамический цилиндр с осевой поляризацией</w:t>
      </w:r>
    </w:p>
    <w:p w14:paraId="16BC6441"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 Постановка задачи.^</w:t>
      </w:r>
    </w:p>
    <w:p w14:paraId="545EDA5E"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Решение задачи /3.5/,/3.6/; вывод дисперсионного соотношения</w:t>
      </w:r>
    </w:p>
    <w:p w14:paraId="55EC304C"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Анализ дисперсионного соотношения</w:t>
      </w:r>
    </w:p>
    <w:p w14:paraId="6105BFE1"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Пьезокерамический цилиндр с радиальной поляризацией</w:t>
      </w:r>
    </w:p>
    <w:p w14:paraId="349F06A3"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задачи</w:t>
      </w:r>
    </w:p>
    <w:p w14:paraId="53CE6445"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Решение задачи /3.23/,/3.24/; вывод дисперсионного соотношения.</w:t>
      </w:r>
    </w:p>
    <w:p w14:paraId="2FE988BA"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Анализ дисперсионного соотношения</w:t>
      </w:r>
    </w:p>
    <w:p w14:paraId="2D2F235C"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3.3.Пьезокерамический цилиндр с окружной поляризацией .'/•';</w:t>
      </w:r>
    </w:p>
    <w:p w14:paraId="046C4775"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Постановка задачи</w:t>
      </w:r>
    </w:p>
    <w:p w14:paraId="48FE0E79"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Решение задачи /3.39/, /3.40/; вывод дисперсионного соотношения.</w:t>
      </w:r>
    </w:p>
    <w:p w14:paraId="557E0FEC"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Анализ дисперсионного соотношения</w:t>
      </w:r>
    </w:p>
    <w:p w14:paraId="6035B403"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СОБСТВЕННЫЕ ОСЕСШМЕТШЧНЫЕ КОЛЕБАНИЯ ПОЛОГО</w:t>
      </w:r>
    </w:p>
    <w:p w14:paraId="0747CAC8"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ПЬЕЗОКЕРАМИЧЕСКОГО ШАРА,ПОЛЯРИЗОВАННОГО В РАДИАЛЬНОМ НАПРАВЛЕНИИ</w:t>
      </w:r>
    </w:p>
    <w:p w14:paraId="683B1F83"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3F34E205"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задачи /4.7/, /4.8/; вывод частотного уравнения.</w:t>
      </w:r>
    </w:p>
    <w:p w14:paraId="6ACFB633" w14:textId="77777777" w:rsidR="00DB1923" w:rsidRDefault="00DB1923" w:rsidP="00DB19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частотного уравнения</w:t>
      </w:r>
    </w:p>
    <w:p w14:paraId="4CCADE6E" w14:textId="77D75C2A" w:rsidR="004F7911" w:rsidRPr="00DB1923" w:rsidRDefault="004F7911" w:rsidP="00DB1923"/>
    <w:sectPr w:rsidR="004F7911" w:rsidRPr="00DB192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3436" w14:textId="77777777" w:rsidR="00D93889" w:rsidRDefault="00D93889">
      <w:pPr>
        <w:spacing w:after="0" w:line="240" w:lineRule="auto"/>
      </w:pPr>
      <w:r>
        <w:separator/>
      </w:r>
    </w:p>
  </w:endnote>
  <w:endnote w:type="continuationSeparator" w:id="0">
    <w:p w14:paraId="5D7A6F89" w14:textId="77777777" w:rsidR="00D93889" w:rsidRDefault="00D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D3AD" w14:textId="77777777" w:rsidR="00D93889" w:rsidRDefault="00D93889"/>
    <w:p w14:paraId="110A4DD8" w14:textId="77777777" w:rsidR="00D93889" w:rsidRDefault="00D93889"/>
    <w:p w14:paraId="53592192" w14:textId="77777777" w:rsidR="00D93889" w:rsidRDefault="00D93889"/>
    <w:p w14:paraId="1D69D088" w14:textId="77777777" w:rsidR="00D93889" w:rsidRDefault="00D93889"/>
    <w:p w14:paraId="7F71B9DC" w14:textId="77777777" w:rsidR="00D93889" w:rsidRDefault="00D93889"/>
    <w:p w14:paraId="48F41F90" w14:textId="77777777" w:rsidR="00D93889" w:rsidRDefault="00D93889"/>
    <w:p w14:paraId="586BADDA" w14:textId="77777777" w:rsidR="00D93889" w:rsidRDefault="00D938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1E70E" wp14:editId="51A9AF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0574" w14:textId="77777777" w:rsidR="00D93889" w:rsidRDefault="00D93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1E7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880574" w14:textId="77777777" w:rsidR="00D93889" w:rsidRDefault="00D93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F97C88" w14:textId="77777777" w:rsidR="00D93889" w:rsidRDefault="00D93889"/>
    <w:p w14:paraId="3F2B3C4E" w14:textId="77777777" w:rsidR="00D93889" w:rsidRDefault="00D93889"/>
    <w:p w14:paraId="78B56070" w14:textId="77777777" w:rsidR="00D93889" w:rsidRDefault="00D938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B1EF77" wp14:editId="463CA9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2E19E" w14:textId="77777777" w:rsidR="00D93889" w:rsidRDefault="00D93889"/>
                          <w:p w14:paraId="7C464030" w14:textId="77777777" w:rsidR="00D93889" w:rsidRDefault="00D93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1EF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72E19E" w14:textId="77777777" w:rsidR="00D93889" w:rsidRDefault="00D93889"/>
                    <w:p w14:paraId="7C464030" w14:textId="77777777" w:rsidR="00D93889" w:rsidRDefault="00D93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19C4D" w14:textId="77777777" w:rsidR="00D93889" w:rsidRDefault="00D93889"/>
    <w:p w14:paraId="2D161A4E" w14:textId="77777777" w:rsidR="00D93889" w:rsidRDefault="00D93889">
      <w:pPr>
        <w:rPr>
          <w:sz w:val="2"/>
          <w:szCs w:val="2"/>
        </w:rPr>
      </w:pPr>
    </w:p>
    <w:p w14:paraId="43FBDE21" w14:textId="77777777" w:rsidR="00D93889" w:rsidRDefault="00D93889"/>
    <w:p w14:paraId="30856FE1" w14:textId="77777777" w:rsidR="00D93889" w:rsidRDefault="00D93889">
      <w:pPr>
        <w:spacing w:after="0" w:line="240" w:lineRule="auto"/>
      </w:pPr>
    </w:p>
  </w:footnote>
  <w:footnote w:type="continuationSeparator" w:id="0">
    <w:p w14:paraId="6862C1CD" w14:textId="77777777" w:rsidR="00D93889" w:rsidRDefault="00D9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1B0AEC"/>
    <w:multiLevelType w:val="multilevel"/>
    <w:tmpl w:val="470C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89"/>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184147</TotalTime>
  <Pages>3</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cp:revision>
  <cp:lastPrinted>2009-02-06T05:36:00Z</cp:lastPrinted>
  <dcterms:created xsi:type="dcterms:W3CDTF">2024-01-07T13:43:00Z</dcterms:created>
  <dcterms:modified xsi:type="dcterms:W3CDTF">2025-10-14T21:01:00Z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