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83EDD" w:rsidRDefault="00783EDD" w:rsidP="00783EDD">
      <w:r w:rsidRPr="00783EDD">
        <w:rPr>
          <w:rFonts w:ascii="Times New Roman" w:eastAsia="Arial Narrow" w:hAnsi="Times New Roman" w:cs="Times New Roman"/>
          <w:b/>
          <w:bCs/>
          <w:color w:val="000000"/>
          <w:kern w:val="0"/>
          <w:sz w:val="24"/>
          <w:lang w:val="uk-UA" w:eastAsia="uk-UA" w:bidi="uk-UA"/>
        </w:rPr>
        <w:t>Мельник Аліна Юріївна</w:t>
      </w:r>
      <w:r w:rsidRPr="00783EDD">
        <w:rPr>
          <w:rFonts w:ascii="Times New Roman" w:eastAsia="Arial Narrow" w:hAnsi="Times New Roman" w:cs="Times New Roman"/>
          <w:color w:val="000000"/>
          <w:kern w:val="0"/>
          <w:sz w:val="24"/>
          <w:lang w:val="uk-UA" w:eastAsia="uk-UA" w:bidi="uk-UA"/>
        </w:rPr>
        <w:t>, викладач кафедри спортивних та рухливих ігор Харківської державної академії фізичної культури: «Удосконалення змагальної діяльності кваліфікованих волейбо</w:t>
      </w:r>
      <w:r w:rsidRPr="00783EDD">
        <w:rPr>
          <w:rFonts w:ascii="Times New Roman" w:eastAsia="Arial Narrow" w:hAnsi="Times New Roman" w:cs="Times New Roman"/>
          <w:color w:val="000000"/>
          <w:kern w:val="0"/>
          <w:sz w:val="24"/>
          <w:lang w:val="uk-UA" w:eastAsia="uk-UA" w:bidi="uk-UA"/>
        </w:rPr>
        <w:softHyphen/>
        <w:t>лістів на основі комп’ютерної системи оцінки ефективності ви</w:t>
      </w:r>
      <w:r w:rsidRPr="00783EDD">
        <w:rPr>
          <w:rFonts w:ascii="Times New Roman" w:eastAsia="Arial Narrow" w:hAnsi="Times New Roman" w:cs="Times New Roman"/>
          <w:color w:val="000000"/>
          <w:kern w:val="0"/>
          <w:sz w:val="24"/>
          <w:lang w:val="uk-UA" w:eastAsia="uk-UA" w:bidi="uk-UA"/>
        </w:rPr>
        <w:softHyphen/>
        <w:t xml:space="preserve">конання подач» (24.00.01 - олімпійський і професійний спорт). Спецрада </w:t>
      </w:r>
      <w:r w:rsidRPr="00783EDD">
        <w:rPr>
          <w:rFonts w:ascii="Times New Roman" w:eastAsia="Arial Narrow" w:hAnsi="Times New Roman" w:cs="Times New Roman"/>
          <w:color w:val="000000"/>
          <w:kern w:val="0"/>
          <w:sz w:val="24"/>
          <w:lang w:eastAsia="ru-RU" w:bidi="ru-RU"/>
        </w:rPr>
        <w:t xml:space="preserve">К </w:t>
      </w:r>
      <w:r w:rsidRPr="00783EDD">
        <w:rPr>
          <w:rFonts w:ascii="Times New Roman" w:eastAsia="Arial Narrow" w:hAnsi="Times New Roman" w:cs="Times New Roman"/>
          <w:color w:val="000000"/>
          <w:kern w:val="0"/>
          <w:sz w:val="24"/>
          <w:lang w:val="uk-UA" w:eastAsia="uk-UA" w:bidi="uk-UA"/>
        </w:rPr>
        <w:t>64.862.01 у Харківській державній академії фізичної культури</w:t>
      </w:r>
    </w:p>
    <w:sectPr w:rsidR="00047DE3" w:rsidRPr="00783EDD"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78A1E-2D83-4505-A120-D777E5AB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164</cp:revision>
  <cp:lastPrinted>2009-02-06T05:36:00Z</cp:lastPrinted>
  <dcterms:created xsi:type="dcterms:W3CDTF">2020-05-07T08:13:00Z</dcterms:created>
  <dcterms:modified xsi:type="dcterms:W3CDTF">2020-05-10T23:32:00Z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