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E917D58" w:rsidR="005A3E2B" w:rsidRPr="00132CFF" w:rsidRDefault="00132CFF" w:rsidP="00132CFF">
      <w:r>
        <w:rPr>
          <w:rFonts w:ascii="Verdana" w:hAnsi="Verdana"/>
          <w:b/>
          <w:bCs/>
          <w:color w:val="000000"/>
          <w:shd w:val="clear" w:color="auto" w:fill="FFFFFF"/>
        </w:rPr>
        <w:t>Островська Лілія Олегівна. Особливості морфофункціональної перебудови тканин і судин органів травного тракту щурів при експериментальній оклюзії нижнього відділу черевної аорти та його реканалізації.- Дисертація канд. мед. наук: 14.03.01, Держ. вищ. навч. закл. "Терноп. держ. мед. ун-т ім. І. Я. Горбачевського МОЗ України". - Т., 2013.- 200 с.</w:t>
      </w:r>
    </w:p>
    <w:sectPr w:rsidR="005A3E2B" w:rsidRPr="00132C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0B2D" w14:textId="77777777" w:rsidR="00142542" w:rsidRDefault="00142542">
      <w:pPr>
        <w:spacing w:after="0" w:line="240" w:lineRule="auto"/>
      </w:pPr>
      <w:r>
        <w:separator/>
      </w:r>
    </w:p>
  </w:endnote>
  <w:endnote w:type="continuationSeparator" w:id="0">
    <w:p w14:paraId="4CFF4AF8" w14:textId="77777777" w:rsidR="00142542" w:rsidRDefault="0014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C4E0" w14:textId="77777777" w:rsidR="00142542" w:rsidRDefault="00142542">
      <w:pPr>
        <w:spacing w:after="0" w:line="240" w:lineRule="auto"/>
      </w:pPr>
      <w:r>
        <w:separator/>
      </w:r>
    </w:p>
  </w:footnote>
  <w:footnote w:type="continuationSeparator" w:id="0">
    <w:p w14:paraId="1789026B" w14:textId="77777777" w:rsidR="00142542" w:rsidRDefault="0014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2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4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5473</cp:revision>
  <dcterms:created xsi:type="dcterms:W3CDTF">2024-06-20T08:51:00Z</dcterms:created>
  <dcterms:modified xsi:type="dcterms:W3CDTF">2025-01-24T04:47:00Z</dcterms:modified>
  <cp:category/>
</cp:coreProperties>
</file>