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EA96" w14:textId="77777777" w:rsidR="009F48B4" w:rsidRDefault="009F48B4" w:rsidP="009F48B4">
      <w:pPr>
        <w:pStyle w:val="210"/>
        <w:shd w:val="clear" w:color="auto" w:fill="auto"/>
        <w:ind w:right="20" w:firstLine="0"/>
      </w:pPr>
      <w:r>
        <w:rPr>
          <w:rStyle w:val="21"/>
          <w:color w:val="000000"/>
        </w:rPr>
        <w:t>МИНИСТЕРСТВО ЗДРАВООХРАНЕНИЯ РФ</w:t>
      </w:r>
      <w:r>
        <w:rPr>
          <w:rStyle w:val="21"/>
          <w:color w:val="000000"/>
        </w:rPr>
        <w:br/>
        <w:t>РОССИЙСКИЙ ГОСУДАРСТВЕННЫЙ МЕДИЦИНСКИЙ</w:t>
      </w:r>
    </w:p>
    <w:p w14:paraId="1AA97581" w14:textId="77777777" w:rsidR="009F48B4" w:rsidRDefault="009F48B4" w:rsidP="009F48B4">
      <w:pPr>
        <w:pStyle w:val="210"/>
        <w:shd w:val="clear" w:color="auto" w:fill="auto"/>
        <w:spacing w:after="508"/>
        <w:ind w:right="20" w:firstLine="0"/>
      </w:pPr>
      <w:r>
        <w:rPr>
          <w:rStyle w:val="21"/>
          <w:color w:val="000000"/>
        </w:rPr>
        <w:t>УНИВЕРСИТЕТ</w:t>
      </w:r>
    </w:p>
    <w:p w14:paraId="720D96D3" w14:textId="77777777" w:rsidR="009F48B4" w:rsidRDefault="009F48B4" w:rsidP="009F48B4">
      <w:pPr>
        <w:pStyle w:val="30"/>
        <w:shd w:val="clear" w:color="auto" w:fill="auto"/>
        <w:spacing w:before="0" w:after="978" w:line="220" w:lineRule="exact"/>
        <w:ind w:left="6200"/>
      </w:pPr>
      <w:r>
        <w:rPr>
          <w:rStyle w:val="3"/>
          <w:b/>
          <w:bCs/>
          <w:color w:val="000000"/>
        </w:rPr>
        <w:t>На правах рукописи</w:t>
      </w:r>
    </w:p>
    <w:p w14:paraId="0E600901" w14:textId="77777777" w:rsidR="009F48B4" w:rsidRDefault="009F48B4" w:rsidP="009F48B4">
      <w:pPr>
        <w:pStyle w:val="33"/>
        <w:keepNext/>
        <w:keepLines/>
        <w:shd w:val="clear" w:color="auto" w:fill="auto"/>
        <w:spacing w:before="0" w:after="1175" w:line="280" w:lineRule="exact"/>
        <w:ind w:right="20"/>
      </w:pPr>
      <w:bookmarkStart w:id="0" w:name="bookmark0"/>
      <w:r>
        <w:rPr>
          <w:rStyle w:val="32"/>
          <w:b/>
          <w:bCs/>
          <w:color w:val="000000"/>
        </w:rPr>
        <w:t>АЗИЕВ ОЛЕГ ВЛАДИМИРОВИЧ</w:t>
      </w:r>
      <w:bookmarkEnd w:id="0"/>
    </w:p>
    <w:p w14:paraId="154611A8" w14:textId="77777777" w:rsidR="009F48B4" w:rsidRDefault="009F48B4" w:rsidP="009F48B4">
      <w:pPr>
        <w:pStyle w:val="42"/>
        <w:shd w:val="clear" w:color="auto" w:fill="auto"/>
      </w:pPr>
      <w:r>
        <w:rPr>
          <w:rStyle w:val="41"/>
          <w:b/>
          <w:bCs/>
          <w:color w:val="000000"/>
        </w:rPr>
        <w:t>Осложнения лапароскопической хирургии</w:t>
      </w:r>
    </w:p>
    <w:p w14:paraId="3C20068A" w14:textId="77777777" w:rsidR="009F48B4" w:rsidRDefault="009F48B4" w:rsidP="009F48B4">
      <w:pPr>
        <w:pStyle w:val="42"/>
        <w:shd w:val="clear" w:color="auto" w:fill="auto"/>
        <w:ind w:right="20"/>
      </w:pPr>
      <w:r>
        <w:rPr>
          <w:rStyle w:val="41"/>
          <w:b/>
          <w:bCs/>
          <w:color w:val="000000"/>
        </w:rPr>
        <w:t>в гинекологии</w:t>
      </w:r>
    </w:p>
    <w:p w14:paraId="33A7B1ED" w14:textId="77777777" w:rsidR="009F48B4" w:rsidRDefault="009F48B4" w:rsidP="009F48B4">
      <w:pPr>
        <w:pStyle w:val="42"/>
        <w:shd w:val="clear" w:color="auto" w:fill="auto"/>
        <w:spacing w:after="1037"/>
        <w:ind w:left="480"/>
      </w:pPr>
      <w:r>
        <w:rPr>
          <w:rStyle w:val="41"/>
          <w:b/>
          <w:bCs/>
          <w:color w:val="000000"/>
        </w:rPr>
        <w:t>(диагностика, лечение, профилактика)</w:t>
      </w:r>
    </w:p>
    <w:p w14:paraId="4361AA1D" w14:textId="77777777" w:rsidR="009F48B4" w:rsidRDefault="009F48B4" w:rsidP="009F48B4">
      <w:pPr>
        <w:pStyle w:val="52"/>
        <w:numPr>
          <w:ilvl w:val="0"/>
          <w:numId w:val="1"/>
        </w:numPr>
        <w:shd w:val="clear" w:color="auto" w:fill="auto"/>
        <w:spacing w:before="0" w:after="632" w:line="280" w:lineRule="exact"/>
        <w:ind w:left="2340"/>
      </w:pPr>
      <w:r>
        <w:rPr>
          <w:rStyle w:val="51"/>
          <w:b/>
          <w:bCs/>
          <w:color w:val="000000"/>
        </w:rPr>
        <w:t>01 - акушерство и гинекология</w:t>
      </w:r>
    </w:p>
    <w:p w14:paraId="14C7EC49" w14:textId="77777777" w:rsidR="009F48B4" w:rsidRDefault="009F48B4" w:rsidP="009F48B4">
      <w:pPr>
        <w:pStyle w:val="52"/>
        <w:shd w:val="clear" w:color="auto" w:fill="auto"/>
        <w:spacing w:before="0" w:after="171" w:line="280" w:lineRule="exact"/>
        <w:ind w:right="20"/>
        <w:jc w:val="center"/>
      </w:pPr>
      <w:r>
        <w:rPr>
          <w:rStyle w:val="51"/>
          <w:b/>
          <w:bCs/>
          <w:color w:val="000000"/>
        </w:rPr>
        <w:t>Диссертация</w:t>
      </w:r>
    </w:p>
    <w:p w14:paraId="54C06683" w14:textId="77777777" w:rsidR="009F48B4" w:rsidRDefault="009F48B4" w:rsidP="009F48B4">
      <w:pPr>
        <w:pStyle w:val="30"/>
        <w:shd w:val="clear" w:color="auto" w:fill="auto"/>
        <w:spacing w:before="0" w:after="1407" w:line="220" w:lineRule="exact"/>
        <w:ind w:right="20"/>
        <w:jc w:val="center"/>
      </w:pPr>
      <w:r>
        <w:rPr>
          <w:rStyle w:val="3"/>
          <w:b/>
          <w:bCs/>
          <w:color w:val="000000"/>
        </w:rPr>
        <w:t>на соискание ученой степени доктора медицинских наук</w:t>
      </w:r>
    </w:p>
    <w:p w14:paraId="7429A00E" w14:textId="77777777" w:rsidR="009F48B4" w:rsidRDefault="009F48B4" w:rsidP="009F48B4">
      <w:pPr>
        <w:pStyle w:val="33"/>
        <w:keepNext/>
        <w:keepLines/>
        <w:shd w:val="clear" w:color="auto" w:fill="auto"/>
        <w:spacing w:before="0" w:after="186" w:line="280" w:lineRule="exact"/>
        <w:ind w:right="20"/>
      </w:pPr>
      <w:bookmarkStart w:id="1" w:name="bookmark1"/>
      <w:r>
        <w:rPr>
          <w:rStyle w:val="32"/>
          <w:b/>
          <w:bCs/>
          <w:color w:val="000000"/>
        </w:rPr>
        <w:t>Научный консультант: Академик РАМН, профессор</w:t>
      </w:r>
      <w:bookmarkEnd w:id="1"/>
    </w:p>
    <w:p w14:paraId="7BEE2B93" w14:textId="77777777" w:rsidR="009F48B4" w:rsidRDefault="009F48B4" w:rsidP="009F48B4">
      <w:pPr>
        <w:pStyle w:val="33"/>
        <w:keepNext/>
        <w:keepLines/>
        <w:shd w:val="clear" w:color="auto" w:fill="auto"/>
        <w:spacing w:before="0" w:after="966" w:line="280" w:lineRule="exact"/>
        <w:ind w:right="20"/>
      </w:pPr>
      <w:bookmarkStart w:id="2" w:name="bookmark2"/>
      <w:r>
        <w:rPr>
          <w:rStyle w:val="32"/>
          <w:b/>
          <w:bCs/>
          <w:color w:val="000000"/>
        </w:rPr>
        <w:t>Г. М. Савельева</w:t>
      </w:r>
      <w:bookmarkEnd w:id="2"/>
    </w:p>
    <w:p w14:paraId="7B0A9538" w14:textId="77777777" w:rsidR="009F48B4" w:rsidRDefault="009F48B4" w:rsidP="009F48B4">
      <w:pPr>
        <w:pStyle w:val="30"/>
        <w:shd w:val="clear" w:color="auto" w:fill="auto"/>
        <w:spacing w:before="0" w:after="0" w:line="220" w:lineRule="exact"/>
        <w:ind w:right="20"/>
        <w:jc w:val="center"/>
      </w:pPr>
      <w:r>
        <w:rPr>
          <w:rStyle w:val="3"/>
          <w:b/>
          <w:bCs/>
          <w:color w:val="000000"/>
        </w:rPr>
        <w:t>Москва - 2004</w:t>
      </w:r>
    </w:p>
    <w:p w14:paraId="600B780F" w14:textId="77777777" w:rsidR="009F48B4" w:rsidRDefault="009F48B4" w:rsidP="009F48B4">
      <w:pPr>
        <w:pStyle w:val="5210"/>
        <w:keepNext/>
        <w:keepLines/>
        <w:shd w:val="clear" w:color="auto" w:fill="auto"/>
        <w:spacing w:after="6" w:line="280" w:lineRule="exact"/>
        <w:ind w:left="180"/>
      </w:pPr>
      <w:bookmarkStart w:id="3" w:name="bookmark3"/>
      <w:r>
        <w:rPr>
          <w:rStyle w:val="520"/>
          <w:color w:val="000000"/>
        </w:rPr>
        <w:t>ОГЛАВЛЕНИЕ</w:t>
      </w:r>
      <w:bookmarkEnd w:id="3"/>
    </w:p>
    <w:p w14:paraId="3309B4E3" w14:textId="77777777" w:rsidR="009F48B4" w:rsidRDefault="009F48B4" w:rsidP="009F48B4">
      <w:pPr>
        <w:pStyle w:val="53"/>
        <w:tabs>
          <w:tab w:val="right" w:leader="dot" w:pos="8532"/>
        </w:tabs>
        <w:ind w:left="3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ВВЕДЕНИЕ</w:t>
      </w:r>
      <w:r>
        <w:rPr>
          <w:rStyle w:val="54"/>
          <w:color w:val="000000"/>
        </w:rPr>
        <w:tab/>
        <w:t xml:space="preserve"> 4</w:t>
      </w:r>
    </w:p>
    <w:p w14:paraId="166D2F5A" w14:textId="77777777" w:rsidR="009F48B4" w:rsidRDefault="009F48B4" w:rsidP="009F48B4">
      <w:pPr>
        <w:pStyle w:val="53"/>
        <w:ind w:left="360" w:right="540"/>
      </w:pPr>
      <w:r>
        <w:rPr>
          <w:rStyle w:val="54"/>
          <w:color w:val="000000"/>
        </w:rPr>
        <w:lastRenderedPageBreak/>
        <w:t>ГЛАВА I. ОБЩАЯ ХАРАКТЕРИСТИКА ОСЛОЖНЕНИЙ ЛАПАРОСКОПИЧЕСКОЙ ХИРУРГИИ В ГИНЕКОЛОГИИ</w:t>
      </w:r>
    </w:p>
    <w:p w14:paraId="75BE3CB9" w14:textId="77777777" w:rsidR="009F48B4" w:rsidRDefault="009F48B4" w:rsidP="009F48B4">
      <w:pPr>
        <w:pStyle w:val="53"/>
        <w:tabs>
          <w:tab w:val="right" w:leader="dot" w:pos="8532"/>
        </w:tabs>
        <w:ind w:left="360"/>
      </w:pPr>
      <w:hyperlink w:anchor="bookmark12" w:tooltip="Current Document" w:history="1">
        <w:r>
          <w:rPr>
            <w:rStyle w:val="54"/>
            <w:color w:val="000000"/>
          </w:rPr>
          <w:t>(обзор литературы).</w:t>
        </w:r>
        <w:r>
          <w:rPr>
            <w:rStyle w:val="54"/>
            <w:color w:val="000000"/>
          </w:rPr>
          <w:tab/>
          <w:t>12</w:t>
        </w:r>
      </w:hyperlink>
    </w:p>
    <w:p w14:paraId="1E2C8BC8" w14:textId="77777777" w:rsidR="009F48B4" w:rsidRDefault="009F48B4" w:rsidP="009F48B4">
      <w:pPr>
        <w:pStyle w:val="53"/>
        <w:ind w:left="180"/>
        <w:jc w:val="center"/>
      </w:pPr>
      <w:r>
        <w:rPr>
          <w:rStyle w:val="54"/>
          <w:color w:val="000000"/>
        </w:rPr>
        <w:t>ГЛАВА II. КРАТКАЯ КЛИНИЧЕСКАЯ ХАРАКТЕРИСТИКА</w:t>
      </w:r>
    </w:p>
    <w:p w14:paraId="2DFB33D3" w14:textId="77777777" w:rsidR="009F48B4" w:rsidRDefault="009F48B4" w:rsidP="009F48B4">
      <w:pPr>
        <w:pStyle w:val="53"/>
        <w:tabs>
          <w:tab w:val="left" w:leader="dot" w:pos="6485"/>
          <w:tab w:val="left" w:leader="dot" w:pos="6670"/>
          <w:tab w:val="center" w:leader="dot" w:pos="8376"/>
        </w:tabs>
        <w:ind w:left="360"/>
      </w:pPr>
      <w:r>
        <w:rPr>
          <w:rStyle w:val="54"/>
          <w:color w:val="000000"/>
        </w:rPr>
        <w:t>НАБЛЮДЕНИЙ И МЕТОДИКА РАБОТЫ.</w:t>
      </w:r>
      <w:r>
        <w:rPr>
          <w:rStyle w:val="54"/>
          <w:color w:val="000000"/>
        </w:rPr>
        <w:tab/>
      </w:r>
      <w:r>
        <w:rPr>
          <w:rStyle w:val="54"/>
          <w:color w:val="000000"/>
        </w:rPr>
        <w:tab/>
      </w:r>
      <w:r>
        <w:rPr>
          <w:rStyle w:val="54"/>
          <w:color w:val="000000"/>
        </w:rPr>
        <w:tab/>
        <w:t>21</w:t>
      </w:r>
    </w:p>
    <w:p w14:paraId="18FFFA06" w14:textId="77777777" w:rsidR="009F48B4" w:rsidRDefault="009F48B4" w:rsidP="009F48B4">
      <w:pPr>
        <w:pStyle w:val="53"/>
        <w:ind w:left="360" w:right="540"/>
      </w:pPr>
      <w:r>
        <w:rPr>
          <w:rStyle w:val="54"/>
          <w:color w:val="000000"/>
        </w:rPr>
        <w:t>ГЛАВА III. ОСЛОЖНЕНИЯ, СВЯЗАННЫЕ С МЕТОДИКОЙ ЛАПАРОСКОПИЧЕСКОГО ВХОЖДЕНИЯ В БРЮШНУЮ</w:t>
      </w:r>
    </w:p>
    <w:p w14:paraId="2F277FE3" w14:textId="77777777" w:rsidR="009F48B4" w:rsidRDefault="009F48B4" w:rsidP="009F48B4">
      <w:pPr>
        <w:pStyle w:val="53"/>
        <w:tabs>
          <w:tab w:val="right" w:leader="dot" w:pos="8532"/>
        </w:tabs>
        <w:ind w:left="360"/>
      </w:pPr>
      <w:r>
        <w:rPr>
          <w:rStyle w:val="54"/>
          <w:color w:val="000000"/>
        </w:rPr>
        <w:t>ПОЛОСТЬ</w:t>
      </w:r>
      <w:r>
        <w:rPr>
          <w:rStyle w:val="54"/>
          <w:color w:val="000000"/>
        </w:rPr>
        <w:tab/>
        <w:t xml:space="preserve">   44</w:t>
      </w:r>
    </w:p>
    <w:p w14:paraId="1961FACA" w14:textId="77777777" w:rsidR="009F48B4" w:rsidRDefault="009F48B4" w:rsidP="009F48B4">
      <w:pPr>
        <w:pStyle w:val="21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0" w:lineRule="exact"/>
        <w:ind w:left="360" w:firstLine="0"/>
        <w:jc w:val="both"/>
      </w:pPr>
      <w:r>
        <w:fldChar w:fldCharType="end"/>
      </w:r>
      <w:r>
        <w:rPr>
          <w:rStyle w:val="21"/>
          <w:color w:val="000000"/>
        </w:rPr>
        <w:t xml:space="preserve">1 Осложнения </w:t>
      </w:r>
      <w:proofErr w:type="spellStart"/>
      <w:r>
        <w:rPr>
          <w:rStyle w:val="21"/>
          <w:color w:val="000000"/>
        </w:rPr>
        <w:t>пневмоперитонеума</w:t>
      </w:r>
      <w:proofErr w:type="spellEnd"/>
      <w:r>
        <w:rPr>
          <w:rStyle w:val="21"/>
          <w:color w:val="000000"/>
        </w:rPr>
        <w:t>.</w:t>
      </w:r>
    </w:p>
    <w:p w14:paraId="5EDECA42" w14:textId="77777777" w:rsidR="009F48B4" w:rsidRDefault="009F48B4" w:rsidP="009F48B4">
      <w:pPr>
        <w:pStyle w:val="210"/>
        <w:numPr>
          <w:ilvl w:val="0"/>
          <w:numId w:val="4"/>
        </w:numPr>
        <w:shd w:val="clear" w:color="auto" w:fill="auto"/>
        <w:tabs>
          <w:tab w:val="left" w:pos="882"/>
        </w:tabs>
        <w:spacing w:before="0" w:after="0" w:line="480" w:lineRule="exact"/>
        <w:ind w:left="360" w:right="540" w:firstLine="0"/>
        <w:jc w:val="both"/>
      </w:pPr>
      <w:r w:rsidRPr="009F48B4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>Ранения магистральных сосудов и гематомы брюшной полости при введении первого троакара.</w:t>
      </w:r>
    </w:p>
    <w:p w14:paraId="24022CA1" w14:textId="77777777" w:rsidR="009F48B4" w:rsidRDefault="009F48B4" w:rsidP="009F48B4">
      <w:pPr>
        <w:pStyle w:val="210"/>
        <w:shd w:val="clear" w:color="auto" w:fill="auto"/>
        <w:ind w:left="360" w:right="540" w:firstLine="0"/>
        <w:jc w:val="both"/>
      </w:pPr>
      <w:r>
        <w:rPr>
          <w:rStyle w:val="21"/>
          <w:color w:val="000000"/>
        </w:rPr>
        <w:t>Ш.З Повреждения эпигастральных сосудов передней брюшной стенки.</w:t>
      </w:r>
    </w:p>
    <w:p w14:paraId="0276F07D" w14:textId="77777777" w:rsidR="009F48B4" w:rsidRDefault="009F48B4" w:rsidP="009F48B4">
      <w:pPr>
        <w:pStyle w:val="210"/>
        <w:shd w:val="clear" w:color="auto" w:fill="auto"/>
        <w:tabs>
          <w:tab w:val="left" w:pos="1795"/>
        </w:tabs>
        <w:ind w:left="360" w:firstLine="0"/>
        <w:jc w:val="both"/>
      </w:pPr>
      <w:r>
        <w:rPr>
          <w:rStyle w:val="21"/>
          <w:color w:val="000000"/>
        </w:rPr>
        <w:t>ГЛАВА</w:t>
      </w:r>
      <w:r>
        <w:rPr>
          <w:rStyle w:val="21"/>
          <w:color w:val="000000"/>
        </w:rPr>
        <w:tab/>
        <w:t>IV. ПОВРЕЖДЕНИЯ КИШЕЧНИКА ПРИ</w:t>
      </w:r>
    </w:p>
    <w:p w14:paraId="27F49047" w14:textId="77777777" w:rsidR="009F48B4" w:rsidRDefault="009F48B4" w:rsidP="009F48B4">
      <w:pPr>
        <w:pStyle w:val="210"/>
        <w:shd w:val="clear" w:color="auto" w:fill="auto"/>
        <w:tabs>
          <w:tab w:val="left" w:leader="dot" w:pos="3442"/>
          <w:tab w:val="right" w:leader="dot" w:pos="8532"/>
        </w:tabs>
        <w:ind w:left="360" w:firstLine="0"/>
        <w:jc w:val="both"/>
      </w:pPr>
      <w:r>
        <w:rPr>
          <w:rStyle w:val="21"/>
          <w:color w:val="000000"/>
        </w:rPr>
        <w:t>ЛАПАРОСКОПИИ.</w:t>
      </w:r>
      <w:r>
        <w:rPr>
          <w:rStyle w:val="21"/>
          <w:color w:val="000000"/>
        </w:rPr>
        <w:tab/>
      </w:r>
      <w:r>
        <w:rPr>
          <w:rStyle w:val="21"/>
          <w:color w:val="000000"/>
        </w:rPr>
        <w:tab/>
        <w:t xml:space="preserve">  70</w:t>
      </w:r>
    </w:p>
    <w:p w14:paraId="6C4FB55B" w14:textId="77777777" w:rsidR="009F48B4" w:rsidRDefault="009F48B4" w:rsidP="009F48B4">
      <w:pPr>
        <w:pStyle w:val="21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480" w:lineRule="exact"/>
        <w:ind w:left="360" w:firstLine="0"/>
        <w:jc w:val="both"/>
      </w:pPr>
      <w:r>
        <w:rPr>
          <w:rStyle w:val="21"/>
          <w:color w:val="000000"/>
        </w:rPr>
        <w:t>1. Повреждения кишечника при введении первого троакара.</w:t>
      </w:r>
    </w:p>
    <w:p w14:paraId="48ED526E" w14:textId="77777777" w:rsidR="009F48B4" w:rsidRDefault="009F48B4" w:rsidP="009F48B4">
      <w:pPr>
        <w:pStyle w:val="21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480" w:lineRule="exact"/>
        <w:ind w:left="360" w:right="540" w:firstLine="0"/>
        <w:jc w:val="both"/>
      </w:pPr>
      <w:r w:rsidRPr="009F48B4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 xml:space="preserve">Повреждения кишечника во время лапароскопического </w:t>
      </w:r>
      <w:proofErr w:type="spellStart"/>
      <w:r>
        <w:rPr>
          <w:rStyle w:val="21"/>
          <w:color w:val="000000"/>
        </w:rPr>
        <w:t>адгезиолизиса</w:t>
      </w:r>
      <w:proofErr w:type="spellEnd"/>
      <w:r>
        <w:rPr>
          <w:rStyle w:val="21"/>
          <w:color w:val="000000"/>
        </w:rPr>
        <w:t>.</w:t>
      </w:r>
    </w:p>
    <w:p w14:paraId="53800EDE" w14:textId="77777777" w:rsidR="009F48B4" w:rsidRDefault="009F48B4" w:rsidP="009F48B4">
      <w:pPr>
        <w:pStyle w:val="210"/>
        <w:shd w:val="clear" w:color="auto" w:fill="auto"/>
        <w:tabs>
          <w:tab w:val="left" w:pos="2520"/>
          <w:tab w:val="left" w:pos="5410"/>
        </w:tabs>
        <w:ind w:left="360" w:firstLine="0"/>
        <w:jc w:val="both"/>
      </w:pPr>
      <w:r>
        <w:rPr>
          <w:rStyle w:val="21"/>
          <w:color w:val="000000"/>
        </w:rPr>
        <w:t>ГЛАВА V.</w:t>
      </w:r>
      <w:r>
        <w:rPr>
          <w:rStyle w:val="21"/>
          <w:color w:val="000000"/>
        </w:rPr>
        <w:tab/>
        <w:t>ЛАПАРОСКОПИЯ</w:t>
      </w:r>
      <w:r>
        <w:rPr>
          <w:rStyle w:val="21"/>
          <w:color w:val="000000"/>
        </w:rPr>
        <w:tab/>
        <w:t>У ПАЦИЕНТОК С</w:t>
      </w:r>
    </w:p>
    <w:p w14:paraId="72C72A5F" w14:textId="77777777" w:rsidR="009F48B4" w:rsidRDefault="009F48B4" w:rsidP="009F48B4">
      <w:pPr>
        <w:pStyle w:val="210"/>
        <w:shd w:val="clear" w:color="auto" w:fill="auto"/>
        <w:tabs>
          <w:tab w:val="right" w:leader="dot" w:pos="8532"/>
        </w:tabs>
        <w:ind w:left="360" w:firstLine="0"/>
        <w:jc w:val="both"/>
      </w:pPr>
      <w:r>
        <w:rPr>
          <w:rStyle w:val="21"/>
          <w:color w:val="000000"/>
        </w:rPr>
        <w:t>ЧРЕВОСЕЧЕНИЯМИ В АНАМНЕЗЕ</w:t>
      </w:r>
      <w:r>
        <w:rPr>
          <w:rStyle w:val="21"/>
          <w:color w:val="000000"/>
        </w:rPr>
        <w:tab/>
        <w:t xml:space="preserve"> 91</w:t>
      </w:r>
    </w:p>
    <w:p w14:paraId="5DB1628A" w14:textId="77777777" w:rsidR="009F48B4" w:rsidRDefault="009F48B4" w:rsidP="009F48B4">
      <w:pPr>
        <w:pStyle w:val="21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480" w:lineRule="exact"/>
        <w:ind w:left="360" w:right="540" w:firstLine="0"/>
        <w:jc w:val="both"/>
      </w:pPr>
      <w:r w:rsidRPr="009F48B4">
        <w:rPr>
          <w:rStyle w:val="21"/>
          <w:color w:val="000000"/>
          <w:lang w:eastAsia="en-US"/>
        </w:rPr>
        <w:t xml:space="preserve">1 </w:t>
      </w:r>
      <w:r>
        <w:rPr>
          <w:rStyle w:val="21"/>
          <w:color w:val="000000"/>
        </w:rPr>
        <w:t>Выраженность спаечного процесса брюшной полости и малого таза у пациенток с чревосечениями в анамнезе (по данным лапароскопии).</w:t>
      </w:r>
    </w:p>
    <w:p w14:paraId="791E34DA" w14:textId="77777777" w:rsidR="009F48B4" w:rsidRDefault="009F48B4" w:rsidP="009F48B4">
      <w:pPr>
        <w:pStyle w:val="210"/>
        <w:numPr>
          <w:ilvl w:val="0"/>
          <w:numId w:val="4"/>
        </w:numPr>
        <w:shd w:val="clear" w:color="auto" w:fill="auto"/>
        <w:spacing w:before="0" w:after="0" w:line="480" w:lineRule="exact"/>
        <w:ind w:left="360" w:right="540" w:firstLine="0"/>
        <w:jc w:val="both"/>
      </w:pPr>
      <w:r w:rsidRPr="009F48B4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>Повышение безопасности лапароскопического вхождения в брюшную полость.</w:t>
      </w:r>
    </w:p>
    <w:p w14:paraId="16DE7E8B" w14:textId="77777777" w:rsidR="009F48B4" w:rsidRDefault="009F48B4" w:rsidP="009F48B4">
      <w:pPr>
        <w:pStyle w:val="210"/>
        <w:shd w:val="clear" w:color="auto" w:fill="auto"/>
        <w:spacing w:after="484"/>
        <w:ind w:left="360" w:right="540" w:firstLine="0"/>
        <w:jc w:val="both"/>
      </w:pPr>
      <w:r>
        <w:rPr>
          <w:rStyle w:val="21"/>
          <w:color w:val="000000"/>
          <w:lang w:val="en-US" w:eastAsia="en-US"/>
        </w:rPr>
        <w:lastRenderedPageBreak/>
        <w:t>V</w:t>
      </w:r>
      <w:r w:rsidRPr="009F48B4">
        <w:rPr>
          <w:rStyle w:val="21"/>
          <w:color w:val="000000"/>
          <w:lang w:eastAsia="en-US"/>
        </w:rPr>
        <w:t xml:space="preserve">.3 </w:t>
      </w:r>
      <w:r>
        <w:rPr>
          <w:rStyle w:val="21"/>
          <w:color w:val="000000"/>
        </w:rPr>
        <w:t xml:space="preserve">Техника лапароскопического </w:t>
      </w:r>
      <w:proofErr w:type="spellStart"/>
      <w:r>
        <w:rPr>
          <w:rStyle w:val="21"/>
          <w:color w:val="000000"/>
        </w:rPr>
        <w:t>адгезиолизиса</w:t>
      </w:r>
      <w:proofErr w:type="spellEnd"/>
      <w:r>
        <w:rPr>
          <w:rStyle w:val="21"/>
          <w:color w:val="000000"/>
        </w:rPr>
        <w:t>. Профилактика осложнений.</w:t>
      </w:r>
    </w:p>
    <w:p w14:paraId="70A94AF9" w14:textId="77777777" w:rsidR="009F48B4" w:rsidRDefault="009F48B4" w:rsidP="009F48B4">
      <w:pPr>
        <w:pStyle w:val="15"/>
        <w:keepNext/>
        <w:keepLines/>
        <w:shd w:val="clear" w:color="auto" w:fill="auto"/>
        <w:spacing w:line="400" w:lineRule="exact"/>
        <w:ind w:right="260"/>
        <w:sectPr w:rsidR="009F48B4">
          <w:pgSz w:w="11900" w:h="16840"/>
          <w:pgMar w:top="1488" w:right="894" w:bottom="634" w:left="1676" w:header="0" w:footer="3" w:gutter="0"/>
          <w:cols w:space="720"/>
          <w:noEndnote/>
          <w:docGrid w:linePitch="360"/>
        </w:sectPr>
      </w:pPr>
      <w:bookmarkStart w:id="4" w:name="bookmark4"/>
      <w:r>
        <w:rPr>
          <w:rStyle w:val="14"/>
          <w:color w:val="000000"/>
        </w:rPr>
        <w:t>JL</w:t>
      </w:r>
      <w:bookmarkEnd w:id="4"/>
    </w:p>
    <w:p w14:paraId="29AE204E" w14:textId="77777777" w:rsidR="009F48B4" w:rsidRDefault="009F48B4" w:rsidP="009F48B4">
      <w:pPr>
        <w:pStyle w:val="210"/>
        <w:shd w:val="clear" w:color="auto" w:fill="auto"/>
        <w:tabs>
          <w:tab w:val="left" w:pos="2112"/>
          <w:tab w:val="left" w:pos="3638"/>
          <w:tab w:val="left" w:pos="7056"/>
        </w:tabs>
        <w:ind w:firstLine="0"/>
        <w:jc w:val="both"/>
      </w:pPr>
      <w:r>
        <w:rPr>
          <w:rStyle w:val="21"/>
          <w:color w:val="000000"/>
        </w:rPr>
        <w:lastRenderedPageBreak/>
        <w:t>ГЛАВА</w:t>
      </w:r>
      <w:r>
        <w:rPr>
          <w:rStyle w:val="21"/>
          <w:color w:val="000000"/>
        </w:rPr>
        <w:tab/>
        <w:t>VI.</w:t>
      </w:r>
      <w:r>
        <w:rPr>
          <w:rStyle w:val="21"/>
          <w:color w:val="000000"/>
        </w:rPr>
        <w:tab/>
        <w:t>ПОВРЕЖДЕНИЯ</w:t>
      </w:r>
      <w:r>
        <w:rPr>
          <w:rStyle w:val="21"/>
          <w:color w:val="000000"/>
        </w:rPr>
        <w:tab/>
        <w:t>ОРГАНОВ</w:t>
      </w:r>
    </w:p>
    <w:p w14:paraId="181A0EE7" w14:textId="77777777" w:rsidR="009F48B4" w:rsidRDefault="009F48B4" w:rsidP="009F48B4">
      <w:pPr>
        <w:pStyle w:val="210"/>
        <w:shd w:val="clear" w:color="auto" w:fill="auto"/>
        <w:tabs>
          <w:tab w:val="left" w:leader="dot" w:pos="5011"/>
          <w:tab w:val="left" w:leader="dot" w:pos="5206"/>
          <w:tab w:val="left" w:leader="dot" w:pos="7913"/>
        </w:tabs>
        <w:ind w:firstLine="0"/>
        <w:jc w:val="left"/>
      </w:pPr>
      <w:r>
        <w:rPr>
          <w:rStyle w:val="21"/>
          <w:color w:val="000000"/>
        </w:rPr>
        <w:t>МОЧЕВЫДЕЛИТЕЛЬНОЙ СИСТЕМЫ ПРИ ЛАПАРОСКОПИИ И ИХ ПРОФИЛАКТИКА</w:t>
      </w:r>
      <w:r>
        <w:rPr>
          <w:rStyle w:val="21"/>
          <w:color w:val="000000"/>
        </w:rPr>
        <w:tab/>
      </w:r>
      <w:r>
        <w:rPr>
          <w:rStyle w:val="21"/>
          <w:color w:val="000000"/>
        </w:rPr>
        <w:tab/>
      </w:r>
      <w:r>
        <w:rPr>
          <w:rStyle w:val="21"/>
          <w:color w:val="000000"/>
        </w:rPr>
        <w:tab/>
        <w:t>133</w:t>
      </w:r>
    </w:p>
    <w:p w14:paraId="3ABA8118" w14:textId="77777777" w:rsidR="009F48B4" w:rsidRDefault="009F48B4" w:rsidP="009F48B4">
      <w:pPr>
        <w:pStyle w:val="210"/>
        <w:numPr>
          <w:ilvl w:val="0"/>
          <w:numId w:val="4"/>
        </w:numPr>
        <w:shd w:val="clear" w:color="auto" w:fill="auto"/>
        <w:tabs>
          <w:tab w:val="left" w:pos="541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1 Повреждения мочевого пузыря.</w:t>
      </w:r>
    </w:p>
    <w:p w14:paraId="1FF75302" w14:textId="77777777" w:rsidR="009F48B4" w:rsidRDefault="009F48B4" w:rsidP="009F48B4">
      <w:pPr>
        <w:pStyle w:val="210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0" w:line="480" w:lineRule="exact"/>
        <w:ind w:firstLine="0"/>
        <w:jc w:val="left"/>
      </w:pPr>
      <w:r w:rsidRPr="009F48B4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>Повреждения мочеточников во время лапароскопии и их профилактика.</w:t>
      </w:r>
    </w:p>
    <w:p w14:paraId="6E382CAB" w14:textId="77777777" w:rsidR="009F48B4" w:rsidRDefault="009F48B4" w:rsidP="009F48B4">
      <w:pPr>
        <w:pStyle w:val="210"/>
        <w:shd w:val="clear" w:color="auto" w:fill="auto"/>
        <w:tabs>
          <w:tab w:val="left" w:leader="dot" w:pos="7913"/>
        </w:tabs>
        <w:ind w:firstLine="0"/>
        <w:jc w:val="left"/>
      </w:pPr>
      <w:r>
        <w:rPr>
          <w:rStyle w:val="21"/>
          <w:color w:val="000000"/>
        </w:rPr>
        <w:t>ГЛАВА VII. КРОВОТЕЧЕНИЯ ПРИ ЛАПАРОСКОПИИ И ИХ ПРОФИЛАКТИКА</w:t>
      </w:r>
      <w:r>
        <w:rPr>
          <w:rStyle w:val="21"/>
          <w:color w:val="000000"/>
        </w:rPr>
        <w:tab/>
        <w:t>169</w:t>
      </w:r>
    </w:p>
    <w:p w14:paraId="7C169E1E" w14:textId="77777777" w:rsidR="009F48B4" w:rsidRDefault="009F48B4" w:rsidP="009F48B4">
      <w:pPr>
        <w:pStyle w:val="210"/>
        <w:numPr>
          <w:ilvl w:val="0"/>
          <w:numId w:val="3"/>
        </w:numPr>
        <w:shd w:val="clear" w:color="auto" w:fill="auto"/>
        <w:tabs>
          <w:tab w:val="left" w:pos="64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1. Кровотечения из магистральных сосудов.</w:t>
      </w:r>
    </w:p>
    <w:p w14:paraId="0ABCEACD" w14:textId="77777777" w:rsidR="009F48B4" w:rsidRDefault="009F48B4" w:rsidP="009F48B4">
      <w:pPr>
        <w:pStyle w:val="210"/>
        <w:numPr>
          <w:ilvl w:val="0"/>
          <w:numId w:val="4"/>
        </w:numPr>
        <w:shd w:val="clear" w:color="auto" w:fill="auto"/>
        <w:spacing w:before="0" w:after="0" w:line="480" w:lineRule="exact"/>
        <w:ind w:firstLine="0"/>
        <w:jc w:val="left"/>
      </w:pPr>
      <w:r w:rsidRPr="009F48B4">
        <w:rPr>
          <w:rStyle w:val="21"/>
          <w:color w:val="000000"/>
          <w:lang w:eastAsia="en-US"/>
        </w:rPr>
        <w:t xml:space="preserve">2. </w:t>
      </w:r>
      <w:proofErr w:type="spellStart"/>
      <w:r>
        <w:rPr>
          <w:rStyle w:val="21"/>
          <w:color w:val="000000"/>
        </w:rPr>
        <w:t>Интраоперационные</w:t>
      </w:r>
      <w:proofErr w:type="spellEnd"/>
      <w:r>
        <w:rPr>
          <w:rStyle w:val="21"/>
          <w:color w:val="000000"/>
        </w:rPr>
        <w:t xml:space="preserve"> кровотечения из сосудов значительного диаметра.</w:t>
      </w:r>
    </w:p>
    <w:p w14:paraId="0C885E5E" w14:textId="77777777" w:rsidR="009F48B4" w:rsidRDefault="009F48B4" w:rsidP="009F48B4">
      <w:pPr>
        <w:pStyle w:val="210"/>
        <w:numPr>
          <w:ilvl w:val="0"/>
          <w:numId w:val="5"/>
        </w:numPr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  <w:lang w:val="en-US" w:eastAsia="en-US"/>
        </w:rPr>
        <w:t xml:space="preserve">3 </w:t>
      </w:r>
      <w:r>
        <w:rPr>
          <w:rStyle w:val="21"/>
          <w:color w:val="000000"/>
        </w:rPr>
        <w:t>Ранние послеоперационные кровотечения.</w:t>
      </w:r>
    </w:p>
    <w:p w14:paraId="6698EFD9" w14:textId="77777777" w:rsidR="009F48B4" w:rsidRDefault="009F48B4" w:rsidP="009F48B4">
      <w:pPr>
        <w:pStyle w:val="210"/>
        <w:shd w:val="clear" w:color="auto" w:fill="auto"/>
        <w:ind w:firstLine="0"/>
        <w:jc w:val="both"/>
      </w:pPr>
      <w:r>
        <w:rPr>
          <w:rStyle w:val="21"/>
          <w:color w:val="000000"/>
          <w:lang w:val="en-US" w:eastAsia="en-US"/>
        </w:rPr>
        <w:t>VII</w:t>
      </w:r>
      <w:r w:rsidRPr="009F48B4">
        <w:rPr>
          <w:rStyle w:val="21"/>
          <w:color w:val="000000"/>
          <w:lang w:eastAsia="en-US"/>
        </w:rPr>
        <w:t xml:space="preserve">.4 </w:t>
      </w:r>
      <w:r>
        <w:rPr>
          <w:rStyle w:val="21"/>
          <w:color w:val="000000"/>
        </w:rPr>
        <w:t>Гематомы малого таза и брюшной полости.</w:t>
      </w:r>
    </w:p>
    <w:p w14:paraId="14363E69" w14:textId="77777777" w:rsidR="009F48B4" w:rsidRDefault="009F48B4" w:rsidP="009F48B4">
      <w:pPr>
        <w:pStyle w:val="210"/>
        <w:shd w:val="clear" w:color="auto" w:fill="auto"/>
        <w:ind w:firstLine="0"/>
        <w:jc w:val="both"/>
      </w:pPr>
      <w:r>
        <w:rPr>
          <w:rStyle w:val="21"/>
          <w:color w:val="000000"/>
          <w:lang w:val="en-US" w:eastAsia="en-US"/>
        </w:rPr>
        <w:t>VII</w:t>
      </w:r>
      <w:r w:rsidRPr="009F48B4">
        <w:rPr>
          <w:rStyle w:val="21"/>
          <w:color w:val="000000"/>
          <w:lang w:eastAsia="en-US"/>
        </w:rPr>
        <w:t xml:space="preserve">.5 </w:t>
      </w:r>
      <w:r>
        <w:rPr>
          <w:rStyle w:val="21"/>
          <w:color w:val="000000"/>
        </w:rPr>
        <w:t>Отсроченные послеоперационные кровотечения.</w:t>
      </w:r>
    </w:p>
    <w:p w14:paraId="00050F2D" w14:textId="77777777" w:rsidR="009F48B4" w:rsidRDefault="009F48B4" w:rsidP="009F48B4">
      <w:pPr>
        <w:pStyle w:val="210"/>
        <w:shd w:val="clear" w:color="auto" w:fill="auto"/>
        <w:spacing w:after="244"/>
        <w:ind w:firstLine="0"/>
        <w:jc w:val="both"/>
      </w:pPr>
      <w:r>
        <w:rPr>
          <w:rStyle w:val="21"/>
          <w:color w:val="000000"/>
          <w:lang w:val="en-US" w:eastAsia="en-US"/>
        </w:rPr>
        <w:t>VII</w:t>
      </w:r>
      <w:r w:rsidRPr="009F48B4">
        <w:rPr>
          <w:rStyle w:val="21"/>
          <w:color w:val="000000"/>
          <w:lang w:eastAsia="en-US"/>
        </w:rPr>
        <w:t xml:space="preserve">.6 </w:t>
      </w:r>
      <w:r>
        <w:rPr>
          <w:rStyle w:val="21"/>
          <w:color w:val="000000"/>
        </w:rPr>
        <w:t>Принципы безопасного рационального гемостаза при лапароскопии.</w:t>
      </w:r>
    </w:p>
    <w:p w14:paraId="5D23DA55" w14:textId="77777777" w:rsidR="009F48B4" w:rsidRDefault="009F48B4" w:rsidP="009F48B4">
      <w:pPr>
        <w:pStyle w:val="210"/>
        <w:shd w:val="clear" w:color="auto" w:fill="auto"/>
        <w:spacing w:line="475" w:lineRule="exact"/>
        <w:ind w:firstLine="0"/>
        <w:jc w:val="both"/>
      </w:pPr>
      <w:r>
        <w:rPr>
          <w:rStyle w:val="21"/>
          <w:color w:val="000000"/>
        </w:rPr>
        <w:t>ГЛАВА VIII. ИНФЕКЦИОННЫЕ ОСЛОЖНЕНИЯ</w:t>
      </w:r>
    </w:p>
    <w:p w14:paraId="437BD66E" w14:textId="77777777" w:rsidR="009F48B4" w:rsidRDefault="009F48B4" w:rsidP="009F48B4">
      <w:pPr>
        <w:pStyle w:val="210"/>
        <w:shd w:val="clear" w:color="auto" w:fill="auto"/>
        <w:tabs>
          <w:tab w:val="left" w:leader="dot" w:pos="7913"/>
        </w:tabs>
        <w:spacing w:line="475" w:lineRule="exact"/>
        <w:ind w:firstLine="0"/>
        <w:jc w:val="both"/>
      </w:pPr>
      <w:r>
        <w:rPr>
          <w:rStyle w:val="21"/>
          <w:color w:val="000000"/>
        </w:rPr>
        <w:t>ЛАПАРОСКОПИИ И ИХ ПРОФИЛАКТИКА</w:t>
      </w:r>
      <w:r>
        <w:rPr>
          <w:rStyle w:val="21"/>
          <w:color w:val="000000"/>
        </w:rPr>
        <w:tab/>
        <w:t>187</w:t>
      </w:r>
    </w:p>
    <w:p w14:paraId="00DE22B7" w14:textId="77777777" w:rsidR="009F48B4" w:rsidRDefault="009F48B4" w:rsidP="009F48B4">
      <w:pPr>
        <w:pStyle w:val="21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475" w:lineRule="exact"/>
        <w:ind w:firstLine="0"/>
        <w:jc w:val="both"/>
      </w:pPr>
      <w:r>
        <w:rPr>
          <w:rStyle w:val="21"/>
          <w:color w:val="000000"/>
        </w:rPr>
        <w:t>1 Разлитой перитонит.</w:t>
      </w:r>
    </w:p>
    <w:p w14:paraId="64E67768" w14:textId="77777777" w:rsidR="009F48B4" w:rsidRDefault="009F48B4" w:rsidP="009F48B4">
      <w:pPr>
        <w:pStyle w:val="210"/>
        <w:shd w:val="clear" w:color="auto" w:fill="auto"/>
        <w:spacing w:line="475" w:lineRule="exact"/>
        <w:ind w:firstLine="0"/>
        <w:jc w:val="both"/>
      </w:pPr>
      <w:r>
        <w:rPr>
          <w:rStyle w:val="21"/>
          <w:color w:val="000000"/>
          <w:lang w:val="en-US" w:eastAsia="en-US"/>
        </w:rPr>
        <w:lastRenderedPageBreak/>
        <w:t>VTII</w:t>
      </w:r>
      <w:r w:rsidRPr="009F48B4">
        <w:rPr>
          <w:rStyle w:val="21"/>
          <w:color w:val="000000"/>
          <w:lang w:eastAsia="en-US"/>
        </w:rPr>
        <w:t xml:space="preserve">.2 </w:t>
      </w:r>
      <w:proofErr w:type="spellStart"/>
      <w:r>
        <w:rPr>
          <w:rStyle w:val="21"/>
          <w:color w:val="000000"/>
        </w:rPr>
        <w:t>Тубоовариальные</w:t>
      </w:r>
      <w:proofErr w:type="spellEnd"/>
      <w:r>
        <w:rPr>
          <w:rStyle w:val="21"/>
          <w:color w:val="000000"/>
        </w:rPr>
        <w:t xml:space="preserve"> образования воспалительной этиологии.</w:t>
      </w:r>
    </w:p>
    <w:p w14:paraId="787FC212" w14:textId="77777777" w:rsidR="009F48B4" w:rsidRDefault="009F48B4" w:rsidP="009F48B4">
      <w:pPr>
        <w:pStyle w:val="210"/>
        <w:numPr>
          <w:ilvl w:val="0"/>
          <w:numId w:val="4"/>
        </w:numPr>
        <w:shd w:val="clear" w:color="auto" w:fill="auto"/>
        <w:spacing w:before="0" w:after="0" w:line="475" w:lineRule="exact"/>
        <w:ind w:firstLine="0"/>
        <w:jc w:val="both"/>
      </w:pPr>
      <w:r>
        <w:rPr>
          <w:rStyle w:val="21"/>
          <w:color w:val="000000"/>
          <w:lang w:val="en-US" w:eastAsia="en-US"/>
        </w:rPr>
        <w:t xml:space="preserve">3 </w:t>
      </w:r>
      <w:r>
        <w:rPr>
          <w:rStyle w:val="21"/>
          <w:color w:val="000000"/>
        </w:rPr>
        <w:t>Воспалительные инфильтраты малого таза.</w:t>
      </w:r>
    </w:p>
    <w:p w14:paraId="58452A6B" w14:textId="77777777" w:rsidR="009F48B4" w:rsidRDefault="009F48B4" w:rsidP="009F48B4">
      <w:pPr>
        <w:pStyle w:val="21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475" w:lineRule="exact"/>
        <w:ind w:firstLine="0"/>
        <w:jc w:val="both"/>
      </w:pPr>
      <w:r>
        <w:rPr>
          <w:rStyle w:val="21"/>
          <w:color w:val="000000"/>
          <w:lang w:val="en-US" w:eastAsia="en-US"/>
        </w:rPr>
        <w:t xml:space="preserve">4 </w:t>
      </w:r>
      <w:r>
        <w:rPr>
          <w:rStyle w:val="21"/>
          <w:color w:val="000000"/>
        </w:rPr>
        <w:t>Профилактика инфекционных осложнений лапароскопии.</w:t>
      </w:r>
    </w:p>
    <w:p w14:paraId="70792AB4" w14:textId="77777777" w:rsidR="009F48B4" w:rsidRDefault="009F48B4" w:rsidP="009F48B4">
      <w:pPr>
        <w:pStyle w:val="210"/>
        <w:shd w:val="clear" w:color="auto" w:fill="auto"/>
        <w:tabs>
          <w:tab w:val="left" w:leader="dot" w:pos="4440"/>
          <w:tab w:val="left" w:leader="dot" w:pos="7913"/>
        </w:tabs>
        <w:spacing w:line="475" w:lineRule="exact"/>
        <w:ind w:firstLine="0"/>
        <w:jc w:val="left"/>
      </w:pPr>
      <w:r>
        <w:rPr>
          <w:rStyle w:val="21"/>
          <w:color w:val="000000"/>
        </w:rPr>
        <w:t>ГЛАВА IX. ПРОЧИЕ ОСЛОЖНЕНИЯ ЛАПАРОСКОПИИ И ИХ ПРОФИЛАКТИКА</w:t>
      </w:r>
      <w:r>
        <w:rPr>
          <w:rStyle w:val="21"/>
          <w:color w:val="000000"/>
        </w:rPr>
        <w:tab/>
      </w:r>
      <w:r>
        <w:rPr>
          <w:rStyle w:val="21"/>
          <w:color w:val="000000"/>
        </w:rPr>
        <w:tab/>
        <w:t>198</w:t>
      </w:r>
    </w:p>
    <w:p w14:paraId="73682171" w14:textId="77777777" w:rsidR="009F48B4" w:rsidRDefault="009F48B4" w:rsidP="009F48B4">
      <w:pPr>
        <w:pStyle w:val="21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475" w:lineRule="exact"/>
        <w:ind w:firstLine="0"/>
        <w:jc w:val="left"/>
      </w:pPr>
      <w:r>
        <w:rPr>
          <w:rStyle w:val="21"/>
          <w:color w:val="000000"/>
        </w:rPr>
        <w:t xml:space="preserve">1 Грыжи передней брюшной стенки и </w:t>
      </w:r>
      <w:proofErr w:type="spellStart"/>
      <w:r>
        <w:rPr>
          <w:rStyle w:val="21"/>
          <w:color w:val="000000"/>
        </w:rPr>
        <w:t>эвентерация</w:t>
      </w:r>
      <w:proofErr w:type="spellEnd"/>
      <w:r>
        <w:rPr>
          <w:rStyle w:val="21"/>
          <w:color w:val="000000"/>
        </w:rPr>
        <w:t xml:space="preserve"> кишечника через пупочное отверстие троакара.</w:t>
      </w:r>
    </w:p>
    <w:p w14:paraId="7CD7D52C" w14:textId="77777777" w:rsidR="009F48B4" w:rsidRDefault="009F48B4" w:rsidP="009F48B4">
      <w:pPr>
        <w:pStyle w:val="210"/>
        <w:numPr>
          <w:ilvl w:val="0"/>
          <w:numId w:val="4"/>
        </w:numPr>
        <w:shd w:val="clear" w:color="auto" w:fill="auto"/>
        <w:spacing w:before="0" w:after="816" w:line="475" w:lineRule="exact"/>
        <w:ind w:firstLine="0"/>
        <w:jc w:val="left"/>
      </w:pPr>
      <w:r w:rsidRPr="009F48B4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>Эндометриоз послеоперационного рубца передней брюшной стенки.</w:t>
      </w:r>
    </w:p>
    <w:p w14:paraId="7F19F330" w14:textId="77777777" w:rsidR="009F48B4" w:rsidRDefault="009F48B4" w:rsidP="009F48B4">
      <w:pPr>
        <w:pStyle w:val="210"/>
        <w:shd w:val="clear" w:color="auto" w:fill="auto"/>
        <w:spacing w:line="280" w:lineRule="exact"/>
        <w:ind w:firstLine="0"/>
        <w:jc w:val="right"/>
        <w:sectPr w:rsidR="009F48B4">
          <w:footerReference w:type="default" r:id="rId7"/>
          <w:pgSz w:w="11900" w:h="16840"/>
          <w:pgMar w:top="1637" w:right="879" w:bottom="744" w:left="1964" w:header="0" w:footer="3" w:gutter="0"/>
          <w:pgNumType w:start="2"/>
          <w:cols w:space="720"/>
          <w:noEndnote/>
          <w:docGrid w:linePitch="360"/>
        </w:sectPr>
      </w:pPr>
      <w:r>
        <w:rPr>
          <w:rStyle w:val="21"/>
          <w:color w:val="000000"/>
        </w:rPr>
        <w:t>л/</w:t>
      </w:r>
    </w:p>
    <w:p w14:paraId="21938288" w14:textId="77777777" w:rsidR="009F48B4" w:rsidRDefault="009F48B4" w:rsidP="009F48B4">
      <w:pPr>
        <w:pStyle w:val="210"/>
        <w:shd w:val="clear" w:color="auto" w:fill="auto"/>
        <w:spacing w:line="280" w:lineRule="exact"/>
        <w:ind w:firstLine="0"/>
        <w:jc w:val="both"/>
      </w:pPr>
      <w:r>
        <w:rPr>
          <w:rStyle w:val="21"/>
          <w:color w:val="000000"/>
          <w:lang w:val="uk-UA" w:eastAsia="uk-UA"/>
        </w:rPr>
        <w:lastRenderedPageBreak/>
        <w:t xml:space="preserve">ІХ.З </w:t>
      </w:r>
      <w:proofErr w:type="spellStart"/>
      <w:r>
        <w:rPr>
          <w:rStyle w:val="21"/>
          <w:color w:val="000000"/>
          <w:lang w:val="uk-UA" w:eastAsia="uk-UA"/>
        </w:rPr>
        <w:t>Персистенция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proofErr w:type="spellStart"/>
      <w:r>
        <w:rPr>
          <w:rStyle w:val="21"/>
          <w:color w:val="000000"/>
          <w:lang w:val="uk-UA" w:eastAsia="uk-UA"/>
        </w:rPr>
        <w:t>трофобласта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proofErr w:type="spellStart"/>
      <w:r>
        <w:rPr>
          <w:rStyle w:val="21"/>
          <w:color w:val="000000"/>
          <w:lang w:val="uk-UA" w:eastAsia="uk-UA"/>
        </w:rPr>
        <w:t>после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proofErr w:type="spellStart"/>
      <w:r>
        <w:rPr>
          <w:rStyle w:val="21"/>
          <w:color w:val="000000"/>
          <w:lang w:val="uk-UA" w:eastAsia="uk-UA"/>
        </w:rPr>
        <w:t>сальпинготомии</w:t>
      </w:r>
      <w:proofErr w:type="spellEnd"/>
      <w:r>
        <w:rPr>
          <w:rStyle w:val="21"/>
          <w:color w:val="000000"/>
          <w:lang w:val="uk-UA" w:eastAsia="uk-UA"/>
        </w:rPr>
        <w:t xml:space="preserve"> по поводу </w:t>
      </w:r>
      <w:r>
        <w:rPr>
          <w:rStyle w:val="21"/>
          <w:color w:val="000000"/>
        </w:rPr>
        <w:t>внематочной беременности.</w:t>
      </w:r>
    </w:p>
    <w:p w14:paraId="33036C41" w14:textId="77777777" w:rsidR="009F48B4" w:rsidRDefault="009F48B4" w:rsidP="009F48B4">
      <w:pPr>
        <w:pStyle w:val="210"/>
        <w:shd w:val="clear" w:color="auto" w:fill="auto"/>
        <w:spacing w:line="485" w:lineRule="exact"/>
        <w:ind w:firstLine="0"/>
        <w:jc w:val="both"/>
      </w:pPr>
      <w:r>
        <w:rPr>
          <w:rStyle w:val="21"/>
          <w:color w:val="000000"/>
          <w:lang w:val="uk-UA" w:eastAsia="uk-UA"/>
        </w:rPr>
        <w:t xml:space="preserve">ІХ.4 </w:t>
      </w:r>
      <w:r>
        <w:rPr>
          <w:rStyle w:val="21"/>
          <w:color w:val="000000"/>
        </w:rPr>
        <w:t xml:space="preserve">Динамическая </w:t>
      </w:r>
      <w:proofErr w:type="spellStart"/>
      <w:r>
        <w:rPr>
          <w:rStyle w:val="21"/>
          <w:color w:val="000000"/>
          <w:lang w:val="uk-UA" w:eastAsia="uk-UA"/>
        </w:rPr>
        <w:t>кишечная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непроходимость.</w:t>
      </w:r>
    </w:p>
    <w:p w14:paraId="255CD314" w14:textId="77777777" w:rsidR="009F48B4" w:rsidRDefault="009F48B4" w:rsidP="009F48B4">
      <w:pPr>
        <w:pStyle w:val="210"/>
        <w:shd w:val="clear" w:color="auto" w:fill="auto"/>
        <w:spacing w:line="485" w:lineRule="exact"/>
        <w:ind w:firstLine="0"/>
        <w:jc w:val="both"/>
      </w:pPr>
      <w:r>
        <w:rPr>
          <w:rStyle w:val="21"/>
          <w:color w:val="000000"/>
          <w:lang w:val="uk-UA" w:eastAsia="uk-UA"/>
        </w:rPr>
        <w:t xml:space="preserve">ІХ.5 </w:t>
      </w:r>
      <w:r>
        <w:rPr>
          <w:rStyle w:val="21"/>
          <w:color w:val="000000"/>
        </w:rPr>
        <w:t>Тромбоэмболия легочной артерии.</w:t>
      </w:r>
    </w:p>
    <w:p w14:paraId="751A7B75" w14:textId="77777777" w:rsidR="009F48B4" w:rsidRDefault="009F48B4" w:rsidP="009F48B4">
      <w:pPr>
        <w:pStyle w:val="53"/>
        <w:tabs>
          <w:tab w:val="right" w:leader="dot" w:pos="8159"/>
        </w:tabs>
        <w:spacing w:line="485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2" w:tooltip="Current Document" w:history="1">
        <w:r>
          <w:rPr>
            <w:rStyle w:val="54"/>
            <w:color w:val="000000"/>
          </w:rPr>
          <w:t>ЗАКЛЮЧЕНИЕ</w:t>
        </w:r>
        <w:r>
          <w:rPr>
            <w:rStyle w:val="54"/>
            <w:color w:val="000000"/>
          </w:rPr>
          <w:tab/>
          <w:t>212</w:t>
        </w:r>
      </w:hyperlink>
    </w:p>
    <w:p w14:paraId="13FF2580" w14:textId="77777777" w:rsidR="009F48B4" w:rsidRDefault="009F48B4" w:rsidP="009F48B4">
      <w:pPr>
        <w:pStyle w:val="53"/>
        <w:tabs>
          <w:tab w:val="right" w:leader="dot" w:pos="8159"/>
        </w:tabs>
        <w:spacing w:line="485" w:lineRule="exact"/>
      </w:pPr>
      <w:r>
        <w:rPr>
          <w:rStyle w:val="54"/>
          <w:color w:val="000000"/>
        </w:rPr>
        <w:t>ВЫВОДЫ</w:t>
      </w:r>
      <w:r>
        <w:rPr>
          <w:rStyle w:val="54"/>
          <w:color w:val="000000"/>
        </w:rPr>
        <w:tab/>
        <w:t>248</w:t>
      </w:r>
    </w:p>
    <w:p w14:paraId="3E4E6BDA" w14:textId="77777777" w:rsidR="009F48B4" w:rsidRDefault="009F48B4" w:rsidP="009F48B4">
      <w:pPr>
        <w:pStyle w:val="53"/>
        <w:tabs>
          <w:tab w:val="right" w:leader="dot" w:pos="8159"/>
        </w:tabs>
        <w:spacing w:line="485" w:lineRule="exact"/>
      </w:pPr>
      <w:r>
        <w:rPr>
          <w:rStyle w:val="54"/>
          <w:color w:val="000000"/>
        </w:rPr>
        <w:t>ПРАКТИЧЕСКИЕ РЕКОМЕНДАЦИИ</w:t>
      </w:r>
      <w:r>
        <w:rPr>
          <w:rStyle w:val="54"/>
          <w:color w:val="000000"/>
        </w:rPr>
        <w:tab/>
        <w:t>251</w:t>
      </w:r>
    </w:p>
    <w:p w14:paraId="618C678E" w14:textId="77777777" w:rsidR="009F48B4" w:rsidRDefault="009F48B4" w:rsidP="009F48B4">
      <w:pPr>
        <w:pStyle w:val="53"/>
        <w:tabs>
          <w:tab w:val="right" w:leader="dot" w:pos="8159"/>
        </w:tabs>
        <w:spacing w:after="10544" w:line="485" w:lineRule="exact"/>
      </w:pPr>
      <w:r>
        <w:rPr>
          <w:rStyle w:val="54"/>
          <w:color w:val="000000"/>
        </w:rPr>
        <w:t>СПИСОК ИСПОЛЬЗОВАННОЙ ЛИТЕРАТУРЫ</w:t>
      </w:r>
      <w:r>
        <w:rPr>
          <w:rStyle w:val="54"/>
          <w:color w:val="000000"/>
        </w:rPr>
        <w:tab/>
        <w:t>256</w:t>
      </w:r>
    </w:p>
    <w:p w14:paraId="2C182A76" w14:textId="3351337E" w:rsidR="006165CE" w:rsidRDefault="009F48B4" w:rsidP="009F48B4">
      <w:r>
        <w:lastRenderedPageBreak/>
        <w:fldChar w:fldCharType="end"/>
      </w:r>
    </w:p>
    <w:p w14:paraId="6CEA212F" w14:textId="77777777" w:rsidR="009F48B4" w:rsidRDefault="009F48B4" w:rsidP="009F48B4">
      <w:pPr>
        <w:pStyle w:val="50"/>
        <w:keepNext/>
        <w:keepLines/>
        <w:shd w:val="clear" w:color="auto" w:fill="auto"/>
        <w:spacing w:after="2" w:line="280" w:lineRule="exact"/>
        <w:ind w:right="280"/>
        <w:jc w:val="center"/>
      </w:pPr>
      <w:bookmarkStart w:id="5" w:name="bookmark32"/>
      <w:r>
        <w:rPr>
          <w:rStyle w:val="5"/>
          <w:b/>
          <w:bCs/>
          <w:color w:val="000000"/>
        </w:rPr>
        <w:t>ЗАКЛЮЧЕНИЕ.</w:t>
      </w:r>
      <w:bookmarkEnd w:id="5"/>
    </w:p>
    <w:p w14:paraId="6D08026E" w14:textId="77777777" w:rsidR="009F48B4" w:rsidRDefault="009F48B4" w:rsidP="009F48B4">
      <w:pPr>
        <w:pStyle w:val="210"/>
        <w:shd w:val="clear" w:color="auto" w:fill="auto"/>
        <w:spacing w:line="485" w:lineRule="exact"/>
        <w:ind w:left="460" w:right="180" w:firstLine="720"/>
        <w:jc w:val="both"/>
      </w:pPr>
      <w:r>
        <w:rPr>
          <w:rStyle w:val="21"/>
          <w:color w:val="000000"/>
        </w:rPr>
        <w:t>Бурное развитее лапароскопической хирургии в гинекологии, наблюдаемое в последние годы, привели к тому, что эндоскопический доступ справедливо вытеснил традиционные методики выполнения оперативных вмешательств и стал основным при многих заболеваниях гениталий (42, 43, 59, 60). Это обстоятельство объясняется несомненными преимуществами лапароскопических операций для пациенток в сравнении с вмешательствами путем чревосечения (незначительная операционная травма, снижение времени выздоровления и нетрудоспособности).</w:t>
      </w:r>
    </w:p>
    <w:p w14:paraId="675227A0" w14:textId="77777777" w:rsidR="009F48B4" w:rsidRDefault="009F48B4" w:rsidP="009F48B4">
      <w:pPr>
        <w:pStyle w:val="210"/>
        <w:shd w:val="clear" w:color="auto" w:fill="auto"/>
        <w:ind w:left="460" w:right="180" w:firstLine="720"/>
        <w:jc w:val="both"/>
      </w:pPr>
      <w:r>
        <w:rPr>
          <w:rStyle w:val="21"/>
          <w:color w:val="000000"/>
        </w:rPr>
        <w:t>Наряду с этим оперативная лапароскопия требует от хирурга особых знаний и навыков, существенно отличающихся от применяемых в традиционной хирургии, что объясняется рядом объективных причин.</w:t>
      </w:r>
    </w:p>
    <w:p w14:paraId="55C71418" w14:textId="77777777" w:rsidR="009F48B4" w:rsidRDefault="009F48B4" w:rsidP="009F48B4">
      <w:pPr>
        <w:pStyle w:val="210"/>
        <w:numPr>
          <w:ilvl w:val="0"/>
          <w:numId w:val="8"/>
        </w:numPr>
        <w:shd w:val="clear" w:color="auto" w:fill="auto"/>
        <w:tabs>
          <w:tab w:val="left" w:pos="1468"/>
        </w:tabs>
        <w:spacing w:before="0" w:after="0" w:line="480" w:lineRule="exact"/>
        <w:ind w:left="460" w:right="180" w:firstLine="720"/>
        <w:jc w:val="both"/>
      </w:pPr>
      <w:r>
        <w:rPr>
          <w:rStyle w:val="21"/>
          <w:color w:val="000000"/>
        </w:rPr>
        <w:t xml:space="preserve">Методика выполнения лапароскопии предполагает введение в брюшную полость иглы </w:t>
      </w:r>
      <w:proofErr w:type="spellStart"/>
      <w:r>
        <w:rPr>
          <w:rStyle w:val="21"/>
          <w:color w:val="000000"/>
        </w:rPr>
        <w:t>Вереша</w:t>
      </w:r>
      <w:proofErr w:type="spellEnd"/>
      <w:r>
        <w:rPr>
          <w:rStyle w:val="21"/>
          <w:color w:val="000000"/>
        </w:rPr>
        <w:t xml:space="preserve">, создание </w:t>
      </w:r>
      <w:proofErr w:type="spellStart"/>
      <w:r>
        <w:rPr>
          <w:rStyle w:val="21"/>
          <w:color w:val="000000"/>
        </w:rPr>
        <w:t>пневмоперитонеума</w:t>
      </w:r>
      <w:proofErr w:type="spellEnd"/>
      <w:r>
        <w:rPr>
          <w:rStyle w:val="21"/>
          <w:color w:val="000000"/>
        </w:rPr>
        <w:t xml:space="preserve"> и введение первого троакара для телескопа. Как правило, эти манипуляции выполняются вслепую и представляют риск повреждений кровеносных сосудов и органов брюшной полости.</w:t>
      </w:r>
    </w:p>
    <w:p w14:paraId="515AB6EF" w14:textId="77777777" w:rsidR="009F48B4" w:rsidRDefault="009F48B4" w:rsidP="009F48B4">
      <w:pPr>
        <w:pStyle w:val="210"/>
        <w:numPr>
          <w:ilvl w:val="0"/>
          <w:numId w:val="8"/>
        </w:numPr>
        <w:shd w:val="clear" w:color="auto" w:fill="auto"/>
        <w:tabs>
          <w:tab w:val="left" w:pos="1468"/>
        </w:tabs>
        <w:spacing w:before="0" w:after="424" w:line="480" w:lineRule="exact"/>
        <w:ind w:left="460" w:right="180" w:firstLine="720"/>
        <w:jc w:val="both"/>
      </w:pPr>
      <w:r>
        <w:rPr>
          <w:rStyle w:val="21"/>
          <w:color w:val="000000"/>
        </w:rPr>
        <w:t>Лапароскопическая хирургия является высоко технологичной. При эндоскопии чаще, чем при чревосечении, используются различные, современные технические средства воздействия на оперируемые ткани: электрохирургия, лазеры, сшивающие аппараты, эндо-петли, клипс-аппликаторы и др.</w:t>
      </w:r>
    </w:p>
    <w:p w14:paraId="2028BCFA" w14:textId="77777777" w:rsidR="009F48B4" w:rsidRDefault="009F48B4" w:rsidP="009F48B4">
      <w:pPr>
        <w:pStyle w:val="210"/>
        <w:numPr>
          <w:ilvl w:val="0"/>
          <w:numId w:val="8"/>
        </w:numPr>
        <w:shd w:val="clear" w:color="auto" w:fill="auto"/>
        <w:tabs>
          <w:tab w:val="left" w:pos="1468"/>
        </w:tabs>
        <w:spacing w:before="0" w:after="0" w:line="475" w:lineRule="exact"/>
        <w:ind w:left="460" w:firstLine="720"/>
        <w:jc w:val="both"/>
      </w:pPr>
      <w:r>
        <w:rPr>
          <w:rStyle w:val="21"/>
          <w:color w:val="000000"/>
        </w:rPr>
        <w:lastRenderedPageBreak/>
        <w:t>Лапароскопические операции выполняются в неудобном,</w:t>
      </w:r>
    </w:p>
    <w:p w14:paraId="55E6879A" w14:textId="77777777" w:rsidR="009F48B4" w:rsidRDefault="009F48B4" w:rsidP="009F48B4">
      <w:pPr>
        <w:pStyle w:val="210"/>
        <w:shd w:val="clear" w:color="auto" w:fill="auto"/>
        <w:tabs>
          <w:tab w:val="left" w:pos="5682"/>
        </w:tabs>
        <w:spacing w:line="475" w:lineRule="exact"/>
        <w:ind w:left="460" w:firstLine="0"/>
        <w:jc w:val="both"/>
      </w:pPr>
      <w:r>
        <w:rPr>
          <w:rStyle w:val="21"/>
          <w:color w:val="000000"/>
        </w:rPr>
        <w:t>нередко вынужденном положении</w:t>
      </w:r>
      <w:r>
        <w:rPr>
          <w:rStyle w:val="21"/>
          <w:color w:val="000000"/>
        </w:rPr>
        <w:tab/>
        <w:t>хирурга. Манипуляции</w:t>
      </w:r>
    </w:p>
    <w:p w14:paraId="07ED1569" w14:textId="77777777" w:rsidR="009F48B4" w:rsidRDefault="009F48B4" w:rsidP="009F48B4">
      <w:pPr>
        <w:pStyle w:val="210"/>
        <w:shd w:val="clear" w:color="auto" w:fill="auto"/>
        <w:spacing w:line="475" w:lineRule="exact"/>
        <w:ind w:left="460" w:right="180" w:firstLine="0"/>
        <w:jc w:val="both"/>
      </w:pPr>
      <w:r>
        <w:rPr>
          <w:rStyle w:val="21"/>
          <w:color w:val="000000"/>
        </w:rPr>
        <w:t>осуществляются с помощью инструментов, длина которых составляет более 30 см.</w:t>
      </w:r>
    </w:p>
    <w:p w14:paraId="2D5B174A" w14:textId="77777777" w:rsidR="009F48B4" w:rsidRDefault="009F48B4" w:rsidP="009F48B4">
      <w:pPr>
        <w:pStyle w:val="210"/>
        <w:numPr>
          <w:ilvl w:val="0"/>
          <w:numId w:val="8"/>
        </w:numPr>
        <w:shd w:val="clear" w:color="auto" w:fill="auto"/>
        <w:tabs>
          <w:tab w:val="left" w:pos="1422"/>
        </w:tabs>
        <w:spacing w:before="0" w:after="0" w:line="480" w:lineRule="exact"/>
        <w:ind w:left="420" w:right="200" w:firstLine="720"/>
        <w:jc w:val="both"/>
      </w:pPr>
      <w:r>
        <w:rPr>
          <w:rStyle w:val="21"/>
          <w:color w:val="000000"/>
        </w:rPr>
        <w:t>При лапароскопических вмешательствах у хирурга нет возможности тактильной пальпации оперируемых тканей.</w:t>
      </w:r>
    </w:p>
    <w:p w14:paraId="1A9949ED" w14:textId="77777777" w:rsidR="009F48B4" w:rsidRDefault="009F48B4" w:rsidP="009F48B4">
      <w:pPr>
        <w:pStyle w:val="210"/>
        <w:numPr>
          <w:ilvl w:val="0"/>
          <w:numId w:val="8"/>
        </w:numPr>
        <w:shd w:val="clear" w:color="auto" w:fill="auto"/>
        <w:tabs>
          <w:tab w:val="left" w:pos="1422"/>
        </w:tabs>
        <w:spacing w:before="0" w:after="0" w:line="480" w:lineRule="exact"/>
        <w:ind w:left="420" w:right="200" w:firstLine="720"/>
        <w:jc w:val="both"/>
      </w:pPr>
      <w:r>
        <w:rPr>
          <w:rStyle w:val="21"/>
          <w:color w:val="000000"/>
        </w:rPr>
        <w:t>Лапароскопические операции выполняются ограниченным количеством инструментов (максимум 3-4), одновременно находящихся в брюшной полости.</w:t>
      </w:r>
    </w:p>
    <w:p w14:paraId="05B5CCFD" w14:textId="77777777" w:rsidR="009F48B4" w:rsidRDefault="009F48B4" w:rsidP="009F48B4">
      <w:pPr>
        <w:pStyle w:val="210"/>
        <w:numPr>
          <w:ilvl w:val="0"/>
          <w:numId w:val="8"/>
        </w:numPr>
        <w:shd w:val="clear" w:color="auto" w:fill="auto"/>
        <w:tabs>
          <w:tab w:val="left" w:pos="1422"/>
        </w:tabs>
        <w:spacing w:before="0" w:after="0" w:line="480" w:lineRule="exact"/>
        <w:ind w:left="420" w:right="200" w:firstLine="720"/>
        <w:jc w:val="both"/>
      </w:pPr>
      <w:r>
        <w:rPr>
          <w:rStyle w:val="21"/>
          <w:color w:val="000000"/>
        </w:rPr>
        <w:t>При лапароскопических вмешательствах имеет место высокая зависимость хирурга от качества получаемого видеоизображения на экране монитора.</w:t>
      </w:r>
    </w:p>
    <w:p w14:paraId="2A85A8C1" w14:textId="77777777" w:rsidR="009F48B4" w:rsidRDefault="009F48B4" w:rsidP="009F48B4">
      <w:pPr>
        <w:pStyle w:val="210"/>
        <w:shd w:val="clear" w:color="auto" w:fill="auto"/>
        <w:ind w:left="420" w:right="200" w:firstLine="720"/>
        <w:jc w:val="both"/>
      </w:pPr>
      <w:r>
        <w:rPr>
          <w:rStyle w:val="21"/>
          <w:color w:val="000000"/>
        </w:rPr>
        <w:t xml:space="preserve">Нам удалось провести анализ 225 осложнений лапароскопии, наблюдавшихся при выполнении гинекологических вмешательств. 87 из них имели место в гинекологическом отделении </w:t>
      </w:r>
      <w:proofErr w:type="spellStart"/>
      <w:r>
        <w:rPr>
          <w:rStyle w:val="21"/>
          <w:color w:val="000000"/>
        </w:rPr>
        <w:t>ЦПСиР</w:t>
      </w:r>
      <w:proofErr w:type="spellEnd"/>
      <w:r>
        <w:rPr>
          <w:rStyle w:val="21"/>
          <w:color w:val="000000"/>
        </w:rPr>
        <w:t xml:space="preserve"> за период с 1995 по 2002 годы при выполнении 5587 эндоскопических операций, остальные 138 осложнений были изучены по историям болезней, полученных из других лечебных учреждений г. Москвы.</w:t>
      </w:r>
    </w:p>
    <w:p w14:paraId="4D314A2E" w14:textId="64A7B958" w:rsidR="009F48B4" w:rsidRPr="009F48B4" w:rsidRDefault="009F48B4" w:rsidP="009F48B4">
      <w:r>
        <w:rPr>
          <w:rStyle w:val="21"/>
          <w:color w:val="000000"/>
        </w:rPr>
        <w:t>Все лапароскопические осложнения и характер эндоскопического вмешательства представлены в таблице 30.</w:t>
      </w:r>
    </w:p>
    <w:sectPr w:rsidR="009F48B4" w:rsidRPr="009F48B4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8652" w14:textId="77777777" w:rsidR="008078B1" w:rsidRDefault="008078B1">
      <w:pPr>
        <w:spacing w:after="0" w:line="240" w:lineRule="auto"/>
      </w:pPr>
      <w:r>
        <w:separator/>
      </w:r>
    </w:p>
  </w:endnote>
  <w:endnote w:type="continuationSeparator" w:id="0">
    <w:p w14:paraId="65F8A0DB" w14:textId="77777777" w:rsidR="008078B1" w:rsidRDefault="0080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2363" w14:textId="31527AB3" w:rsidR="009F48B4" w:rsidRDefault="009F48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18E2DCE" wp14:editId="13C2C028">
              <wp:simplePos x="0" y="0"/>
              <wp:positionH relativeFrom="page">
                <wp:posOffset>6553835</wp:posOffset>
              </wp:positionH>
              <wp:positionV relativeFrom="page">
                <wp:posOffset>10392410</wp:posOffset>
              </wp:positionV>
              <wp:extent cx="67310" cy="153035"/>
              <wp:effectExtent l="635" t="635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FF14E" w14:textId="77777777" w:rsidR="009F48B4" w:rsidRDefault="009F48B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E2DCE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16.05pt;margin-top:818.3pt;width:5.3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" filled="f" stroked="f">
              <v:textbox style="mso-fit-shape-to-text:t" inset="0,0,0,0">
                <w:txbxContent>
                  <w:p w14:paraId="667FF14E" w14:textId="77777777" w:rsidR="009F48B4" w:rsidRDefault="009F48B4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5CB6" w14:textId="77777777" w:rsidR="008078B1" w:rsidRDefault="008078B1">
      <w:pPr>
        <w:spacing w:after="0" w:line="240" w:lineRule="auto"/>
      </w:pPr>
      <w:r>
        <w:separator/>
      </w:r>
    </w:p>
  </w:footnote>
  <w:footnote w:type="continuationSeparator" w:id="0">
    <w:p w14:paraId="1158EED9" w14:textId="77777777" w:rsidR="008078B1" w:rsidRDefault="0080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8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8B1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102649</TotalTime>
  <Pages>8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6895</cp:revision>
  <dcterms:created xsi:type="dcterms:W3CDTF">2024-06-20T08:51:00Z</dcterms:created>
  <dcterms:modified xsi:type="dcterms:W3CDTF">2024-10-13T10:22:00Z</dcterms:modified>
  <cp:category/>
</cp:coreProperties>
</file>