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Содержание</w:t>
      </w: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ВВЕДЕНИЕ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3</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ГЛАВА</w:t>
      </w:r>
      <w:r w:rsidRPr="00306A6E">
        <w:rPr>
          <w:rFonts w:ascii="Trebuchet MS" w:eastAsia="Times New Roman" w:hAnsi="Trebuchet MS" w:cs="Times New Roman"/>
          <w:color w:val="000000"/>
          <w:kern w:val="0"/>
          <w:sz w:val="18"/>
          <w:szCs w:val="18"/>
          <w:lang w:eastAsia="ru-RU"/>
        </w:rPr>
        <w:t xml:space="preserve"> 1. </w:t>
      </w:r>
      <w:r w:rsidRPr="00306A6E">
        <w:rPr>
          <w:rFonts w:ascii="Trebuchet MS" w:eastAsia="Times New Roman" w:hAnsi="Trebuchet MS" w:cs="Times New Roman" w:hint="eastAsia"/>
          <w:color w:val="000000"/>
          <w:kern w:val="0"/>
          <w:sz w:val="18"/>
          <w:szCs w:val="18"/>
          <w:lang w:eastAsia="ru-RU"/>
        </w:rPr>
        <w:t>Понятие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свойства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музыкального</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риторизма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13</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Риторика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риторизм</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13</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Семантизация</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музыкальных</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лексем</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34</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Особенности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музыкальной</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риторики</w:t>
      </w:r>
      <w:r w:rsidRPr="00306A6E">
        <w:rPr>
          <w:rFonts w:ascii="Trebuchet MS" w:eastAsia="Times New Roman" w:hAnsi="Trebuchet MS" w:cs="Times New Roman"/>
          <w:color w:val="000000"/>
          <w:kern w:val="0"/>
          <w:sz w:val="18"/>
          <w:szCs w:val="18"/>
          <w:lang w:eastAsia="ru-RU"/>
        </w:rPr>
        <w:t xml:space="preserve"> XX </w:t>
      </w:r>
      <w:r w:rsidRPr="00306A6E">
        <w:rPr>
          <w:rFonts w:ascii="Trebuchet MS" w:eastAsia="Times New Roman" w:hAnsi="Trebuchet MS" w:cs="Times New Roman" w:hint="eastAsia"/>
          <w:color w:val="000000"/>
          <w:kern w:val="0"/>
          <w:sz w:val="18"/>
          <w:szCs w:val="18"/>
          <w:lang w:eastAsia="ru-RU"/>
        </w:rPr>
        <w:t>века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40</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Виды</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риторических</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фигур</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в</w:t>
      </w:r>
      <w:r w:rsidRPr="00306A6E">
        <w:rPr>
          <w:rFonts w:ascii="Trebuchet MS" w:eastAsia="Times New Roman" w:hAnsi="Trebuchet MS" w:cs="Times New Roman"/>
          <w:color w:val="000000"/>
          <w:kern w:val="0"/>
          <w:sz w:val="18"/>
          <w:szCs w:val="18"/>
          <w:lang w:eastAsia="ru-RU"/>
        </w:rPr>
        <w:t xml:space="preserve"> XX </w:t>
      </w:r>
      <w:r w:rsidRPr="00306A6E">
        <w:rPr>
          <w:rFonts w:ascii="Trebuchet MS" w:eastAsia="Times New Roman" w:hAnsi="Trebuchet MS" w:cs="Times New Roman" w:hint="eastAsia"/>
          <w:color w:val="000000"/>
          <w:kern w:val="0"/>
          <w:sz w:val="18"/>
          <w:szCs w:val="18"/>
          <w:lang w:eastAsia="ru-RU"/>
        </w:rPr>
        <w:t>веке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51</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Риторизм</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в</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аспекте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«элита</w:t>
      </w:r>
      <w:r w:rsidRPr="00306A6E">
        <w:rPr>
          <w:rFonts w:ascii="Trebuchet MS" w:eastAsia="Times New Roman" w:hAnsi="Trebuchet MS" w:cs="Times New Roman"/>
          <w:color w:val="000000"/>
          <w:kern w:val="0"/>
          <w:sz w:val="18"/>
          <w:szCs w:val="18"/>
          <w:lang w:eastAsia="ru-RU"/>
        </w:rPr>
        <w:t xml:space="preserve"> - </w:t>
      </w:r>
      <w:r w:rsidRPr="00306A6E">
        <w:rPr>
          <w:rFonts w:ascii="Trebuchet MS" w:eastAsia="Times New Roman" w:hAnsi="Trebuchet MS" w:cs="Times New Roman" w:hint="eastAsia"/>
          <w:color w:val="000000"/>
          <w:kern w:val="0"/>
          <w:sz w:val="18"/>
          <w:szCs w:val="18"/>
          <w:lang w:eastAsia="ru-RU"/>
        </w:rPr>
        <w:t>массы»</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60</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Особенности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восприятия</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риторизма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63</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К</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вопросу</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о</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методологии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анализа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риторизма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71</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ГЛАВА</w:t>
      </w:r>
      <w:r w:rsidRPr="00306A6E">
        <w:rPr>
          <w:rFonts w:ascii="Trebuchet MS" w:eastAsia="Times New Roman" w:hAnsi="Trebuchet MS" w:cs="Times New Roman"/>
          <w:color w:val="000000"/>
          <w:kern w:val="0"/>
          <w:sz w:val="18"/>
          <w:szCs w:val="18"/>
          <w:lang w:eastAsia="ru-RU"/>
        </w:rPr>
        <w:t xml:space="preserve"> 2. </w:t>
      </w:r>
      <w:r w:rsidRPr="00306A6E">
        <w:rPr>
          <w:rFonts w:ascii="Trebuchet MS" w:eastAsia="Times New Roman" w:hAnsi="Trebuchet MS" w:cs="Times New Roman" w:hint="eastAsia"/>
          <w:color w:val="000000"/>
          <w:kern w:val="0"/>
          <w:sz w:val="18"/>
          <w:szCs w:val="18"/>
          <w:lang w:eastAsia="ru-RU"/>
        </w:rPr>
        <w:t>Опыт</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комплексного</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риторического</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анализа</w:t>
      </w:r>
      <w:r w:rsidRPr="00306A6E">
        <w:rPr>
          <w:rFonts w:ascii="Trebuchet MS" w:eastAsia="Times New Roman" w:hAnsi="Trebuchet MS" w:cs="Times New Roman"/>
          <w:color w:val="000000"/>
          <w:kern w:val="0"/>
          <w:sz w:val="18"/>
          <w:szCs w:val="18"/>
          <w:lang w:eastAsia="ru-RU"/>
        </w:rPr>
        <w:t>.</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«Лунный</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Пьеро»</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Шёнберга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xml:space="preserve">. 79 </w:t>
      </w:r>
      <w:r w:rsidRPr="00306A6E">
        <w:rPr>
          <w:rFonts w:ascii="Trebuchet MS" w:eastAsia="Times New Roman" w:hAnsi="Trebuchet MS" w:cs="Times New Roman" w:hint="eastAsia"/>
          <w:color w:val="000000"/>
          <w:kern w:val="0"/>
          <w:sz w:val="18"/>
          <w:szCs w:val="18"/>
          <w:lang w:eastAsia="ru-RU"/>
        </w:rPr>
        <w:t>ГЛАВА</w:t>
      </w:r>
      <w:r w:rsidRPr="00306A6E">
        <w:rPr>
          <w:rFonts w:ascii="Trebuchet MS" w:eastAsia="Times New Roman" w:hAnsi="Trebuchet MS" w:cs="Times New Roman"/>
          <w:color w:val="000000"/>
          <w:kern w:val="0"/>
          <w:sz w:val="18"/>
          <w:szCs w:val="18"/>
          <w:lang w:eastAsia="ru-RU"/>
        </w:rPr>
        <w:t xml:space="preserve"> 3. </w:t>
      </w:r>
      <w:r w:rsidRPr="00306A6E">
        <w:rPr>
          <w:rFonts w:ascii="Trebuchet MS" w:eastAsia="Times New Roman" w:hAnsi="Trebuchet MS" w:cs="Times New Roman" w:hint="eastAsia"/>
          <w:color w:val="000000"/>
          <w:kern w:val="0"/>
          <w:sz w:val="18"/>
          <w:szCs w:val="18"/>
          <w:lang w:eastAsia="ru-RU"/>
        </w:rPr>
        <w:t>Особенности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анализа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музыкального</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риторизма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в</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его</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отдельных</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проявлениях</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122</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«Мысль</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изречённая</w:t>
      </w:r>
      <w:r w:rsidRPr="00306A6E">
        <w:rPr>
          <w:rFonts w:ascii="Trebuchet MS" w:eastAsia="Times New Roman" w:hAnsi="Trebuchet MS" w:cs="Times New Roman"/>
          <w:color w:val="000000"/>
          <w:kern w:val="0"/>
          <w:sz w:val="18"/>
          <w:szCs w:val="18"/>
          <w:lang w:eastAsia="ru-RU"/>
        </w:rPr>
        <w:t>...</w:t>
      </w:r>
      <w:r w:rsidRPr="00306A6E">
        <w:rPr>
          <w:rFonts w:ascii="Trebuchet MS" w:eastAsia="Times New Roman" w:hAnsi="Trebuchet MS" w:cs="Times New Roman" w:hint="eastAsia"/>
          <w:color w:val="000000"/>
          <w:kern w:val="0"/>
          <w:sz w:val="18"/>
          <w:szCs w:val="18"/>
          <w:lang w:eastAsia="ru-RU"/>
        </w:rPr>
        <w:t>»</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взаимодействие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музыки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слова</w:t>
      </w:r>
      <w:r w:rsidRPr="00306A6E">
        <w:rPr>
          <w:rFonts w:ascii="Trebuchet MS" w:eastAsia="Times New Roman" w:hAnsi="Trebuchet MS" w:cs="Times New Roman"/>
          <w:color w:val="000000"/>
          <w:kern w:val="0"/>
          <w:sz w:val="18"/>
          <w:szCs w:val="18"/>
          <w:lang w:eastAsia="ru-RU"/>
        </w:rPr>
        <w:t>;</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вокальные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циклы</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Б</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Гецелева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124</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«Чужие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слова»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о</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риторических</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возможностях</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цитат</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монограмм</w:t>
      </w:r>
      <w:r w:rsidRPr="00306A6E">
        <w:rPr>
          <w:rFonts w:ascii="Trebuchet MS" w:eastAsia="Times New Roman" w:hAnsi="Trebuchet MS" w:cs="Times New Roman"/>
          <w:color w:val="000000"/>
          <w:kern w:val="0"/>
          <w:sz w:val="18"/>
          <w:szCs w:val="18"/>
          <w:lang w:eastAsia="ru-RU"/>
        </w:rPr>
        <w:t>,</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lastRenderedPageBreak/>
        <w:t>лейтмотивов</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146</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«Смех</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звучит</w:t>
      </w:r>
      <w:r w:rsidRPr="00306A6E">
        <w:rPr>
          <w:rFonts w:ascii="Trebuchet MS" w:eastAsia="Times New Roman" w:hAnsi="Trebuchet MS" w:cs="Times New Roman"/>
          <w:color w:val="000000"/>
          <w:kern w:val="0"/>
          <w:sz w:val="18"/>
          <w:szCs w:val="18"/>
          <w:lang w:eastAsia="ru-RU"/>
        </w:rPr>
        <w:t>...</w:t>
      </w:r>
      <w:r w:rsidRPr="00306A6E">
        <w:rPr>
          <w:rFonts w:ascii="Trebuchet MS" w:eastAsia="Times New Roman" w:hAnsi="Trebuchet MS" w:cs="Times New Roman" w:hint="eastAsia"/>
          <w:color w:val="000000"/>
          <w:kern w:val="0"/>
          <w:sz w:val="18"/>
          <w:szCs w:val="18"/>
          <w:lang w:eastAsia="ru-RU"/>
        </w:rPr>
        <w:t>»</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уровень</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интонационно</w:t>
      </w:r>
      <w:r w:rsidRPr="00306A6E">
        <w:rPr>
          <w:rFonts w:ascii="Trebuchet MS" w:eastAsia="Times New Roman" w:hAnsi="Trebuchet MS" w:cs="Times New Roman"/>
          <w:color w:val="000000"/>
          <w:kern w:val="0"/>
          <w:sz w:val="18"/>
          <w:szCs w:val="18"/>
          <w:lang w:eastAsia="ru-RU"/>
        </w:rPr>
        <w:t>-</w:t>
      </w:r>
      <w:r w:rsidRPr="00306A6E">
        <w:rPr>
          <w:rFonts w:ascii="Trebuchet MS" w:eastAsia="Times New Roman" w:hAnsi="Trebuchet MS" w:cs="Times New Roman" w:hint="eastAsia"/>
          <w:color w:val="000000"/>
          <w:kern w:val="0"/>
          <w:sz w:val="18"/>
          <w:szCs w:val="18"/>
          <w:lang w:eastAsia="ru-RU"/>
        </w:rPr>
        <w:t>тематического</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анализа</w:t>
      </w:r>
      <w:r w:rsidRPr="00306A6E">
        <w:rPr>
          <w:rFonts w:ascii="Trebuchet MS" w:eastAsia="Times New Roman" w:hAnsi="Trebuchet MS" w:cs="Times New Roman"/>
          <w:color w:val="000000"/>
          <w:kern w:val="0"/>
          <w:sz w:val="18"/>
          <w:szCs w:val="18"/>
          <w:lang w:eastAsia="ru-RU"/>
        </w:rPr>
        <w:t>;</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«Сарказмы»</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Прокофьева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153</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«Перевертыши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кривозеркалья»</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риторика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жанра</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бурлески</w:t>
      </w:r>
      <w:r w:rsidRPr="00306A6E">
        <w:rPr>
          <w:rFonts w:ascii="Trebuchet MS" w:eastAsia="Times New Roman" w:hAnsi="Trebuchet MS" w:cs="Times New Roman"/>
          <w:color w:val="000000"/>
          <w:kern w:val="0"/>
          <w:sz w:val="18"/>
          <w:szCs w:val="18"/>
          <w:lang w:eastAsia="ru-RU"/>
        </w:rPr>
        <w:t>;</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Д</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Шостакович</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Б</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Барток</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Щедрин</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Б</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Гецелев</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.161</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«Посиделки</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под</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луной»</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о</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риторизме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в</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постмодерне</w:t>
      </w:r>
      <w:r w:rsidRPr="00306A6E">
        <w:rPr>
          <w:rFonts w:ascii="Trebuchet MS" w:eastAsia="Times New Roman" w:hAnsi="Trebuchet MS" w:cs="Times New Roman"/>
          <w:color w:val="000000"/>
          <w:kern w:val="0"/>
          <w:sz w:val="18"/>
          <w:szCs w:val="18"/>
          <w:lang w:eastAsia="ru-RU"/>
        </w:rPr>
        <w:t>;</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В</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Екимовский</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173</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ЗАКЛЮЧЕНИЕ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.181</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НОТНЫЕ</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ПРИМЕРЫ</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.187</w:t>
      </w:r>
    </w:p>
    <w:p w:rsidR="00306A6E" w:rsidRPr="00306A6E" w:rsidRDefault="00306A6E" w:rsidP="00306A6E">
      <w:pPr>
        <w:rPr>
          <w:rFonts w:ascii="Trebuchet MS" w:eastAsia="Times New Roman" w:hAnsi="Trebuchet MS" w:cs="Times New Roman"/>
          <w:color w:val="000000"/>
          <w:kern w:val="0"/>
          <w:sz w:val="18"/>
          <w:szCs w:val="18"/>
          <w:lang w:eastAsia="ru-RU"/>
        </w:rPr>
      </w:pPr>
    </w:p>
    <w:p w:rsidR="00306A6E" w:rsidRPr="00306A6E" w:rsidRDefault="00306A6E" w:rsidP="00306A6E">
      <w:pPr>
        <w:rPr>
          <w:rFonts w:ascii="Trebuchet MS" w:eastAsia="Times New Roman" w:hAnsi="Trebuchet MS" w:cs="Times New Roman"/>
          <w:color w:val="000000"/>
          <w:kern w:val="0"/>
          <w:sz w:val="18"/>
          <w:szCs w:val="18"/>
          <w:lang w:eastAsia="ru-RU"/>
        </w:rPr>
      </w:pPr>
      <w:r w:rsidRPr="00306A6E">
        <w:rPr>
          <w:rFonts w:ascii="Trebuchet MS" w:eastAsia="Times New Roman" w:hAnsi="Trebuchet MS" w:cs="Times New Roman" w:hint="eastAsia"/>
          <w:color w:val="000000"/>
          <w:kern w:val="0"/>
          <w:sz w:val="18"/>
          <w:szCs w:val="18"/>
          <w:lang w:eastAsia="ru-RU"/>
        </w:rPr>
        <w:t>ПРИЛОЖЕНИЯ</w:t>
      </w:r>
      <w:r w:rsidRPr="00306A6E">
        <w:rPr>
          <w:rFonts w:ascii="Trebuchet MS" w:eastAsia="Times New Roman" w:hAnsi="Trebuchet MS" w:cs="Times New Roman"/>
          <w:color w:val="000000"/>
          <w:kern w:val="0"/>
          <w:sz w:val="18"/>
          <w:szCs w:val="18"/>
          <w:lang w:eastAsia="ru-RU"/>
        </w:rPr>
        <w:t xml:space="preserve"> 1-4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217</w:t>
      </w:r>
    </w:p>
    <w:p w:rsidR="00306A6E" w:rsidRPr="00306A6E" w:rsidRDefault="00306A6E" w:rsidP="00306A6E">
      <w:pPr>
        <w:rPr>
          <w:rFonts w:ascii="Trebuchet MS" w:eastAsia="Times New Roman" w:hAnsi="Trebuchet MS" w:cs="Times New Roman"/>
          <w:color w:val="000000"/>
          <w:kern w:val="0"/>
          <w:sz w:val="18"/>
          <w:szCs w:val="18"/>
          <w:lang w:eastAsia="ru-RU"/>
        </w:rPr>
      </w:pPr>
    </w:p>
    <w:p w:rsidR="000A51A2" w:rsidRPr="00306A6E" w:rsidRDefault="00306A6E" w:rsidP="00306A6E">
      <w:r w:rsidRPr="00306A6E">
        <w:rPr>
          <w:rFonts w:ascii="Trebuchet MS" w:eastAsia="Times New Roman" w:hAnsi="Trebuchet MS" w:cs="Times New Roman" w:hint="eastAsia"/>
          <w:color w:val="000000"/>
          <w:kern w:val="0"/>
          <w:sz w:val="18"/>
          <w:szCs w:val="18"/>
          <w:lang w:eastAsia="ru-RU"/>
        </w:rPr>
        <w:t>БИБЛИОГРАФИЯ</w:t>
      </w:r>
      <w:r w:rsidRPr="00306A6E">
        <w:rPr>
          <w:rFonts w:ascii="Trebuchet MS" w:eastAsia="Times New Roman" w:hAnsi="Trebuchet MS" w:cs="Times New Roman"/>
          <w:color w:val="000000"/>
          <w:kern w:val="0"/>
          <w:sz w:val="18"/>
          <w:szCs w:val="18"/>
          <w:lang w:eastAsia="ru-RU"/>
        </w:rPr>
        <w:t xml:space="preserve"> </w:t>
      </w:r>
      <w:r w:rsidRPr="00306A6E">
        <w:rPr>
          <w:rFonts w:ascii="Trebuchet MS" w:eastAsia="Times New Roman" w:hAnsi="Trebuchet MS" w:cs="Times New Roman" w:hint="eastAsia"/>
          <w:color w:val="000000"/>
          <w:kern w:val="0"/>
          <w:sz w:val="18"/>
          <w:szCs w:val="18"/>
          <w:lang w:eastAsia="ru-RU"/>
        </w:rPr>
        <w:t>с</w:t>
      </w:r>
      <w:r w:rsidRPr="00306A6E">
        <w:rPr>
          <w:rFonts w:ascii="Trebuchet MS" w:eastAsia="Times New Roman" w:hAnsi="Trebuchet MS" w:cs="Times New Roman"/>
          <w:color w:val="000000"/>
          <w:kern w:val="0"/>
          <w:sz w:val="18"/>
          <w:szCs w:val="18"/>
          <w:lang w:eastAsia="ru-RU"/>
        </w:rPr>
        <w:t>. 230</w:t>
      </w:r>
      <w:bookmarkStart w:id="0" w:name="_GoBack"/>
      <w:bookmarkEnd w:id="0"/>
    </w:p>
    <w:sectPr w:rsidR="000A51A2" w:rsidRPr="00306A6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12" w:rsidRDefault="00D91412">
      <w:pPr>
        <w:spacing w:after="0" w:line="240" w:lineRule="auto"/>
      </w:pPr>
      <w:r>
        <w:separator/>
      </w:r>
    </w:p>
  </w:endnote>
  <w:endnote w:type="continuationSeparator" w:id="0">
    <w:p w:rsidR="00D91412" w:rsidRDefault="00D9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12" w:rsidRDefault="00D91412"/>
    <w:p w:rsidR="00D91412" w:rsidRDefault="00D91412"/>
    <w:p w:rsidR="00D91412" w:rsidRDefault="00D91412"/>
    <w:p w:rsidR="00D91412" w:rsidRDefault="00D91412"/>
    <w:p w:rsidR="00D91412" w:rsidRDefault="00D91412"/>
    <w:p w:rsidR="00D91412" w:rsidRDefault="00D91412"/>
    <w:p w:rsidR="00D91412" w:rsidRDefault="00D9141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412" w:rsidRDefault="00D91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91412" w:rsidRDefault="00D91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91412" w:rsidRDefault="00D91412"/>
    <w:p w:rsidR="00D91412" w:rsidRDefault="00D91412"/>
    <w:p w:rsidR="00D91412" w:rsidRDefault="00D9141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412" w:rsidRDefault="00D91412"/>
                          <w:p w:rsidR="00D91412" w:rsidRDefault="00D914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91412" w:rsidRDefault="00D91412"/>
                    <w:p w:rsidR="00D91412" w:rsidRDefault="00D914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91412" w:rsidRDefault="00D91412"/>
    <w:p w:rsidR="00D91412" w:rsidRDefault="00D91412">
      <w:pPr>
        <w:rPr>
          <w:sz w:val="2"/>
          <w:szCs w:val="2"/>
        </w:rPr>
      </w:pPr>
    </w:p>
    <w:p w:rsidR="00D91412" w:rsidRDefault="00D91412"/>
    <w:p w:rsidR="00D91412" w:rsidRDefault="00D91412">
      <w:pPr>
        <w:spacing w:after="0" w:line="240" w:lineRule="auto"/>
      </w:pPr>
    </w:p>
  </w:footnote>
  <w:footnote w:type="continuationSeparator" w:id="0">
    <w:p w:rsidR="00D91412" w:rsidRDefault="00D91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12"/>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096AD-256F-4427-B242-6B160B3B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33273</TotalTime>
  <Pages>2</Pages>
  <Words>161</Words>
  <Characters>922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2340</cp:revision>
  <cp:lastPrinted>2009-02-06T05:36:00Z</cp:lastPrinted>
  <dcterms:created xsi:type="dcterms:W3CDTF">2023-09-07T12:38:00Z</dcterms:created>
  <dcterms:modified xsi:type="dcterms:W3CDTF">2023-12-23T16:54:00Z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