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60FF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Курлова Екатерина Андреевна. Динамические процессы в содержании и структуре ассоциативно-семантического поля "отдых": диссертация ... кандидата филологических наук: 10.02.01 / Курлова Екатерина Андреевна;[Место защиты: Новгородский государственный университет им.Ярослава Мудрого, www.novsu.ru].- Великий, 2014.- 190 с.</w:t>
      </w:r>
    </w:p>
    <w:p w14:paraId="3966E2D7" w14:textId="77777777" w:rsidR="00C77CCC" w:rsidRPr="00C77CCC" w:rsidRDefault="00C77CCC" w:rsidP="00C77CCC">
      <w:pPr>
        <w:rPr>
          <w:rStyle w:val="21"/>
          <w:color w:val="000000"/>
        </w:rPr>
      </w:pPr>
    </w:p>
    <w:p w14:paraId="3B192188" w14:textId="77777777" w:rsidR="00C77CCC" w:rsidRPr="00C77CCC" w:rsidRDefault="00C77CCC" w:rsidP="00C77CCC">
      <w:pPr>
        <w:rPr>
          <w:rStyle w:val="21"/>
          <w:color w:val="000000"/>
        </w:rPr>
      </w:pPr>
    </w:p>
    <w:p w14:paraId="4E282690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Г осударственное образовательное учреждение</w:t>
      </w:r>
    </w:p>
    <w:p w14:paraId="755C3914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высшего профессионального образования</w:t>
      </w:r>
    </w:p>
    <w:p w14:paraId="6E069B24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«Национальный минерально-сырьевой университет «Г орный»</w:t>
      </w:r>
    </w:p>
    <w:p w14:paraId="0E7A9D0E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КУРЛОВА Екатерина Андреевна</w:t>
      </w:r>
    </w:p>
    <w:p w14:paraId="10E7E7FF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ДИНАМИЧЕСКИЕ ПРОЦЕССЫ В СОДЕРЖАНИИ И СТРУКТУРЕ</w:t>
      </w:r>
    </w:p>
    <w:p w14:paraId="2BBBE72C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АССОЦИАТИВНО-СЕМАНТИЧЕСКОГО ПОЛЯ ОТДЫХ</w:t>
      </w:r>
    </w:p>
    <w:p w14:paraId="62A04C0A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Специальность 10.02.01 - русский язык</w:t>
      </w:r>
    </w:p>
    <w:p w14:paraId="3A91F94B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Диссертация на соискание ученой степени</w:t>
      </w:r>
    </w:p>
    <w:p w14:paraId="0D158E09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кандидата филологических наук</w:t>
      </w:r>
    </w:p>
    <w:p w14:paraId="0EF6B64E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Научный руководитель: доктор филологических наук, профессор Г.М. Васильева</w:t>
      </w:r>
    </w:p>
    <w:p w14:paraId="29BC894E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Санкт-Петербург</w:t>
      </w:r>
    </w:p>
    <w:p w14:paraId="40EC4D4D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2014 </w:t>
      </w:r>
    </w:p>
    <w:p w14:paraId="445E6641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ВВЕДЕНИЕ</w:t>
      </w:r>
    </w:p>
    <w:p w14:paraId="748598F0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ГЛАВА I Содержание и структура ассоциативно-семантического поля «отдых» в лексикографическом представлении</w:t>
      </w:r>
    </w:p>
    <w:p w14:paraId="44491A69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1.1.</w:t>
      </w:r>
      <w:r w:rsidRPr="00C77CCC">
        <w:rPr>
          <w:rStyle w:val="21"/>
          <w:color w:val="000000"/>
        </w:rPr>
        <w:tab/>
        <w:t>Антропоцентрический подход к исследованию лексической семантики в современной отечественной лингвистике</w:t>
      </w:r>
    </w:p>
    <w:p w14:paraId="43870549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1.1.1.</w:t>
      </w:r>
      <w:r w:rsidRPr="00C77CCC">
        <w:rPr>
          <w:rStyle w:val="21"/>
          <w:color w:val="000000"/>
        </w:rPr>
        <w:tab/>
        <w:t>Системно-структурный и когнитивный аспекты лексической семантики</w:t>
      </w:r>
    </w:p>
    <w:p w14:paraId="2DE2A4E0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1.1.2.</w:t>
      </w:r>
      <w:r w:rsidRPr="00C77CCC">
        <w:rPr>
          <w:rStyle w:val="21"/>
          <w:color w:val="000000"/>
        </w:rPr>
        <w:tab/>
        <w:t>Лингвокультурологический аспект лексической семантики в составе интегративного подхода к анализу слова</w:t>
      </w:r>
    </w:p>
    <w:p w14:paraId="6ADBF9AB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lastRenderedPageBreak/>
        <w:t>1.1.3.</w:t>
      </w:r>
      <w:r w:rsidRPr="00C77CCC">
        <w:rPr>
          <w:rStyle w:val="21"/>
          <w:color w:val="000000"/>
        </w:rPr>
        <w:tab/>
        <w:t>Понятие</w:t>
      </w:r>
      <w:r w:rsidRPr="00C77CCC">
        <w:rPr>
          <w:rStyle w:val="21"/>
          <w:color w:val="000000"/>
        </w:rPr>
        <w:tab/>
        <w:t>ассоциативно-семантического</w:t>
      </w:r>
      <w:r w:rsidRPr="00C77CCC">
        <w:rPr>
          <w:rStyle w:val="21"/>
          <w:color w:val="000000"/>
        </w:rPr>
        <w:tab/>
        <w:t>поля в рамках</w:t>
      </w:r>
    </w:p>
    <w:p w14:paraId="1405FC3A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интегративного подхода к исследованию лексики</w:t>
      </w:r>
    </w:p>
    <w:p w14:paraId="44A9EE26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1.2.</w:t>
      </w:r>
      <w:r w:rsidRPr="00C77CCC">
        <w:rPr>
          <w:rStyle w:val="21"/>
          <w:color w:val="000000"/>
        </w:rPr>
        <w:tab/>
        <w:t>Ассоциативно-семантическое</w:t>
      </w:r>
      <w:r w:rsidRPr="00C77CCC">
        <w:rPr>
          <w:rStyle w:val="21"/>
          <w:color w:val="000000"/>
        </w:rPr>
        <w:tab/>
        <w:t>поле отдых по данным</w:t>
      </w:r>
    </w:p>
    <w:p w14:paraId="462200AB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лексикографических источников</w:t>
      </w:r>
    </w:p>
    <w:p w14:paraId="21808A4C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1.2.1.</w:t>
      </w:r>
      <w:r w:rsidRPr="00C77CCC">
        <w:rPr>
          <w:rStyle w:val="21"/>
          <w:color w:val="000000"/>
        </w:rPr>
        <w:tab/>
        <w:t>Ядерные лексемы лексико-семантического поля отдых</w:t>
      </w:r>
    </w:p>
    <w:p w14:paraId="5B4647D8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1.2.1.1.</w:t>
      </w:r>
      <w:r w:rsidRPr="00C77CCC">
        <w:rPr>
          <w:rStyle w:val="21"/>
          <w:color w:val="000000"/>
        </w:rPr>
        <w:tab/>
        <w:t>Лексемы отдых и отдыхать по данным толковых словарей</w:t>
      </w:r>
    </w:p>
    <w:p w14:paraId="323F1930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1.2.1.2.</w:t>
      </w:r>
      <w:r w:rsidRPr="00C77CCC">
        <w:rPr>
          <w:rStyle w:val="21"/>
          <w:color w:val="000000"/>
        </w:rPr>
        <w:tab/>
        <w:t>Семантический объем лексем отдых/отдыхать в различных лингвистических исследованиях</w:t>
      </w:r>
    </w:p>
    <w:p w14:paraId="39B6199C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1.2.2.</w:t>
      </w:r>
      <w:r w:rsidRPr="00C77CCC">
        <w:rPr>
          <w:rStyle w:val="21"/>
          <w:color w:val="000000"/>
        </w:rPr>
        <w:tab/>
        <w:t>Основные параметры лексико-семантического поля отдых в современном русском языке</w:t>
      </w:r>
    </w:p>
    <w:p w14:paraId="1A0140FA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1.2.2.1.</w:t>
      </w:r>
      <w:r w:rsidRPr="00C77CCC">
        <w:rPr>
          <w:rStyle w:val="21"/>
          <w:color w:val="000000"/>
        </w:rPr>
        <w:tab/>
        <w:t>Представление семантики отдыха в идеографических словарях</w:t>
      </w:r>
    </w:p>
    <w:p w14:paraId="3D267F5A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1.2.2.2.</w:t>
      </w:r>
      <w:r w:rsidRPr="00C77CCC">
        <w:rPr>
          <w:rStyle w:val="21"/>
          <w:color w:val="000000"/>
        </w:rPr>
        <w:tab/>
        <w:t>Содержание и структура лексико-семантического поля отдых (по данным лексикографических источников)</w:t>
      </w:r>
    </w:p>
    <w:p w14:paraId="08F072F2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1.2.2.3.</w:t>
      </w:r>
      <w:r w:rsidRPr="00C77CCC">
        <w:rPr>
          <w:rStyle w:val="21"/>
          <w:color w:val="000000"/>
        </w:rPr>
        <w:tab/>
        <w:t>Ассоциативно-вербальное поле отдых (по данным свободных ассоциативных экспериментов)</w:t>
      </w:r>
    </w:p>
    <w:p w14:paraId="0B7659D3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1.3.</w:t>
      </w:r>
      <w:r w:rsidRPr="00C77CCC">
        <w:rPr>
          <w:rStyle w:val="21"/>
          <w:color w:val="000000"/>
        </w:rPr>
        <w:tab/>
        <w:t>Проблема сегментации семантики отдыха в современном русском языке</w:t>
      </w:r>
    </w:p>
    <w:p w14:paraId="5660B810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1.4.</w:t>
      </w:r>
      <w:r w:rsidRPr="00C77CCC">
        <w:rPr>
          <w:rStyle w:val="21"/>
          <w:color w:val="000000"/>
        </w:rPr>
        <w:tab/>
        <w:t>Отпуск как основной сегмент ассоциативно-семантического поля</w:t>
      </w:r>
    </w:p>
    <w:p w14:paraId="5782116E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5</w:t>
      </w:r>
    </w:p>
    <w:p w14:paraId="33E39E13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14</w:t>
      </w:r>
    </w:p>
    <w:p w14:paraId="3E341512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14</w:t>
      </w:r>
    </w:p>
    <w:p w14:paraId="6F192908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14</w:t>
      </w:r>
    </w:p>
    <w:p w14:paraId="3347FB6A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20</w:t>
      </w:r>
    </w:p>
    <w:p w14:paraId="6B84CD60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24</w:t>
      </w:r>
    </w:p>
    <w:p w14:paraId="60C7BABC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30</w:t>
      </w:r>
    </w:p>
    <w:p w14:paraId="695396A3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30</w:t>
      </w:r>
    </w:p>
    <w:p w14:paraId="46C6CAF9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30</w:t>
      </w:r>
    </w:p>
    <w:p w14:paraId="5365918A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lastRenderedPageBreak/>
        <w:t>33</w:t>
      </w:r>
    </w:p>
    <w:p w14:paraId="7A8D483A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36</w:t>
      </w:r>
    </w:p>
    <w:p w14:paraId="1918C4E5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36</w:t>
      </w:r>
    </w:p>
    <w:p w14:paraId="6646475A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41</w:t>
      </w:r>
    </w:p>
    <w:p w14:paraId="312C3072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49</w:t>
      </w:r>
    </w:p>
    <w:p w14:paraId="074B5CB6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57</w:t>
      </w:r>
    </w:p>
    <w:p w14:paraId="713056AE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62</w:t>
      </w:r>
    </w:p>
    <w:p w14:paraId="667A43A0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 xml:space="preserve">отдых </w:t>
      </w:r>
    </w:p>
    <w:p w14:paraId="7B81390C" w14:textId="77777777" w:rsidR="00C77CCC" w:rsidRPr="00C77CCC" w:rsidRDefault="00C77CCC" w:rsidP="00C77CCC">
      <w:pPr>
        <w:rPr>
          <w:rStyle w:val="21"/>
          <w:color w:val="000000"/>
        </w:rPr>
      </w:pPr>
    </w:p>
    <w:p w14:paraId="27767F17" w14:textId="77777777" w:rsidR="00C77CCC" w:rsidRPr="00C77CCC" w:rsidRDefault="00C77CCC" w:rsidP="00C77CCC">
      <w:pPr>
        <w:rPr>
          <w:rStyle w:val="21"/>
          <w:color w:val="000000"/>
        </w:rPr>
      </w:pPr>
    </w:p>
    <w:p w14:paraId="07F66768" w14:textId="77777777" w:rsidR="00C77CCC" w:rsidRPr="00C77CCC" w:rsidRDefault="00C77CCC" w:rsidP="00C77CCC">
      <w:pPr>
        <w:rPr>
          <w:rStyle w:val="21"/>
          <w:color w:val="000000"/>
        </w:rPr>
      </w:pPr>
    </w:p>
    <w:p w14:paraId="12E9B04A" w14:textId="77777777" w:rsidR="00C77CCC" w:rsidRPr="00C77CCC" w:rsidRDefault="00C77CCC" w:rsidP="00C77CCC">
      <w:pPr>
        <w:rPr>
          <w:rStyle w:val="21"/>
          <w:color w:val="000000"/>
        </w:rPr>
      </w:pPr>
    </w:p>
    <w:p w14:paraId="2A1CC081" w14:textId="77777777" w:rsidR="00C77CCC" w:rsidRPr="00C77CCC" w:rsidRDefault="00C77CCC" w:rsidP="00C77CCC">
      <w:pPr>
        <w:rPr>
          <w:rStyle w:val="21"/>
          <w:color w:val="000000"/>
        </w:rPr>
      </w:pPr>
    </w:p>
    <w:p w14:paraId="2C11E27E" w14:textId="77777777" w:rsidR="00C77CCC" w:rsidRPr="00C77CCC" w:rsidRDefault="00C77CCC" w:rsidP="00C77CCC">
      <w:pPr>
        <w:rPr>
          <w:rStyle w:val="21"/>
          <w:color w:val="000000"/>
        </w:rPr>
      </w:pPr>
    </w:p>
    <w:p w14:paraId="452AB625" w14:textId="77777777" w:rsidR="00C77CCC" w:rsidRPr="00C77CCC" w:rsidRDefault="00C77CCC" w:rsidP="00C77CCC">
      <w:pPr>
        <w:rPr>
          <w:rStyle w:val="21"/>
          <w:color w:val="000000"/>
        </w:rPr>
      </w:pPr>
    </w:p>
    <w:p w14:paraId="129A7007" w14:textId="77777777" w:rsidR="00C77CCC" w:rsidRPr="00C77CCC" w:rsidRDefault="00C77CCC" w:rsidP="00C77CCC">
      <w:pPr>
        <w:rPr>
          <w:rStyle w:val="21"/>
          <w:color w:val="000000"/>
        </w:rPr>
      </w:pPr>
    </w:p>
    <w:p w14:paraId="49C87411" w14:textId="77777777" w:rsidR="00C77CCC" w:rsidRPr="00C77CCC" w:rsidRDefault="00C77CCC" w:rsidP="00C77CCC">
      <w:pPr>
        <w:rPr>
          <w:rStyle w:val="21"/>
          <w:color w:val="000000"/>
        </w:rPr>
      </w:pPr>
    </w:p>
    <w:p w14:paraId="2A197A82" w14:textId="77777777" w:rsidR="00C77CCC" w:rsidRPr="00C77CCC" w:rsidRDefault="00C77CCC" w:rsidP="00C77CCC">
      <w:pPr>
        <w:rPr>
          <w:rStyle w:val="21"/>
          <w:color w:val="000000"/>
        </w:rPr>
      </w:pPr>
    </w:p>
    <w:p w14:paraId="2E7D87E6" w14:textId="77777777" w:rsidR="00C77CCC" w:rsidRPr="00C77CCC" w:rsidRDefault="00C77CCC" w:rsidP="00C77CCC">
      <w:pPr>
        <w:rPr>
          <w:rStyle w:val="21"/>
          <w:color w:val="000000"/>
        </w:rPr>
      </w:pPr>
    </w:p>
    <w:p w14:paraId="20D33EA6" w14:textId="77777777" w:rsidR="00C77CCC" w:rsidRPr="00C77CCC" w:rsidRDefault="00C77CCC" w:rsidP="00C77CCC">
      <w:pPr>
        <w:rPr>
          <w:rStyle w:val="21"/>
          <w:color w:val="000000"/>
        </w:rPr>
      </w:pPr>
    </w:p>
    <w:p w14:paraId="631733B4" w14:textId="77777777" w:rsidR="00C77CCC" w:rsidRPr="00C77CCC" w:rsidRDefault="00C77CCC" w:rsidP="00C77CCC">
      <w:pPr>
        <w:rPr>
          <w:rStyle w:val="21"/>
          <w:color w:val="000000"/>
        </w:rPr>
      </w:pPr>
    </w:p>
    <w:p w14:paraId="0C277296" w14:textId="77777777" w:rsidR="00C77CCC" w:rsidRPr="00C77CCC" w:rsidRDefault="00C77CCC" w:rsidP="00C77CCC">
      <w:pPr>
        <w:rPr>
          <w:rStyle w:val="21"/>
          <w:color w:val="000000"/>
        </w:rPr>
      </w:pPr>
    </w:p>
    <w:p w14:paraId="60639113" w14:textId="77777777" w:rsidR="00C77CCC" w:rsidRPr="00C77CCC" w:rsidRDefault="00C77CCC" w:rsidP="00C77CCC">
      <w:pPr>
        <w:rPr>
          <w:rStyle w:val="21"/>
          <w:color w:val="000000"/>
        </w:rPr>
      </w:pPr>
    </w:p>
    <w:p w14:paraId="66C162A9" w14:textId="77777777" w:rsidR="00C77CCC" w:rsidRPr="00C77CCC" w:rsidRDefault="00C77CCC" w:rsidP="00C77CCC">
      <w:pPr>
        <w:rPr>
          <w:rStyle w:val="21"/>
          <w:color w:val="000000"/>
        </w:rPr>
      </w:pPr>
    </w:p>
    <w:p w14:paraId="23F2E8A7" w14:textId="77777777" w:rsidR="00C77CCC" w:rsidRPr="00C77CCC" w:rsidRDefault="00C77CCC" w:rsidP="00C77CCC">
      <w:pPr>
        <w:rPr>
          <w:rStyle w:val="21"/>
          <w:color w:val="000000"/>
        </w:rPr>
      </w:pPr>
    </w:p>
    <w:p w14:paraId="38D420CA" w14:textId="77777777" w:rsidR="00C77CCC" w:rsidRPr="00C77CCC" w:rsidRDefault="00C77CCC" w:rsidP="00C77CCC">
      <w:pPr>
        <w:rPr>
          <w:rStyle w:val="21"/>
          <w:color w:val="000000"/>
        </w:rPr>
      </w:pPr>
    </w:p>
    <w:p w14:paraId="3CFAC238" w14:textId="77777777" w:rsidR="00C77CCC" w:rsidRPr="00C77CCC" w:rsidRDefault="00C77CCC" w:rsidP="00C77CCC">
      <w:pPr>
        <w:rPr>
          <w:rStyle w:val="21"/>
          <w:color w:val="000000"/>
        </w:rPr>
      </w:pPr>
    </w:p>
    <w:p w14:paraId="7AF9BA34" w14:textId="77777777" w:rsidR="00C77CCC" w:rsidRPr="00C77CCC" w:rsidRDefault="00C77CCC" w:rsidP="00C77CCC">
      <w:pPr>
        <w:rPr>
          <w:rStyle w:val="21"/>
          <w:color w:val="000000"/>
        </w:rPr>
      </w:pPr>
    </w:p>
    <w:p w14:paraId="59695141" w14:textId="77777777" w:rsidR="00C77CCC" w:rsidRPr="00C77CCC" w:rsidRDefault="00C77CCC" w:rsidP="00C77CCC">
      <w:pPr>
        <w:rPr>
          <w:rStyle w:val="21"/>
          <w:color w:val="000000"/>
        </w:rPr>
      </w:pPr>
    </w:p>
    <w:p w14:paraId="385F07E6" w14:textId="77777777" w:rsidR="00C77CCC" w:rsidRPr="00C77CCC" w:rsidRDefault="00C77CCC" w:rsidP="00C77CCC">
      <w:pPr>
        <w:rPr>
          <w:rStyle w:val="21"/>
          <w:color w:val="000000"/>
        </w:rPr>
      </w:pPr>
    </w:p>
    <w:p w14:paraId="30BEE1DD" w14:textId="77777777" w:rsidR="00C77CCC" w:rsidRPr="00C77CCC" w:rsidRDefault="00C77CCC" w:rsidP="00C77CCC">
      <w:pPr>
        <w:rPr>
          <w:rStyle w:val="21"/>
          <w:color w:val="000000"/>
        </w:rPr>
      </w:pPr>
    </w:p>
    <w:p w14:paraId="25EBB6ED" w14:textId="77777777" w:rsidR="00C77CCC" w:rsidRPr="00C77CCC" w:rsidRDefault="00C77CCC" w:rsidP="00C77CCC">
      <w:pPr>
        <w:rPr>
          <w:rStyle w:val="21"/>
          <w:color w:val="000000"/>
        </w:rPr>
      </w:pPr>
    </w:p>
    <w:p w14:paraId="5ED55B31" w14:textId="77777777" w:rsidR="00C77CCC" w:rsidRPr="00C77CCC" w:rsidRDefault="00C77CCC" w:rsidP="00C77CCC">
      <w:pPr>
        <w:rPr>
          <w:rStyle w:val="21"/>
          <w:color w:val="000000"/>
        </w:rPr>
      </w:pPr>
    </w:p>
    <w:p w14:paraId="3A185060" w14:textId="77777777" w:rsidR="00C77CCC" w:rsidRPr="00C77CCC" w:rsidRDefault="00C77CCC" w:rsidP="00C77CCC">
      <w:pPr>
        <w:rPr>
          <w:rStyle w:val="21"/>
          <w:color w:val="000000"/>
        </w:rPr>
      </w:pPr>
    </w:p>
    <w:p w14:paraId="51D04A17" w14:textId="77777777" w:rsidR="00C77CCC" w:rsidRPr="00C77CCC" w:rsidRDefault="00C77CCC" w:rsidP="00C77CCC">
      <w:pPr>
        <w:rPr>
          <w:rStyle w:val="21"/>
          <w:color w:val="000000"/>
        </w:rPr>
      </w:pPr>
    </w:p>
    <w:p w14:paraId="3EB73EAE" w14:textId="77777777" w:rsidR="00C77CCC" w:rsidRPr="00C77CCC" w:rsidRDefault="00C77CCC" w:rsidP="00C77CCC">
      <w:pPr>
        <w:rPr>
          <w:rStyle w:val="21"/>
          <w:color w:val="000000"/>
        </w:rPr>
      </w:pPr>
    </w:p>
    <w:p w14:paraId="16EC6963" w14:textId="77777777" w:rsidR="00C77CCC" w:rsidRPr="00C77CCC" w:rsidRDefault="00C77CCC" w:rsidP="00C77CCC">
      <w:pPr>
        <w:rPr>
          <w:rStyle w:val="21"/>
          <w:color w:val="000000"/>
        </w:rPr>
      </w:pPr>
    </w:p>
    <w:p w14:paraId="0693BC15" w14:textId="77777777" w:rsidR="00C77CCC" w:rsidRPr="00C77CCC" w:rsidRDefault="00C77CCC" w:rsidP="00C77CCC">
      <w:pPr>
        <w:rPr>
          <w:rStyle w:val="21"/>
          <w:color w:val="000000"/>
        </w:rPr>
      </w:pPr>
    </w:p>
    <w:p w14:paraId="6CA31F2F" w14:textId="77777777" w:rsidR="00C77CCC" w:rsidRPr="00C77CCC" w:rsidRDefault="00C77CCC" w:rsidP="00C77CCC">
      <w:pPr>
        <w:rPr>
          <w:rStyle w:val="21"/>
          <w:color w:val="000000"/>
        </w:rPr>
      </w:pPr>
    </w:p>
    <w:p w14:paraId="48F038B2" w14:textId="77777777" w:rsidR="00C77CCC" w:rsidRPr="00C77CCC" w:rsidRDefault="00C77CCC" w:rsidP="00C77CCC">
      <w:pPr>
        <w:rPr>
          <w:rStyle w:val="21"/>
          <w:color w:val="000000"/>
        </w:rPr>
      </w:pPr>
    </w:p>
    <w:p w14:paraId="42BBF0C9" w14:textId="77777777" w:rsidR="00C77CCC" w:rsidRPr="00C77CCC" w:rsidRDefault="00C77CCC" w:rsidP="00C77CCC">
      <w:pPr>
        <w:rPr>
          <w:rStyle w:val="21"/>
          <w:color w:val="000000"/>
        </w:rPr>
      </w:pPr>
    </w:p>
    <w:p w14:paraId="3F112CFB" w14:textId="77777777" w:rsidR="00C77CCC" w:rsidRPr="00C77CCC" w:rsidRDefault="00C77CCC" w:rsidP="00C77CCC">
      <w:pPr>
        <w:rPr>
          <w:rStyle w:val="21"/>
          <w:color w:val="000000"/>
        </w:rPr>
      </w:pPr>
    </w:p>
    <w:p w14:paraId="10F76A7C" w14:textId="77777777" w:rsidR="00C77CCC" w:rsidRPr="00C77CCC" w:rsidRDefault="00C77CCC" w:rsidP="00C77CCC">
      <w:pPr>
        <w:rPr>
          <w:rStyle w:val="21"/>
          <w:color w:val="000000"/>
        </w:rPr>
      </w:pPr>
    </w:p>
    <w:p w14:paraId="7EBCCD97" w14:textId="77777777" w:rsidR="00C77CCC" w:rsidRPr="00C77CCC" w:rsidRDefault="00C77CCC" w:rsidP="00C77CCC">
      <w:pPr>
        <w:rPr>
          <w:rStyle w:val="21"/>
          <w:color w:val="000000"/>
        </w:rPr>
      </w:pPr>
    </w:p>
    <w:p w14:paraId="2C28230D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 xml:space="preserve"> </w:t>
      </w:r>
    </w:p>
    <w:p w14:paraId="1AD573AE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вербальной сети</w:t>
      </w:r>
    </w:p>
    <w:p w14:paraId="09C39868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2.4.3. Контекстный потенциал типовой ситуации дачного отдыха (по данным «Национального корпуса русского языка»</w:t>
      </w:r>
    </w:p>
    <w:p w14:paraId="2FBA781E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2.5.</w:t>
      </w:r>
      <w:r w:rsidRPr="00C77CCC">
        <w:rPr>
          <w:rStyle w:val="21"/>
          <w:color w:val="000000"/>
        </w:rPr>
        <w:tab/>
        <w:t>Наименования субъектов отдыха, не закрепленные за частной</w:t>
      </w:r>
    </w:p>
    <w:p w14:paraId="1F9EE26E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144</w:t>
      </w:r>
    </w:p>
    <w:p w14:paraId="2D614D09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lastRenderedPageBreak/>
        <w:t>ситуацией отпуска</w:t>
      </w:r>
    </w:p>
    <w:p w14:paraId="08D51928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Выводы</w:t>
      </w:r>
      <w:r w:rsidRPr="00C77CCC">
        <w:rPr>
          <w:rStyle w:val="21"/>
          <w:color w:val="000000"/>
        </w:rPr>
        <w:tab/>
        <w:t>150</w:t>
      </w:r>
    </w:p>
    <w:p w14:paraId="7232C08F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Заключение</w:t>
      </w:r>
      <w:r w:rsidRPr="00C77CCC">
        <w:rPr>
          <w:rStyle w:val="21"/>
          <w:color w:val="000000"/>
        </w:rPr>
        <w:tab/>
        <w:t>154</w:t>
      </w:r>
    </w:p>
    <w:p w14:paraId="20123486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Список литературы</w:t>
      </w:r>
      <w:r w:rsidRPr="00C77CCC">
        <w:rPr>
          <w:rStyle w:val="21"/>
          <w:color w:val="000000"/>
        </w:rPr>
        <w:tab/>
        <w:t>160</w:t>
      </w:r>
    </w:p>
    <w:p w14:paraId="7575B4D8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Список литературы на иностранных языках</w:t>
      </w:r>
      <w:r w:rsidRPr="00C77CCC">
        <w:rPr>
          <w:rStyle w:val="21"/>
          <w:color w:val="000000"/>
        </w:rPr>
        <w:tab/>
        <w:t>177</w:t>
      </w:r>
    </w:p>
    <w:p w14:paraId="3FA7BD34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Список словарей и справочников</w:t>
      </w:r>
      <w:r w:rsidRPr="00C77CCC">
        <w:rPr>
          <w:rStyle w:val="21"/>
          <w:color w:val="000000"/>
        </w:rPr>
        <w:tab/>
        <w:t>177</w:t>
      </w:r>
    </w:p>
    <w:p w14:paraId="21123BC0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Интернет-ресурсы</w:t>
      </w:r>
      <w:r w:rsidRPr="00C77CCC">
        <w:rPr>
          <w:rStyle w:val="21"/>
          <w:color w:val="000000"/>
        </w:rPr>
        <w:tab/>
        <w:t>181</w:t>
      </w:r>
    </w:p>
    <w:p w14:paraId="538AEFA5" w14:textId="77777777" w:rsidR="00C77CCC" w:rsidRPr="00C77CCC" w:rsidRDefault="00C77CCC" w:rsidP="00C77CCC">
      <w:pPr>
        <w:rPr>
          <w:rStyle w:val="21"/>
          <w:color w:val="000000"/>
        </w:rPr>
      </w:pPr>
      <w:r w:rsidRPr="00C77CCC">
        <w:rPr>
          <w:rStyle w:val="21"/>
          <w:color w:val="000000"/>
        </w:rPr>
        <w:t>Приложение</w:t>
      </w:r>
      <w:r w:rsidRPr="00C77CCC">
        <w:rPr>
          <w:rStyle w:val="21"/>
          <w:color w:val="000000"/>
        </w:rPr>
        <w:tab/>
        <w:t>182</w:t>
      </w:r>
    </w:p>
    <w:p w14:paraId="0E6A5E43" w14:textId="4F09BA20" w:rsidR="001206C5" w:rsidRDefault="001206C5" w:rsidP="00C77CCC"/>
    <w:p w14:paraId="4336501E" w14:textId="09B95BA3" w:rsidR="00C77CCC" w:rsidRDefault="00C77CCC" w:rsidP="00C77CCC"/>
    <w:p w14:paraId="26FD4040" w14:textId="5C96AE64" w:rsidR="00C77CCC" w:rsidRDefault="00C77CCC" w:rsidP="00C77CCC"/>
    <w:p w14:paraId="37990929" w14:textId="77777777" w:rsidR="00C77CCC" w:rsidRDefault="00C77CCC" w:rsidP="00C77CCC">
      <w:pPr>
        <w:pStyle w:val="210"/>
        <w:shd w:val="clear" w:color="auto" w:fill="auto"/>
        <w:tabs>
          <w:tab w:val="left" w:pos="2458"/>
        </w:tabs>
        <w:spacing w:after="0" w:line="466" w:lineRule="exact"/>
        <w:ind w:firstLine="720"/>
        <w:jc w:val="both"/>
      </w:pPr>
      <w:r>
        <w:rPr>
          <w:rStyle w:val="21"/>
          <w:color w:val="000000"/>
        </w:rPr>
        <w:t>В исследовании была поставлена цель выделить основные сегменты ассоциативно-семантического поля отдых и выявить динамические процессы в его содержании,</w:t>
      </w:r>
      <w:r>
        <w:rPr>
          <w:rStyle w:val="21"/>
          <w:color w:val="000000"/>
        </w:rPr>
        <w:tab/>
        <w:t>а также определить наиболее значимые направления</w:t>
      </w:r>
    </w:p>
    <w:p w14:paraId="050142FD" w14:textId="77777777" w:rsidR="00C77CCC" w:rsidRDefault="00C77CCC" w:rsidP="00C77CCC">
      <w:pPr>
        <w:pStyle w:val="210"/>
        <w:shd w:val="clear" w:color="auto" w:fill="auto"/>
        <w:spacing w:after="0" w:line="466" w:lineRule="exact"/>
        <w:jc w:val="both"/>
      </w:pPr>
      <w:r>
        <w:rPr>
          <w:rStyle w:val="21"/>
          <w:color w:val="000000"/>
        </w:rPr>
        <w:t>семантических и концептуальных преобразований в содержании его основного сегмента - «отдых - отпуск».</w:t>
      </w:r>
    </w:p>
    <w:p w14:paraId="1C739644" w14:textId="77777777" w:rsidR="00C77CCC" w:rsidRDefault="00C77CCC" w:rsidP="00C77CCC">
      <w:pPr>
        <w:pStyle w:val="210"/>
        <w:shd w:val="clear" w:color="auto" w:fill="auto"/>
        <w:tabs>
          <w:tab w:val="left" w:pos="5549"/>
        </w:tabs>
        <w:spacing w:after="0" w:line="466" w:lineRule="exact"/>
        <w:ind w:firstLine="720"/>
        <w:jc w:val="both"/>
      </w:pPr>
      <w:r>
        <w:rPr>
          <w:rStyle w:val="21"/>
          <w:color w:val="000000"/>
        </w:rPr>
        <w:t>В соответствии с поставленной целью была предпринята попытка структурирования семантики отдыха на основе соответствующего ассоциативно-семантического поля, представляющего собой чрезвычайно объемный и мобильный корпус лексических средств. Содержание поля было исследовано интегративным методом,</w:t>
      </w:r>
      <w:r>
        <w:rPr>
          <w:rStyle w:val="21"/>
          <w:color w:val="000000"/>
        </w:rPr>
        <w:tab/>
        <w:t>включающим компонентный,</w:t>
      </w:r>
    </w:p>
    <w:p w14:paraId="19586494" w14:textId="77777777" w:rsidR="00C77CCC" w:rsidRDefault="00C77CCC" w:rsidP="00C77CCC">
      <w:pPr>
        <w:pStyle w:val="210"/>
        <w:shd w:val="clear" w:color="auto" w:fill="auto"/>
        <w:tabs>
          <w:tab w:val="left" w:pos="6653"/>
        </w:tabs>
        <w:spacing w:after="0" w:line="466" w:lineRule="exact"/>
        <w:jc w:val="both"/>
      </w:pPr>
      <w:r>
        <w:rPr>
          <w:rStyle w:val="21"/>
          <w:color w:val="000000"/>
        </w:rPr>
        <w:lastRenderedPageBreak/>
        <w:t>когнитивный и лингвокультурологический анализ лексической семантики. Именно понятие ассоциативно-семантического поля, объединяющего характеристики лексико-семантического и ассоциативно-вербального полей, позволяет последовательно рассмотреть</w:t>
      </w:r>
      <w:r>
        <w:rPr>
          <w:rStyle w:val="21"/>
          <w:color w:val="000000"/>
        </w:rPr>
        <w:tab/>
        <w:t>системно-структурный,</w:t>
      </w:r>
    </w:p>
    <w:p w14:paraId="6F174C3E" w14:textId="77777777" w:rsidR="00C77CCC" w:rsidRDefault="00C77CCC" w:rsidP="00C77CCC">
      <w:pPr>
        <w:pStyle w:val="210"/>
        <w:shd w:val="clear" w:color="auto" w:fill="auto"/>
        <w:tabs>
          <w:tab w:val="left" w:pos="5549"/>
        </w:tabs>
        <w:spacing w:after="0" w:line="466" w:lineRule="exact"/>
        <w:jc w:val="both"/>
      </w:pPr>
      <w:r>
        <w:rPr>
          <w:rStyle w:val="21"/>
          <w:color w:val="000000"/>
        </w:rPr>
        <w:t>концептуальный и культурологический</w:t>
      </w:r>
      <w:r>
        <w:rPr>
          <w:rStyle w:val="21"/>
          <w:color w:val="000000"/>
        </w:rPr>
        <w:tab/>
        <w:t>потенциал слова с целью</w:t>
      </w:r>
    </w:p>
    <w:p w14:paraId="6BD4D57D" w14:textId="77777777" w:rsidR="00C77CCC" w:rsidRDefault="00C77CCC" w:rsidP="00C77CCC">
      <w:pPr>
        <w:pStyle w:val="210"/>
        <w:shd w:val="clear" w:color="auto" w:fill="auto"/>
        <w:spacing w:after="0" w:line="466" w:lineRule="exact"/>
        <w:jc w:val="both"/>
      </w:pPr>
      <w:r>
        <w:rPr>
          <w:rStyle w:val="21"/>
          <w:color w:val="000000"/>
        </w:rPr>
        <w:t>проникновения в глубинную семантику языковых единиц.</w:t>
      </w:r>
    </w:p>
    <w:p w14:paraId="5F0F1D0F" w14:textId="77777777" w:rsidR="00C77CCC" w:rsidRDefault="00C77CCC" w:rsidP="00C77CCC">
      <w:pPr>
        <w:pStyle w:val="210"/>
        <w:shd w:val="clear" w:color="auto" w:fill="auto"/>
        <w:spacing w:after="0" w:line="466" w:lineRule="exact"/>
        <w:ind w:firstLine="720"/>
        <w:jc w:val="both"/>
        <w:sectPr w:rsidR="00C77CCC"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2501" w:right="783" w:bottom="2261" w:left="1628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 xml:space="preserve">На первой стадии исследования проводился структурно-системный анализ основных репрезентантов семантики отдыха в русском языке на базе различных лексикографических источников. На основании данных толковых словарей, словарей синонимов, идеографических словарей, а также словарей сочетаемости было построено лексико-семантическое поле </w:t>
      </w:r>
      <w:r>
        <w:rPr>
          <w:rStyle w:val="28"/>
          <w:color w:val="000000"/>
        </w:rPr>
        <w:t>отдых,</w:t>
      </w:r>
      <w:r>
        <w:rPr>
          <w:rStyle w:val="21"/>
          <w:color w:val="000000"/>
        </w:rPr>
        <w:t xml:space="preserve"> ядром которого являются лексемы </w:t>
      </w:r>
      <w:r>
        <w:rPr>
          <w:rStyle w:val="28"/>
          <w:color w:val="000000"/>
        </w:rPr>
        <w:t>отдых, отдыхать/отдохнуть,</w:t>
      </w:r>
      <w:r>
        <w:rPr>
          <w:rStyle w:val="21"/>
          <w:color w:val="000000"/>
        </w:rPr>
        <w:t xml:space="preserve"> а околоядерную зону, в первую очередь, репрезентируют синонимические ряды ядерных лексем. Наряду с синонимами в околоядерной зоне было условно выделено два основных блока языковых единиц, отобранных по тематическому принципу: это лексика, называющая внутреннее состояние человека (психологический аспект) и слова,</w:t>
      </w:r>
    </w:p>
    <w:p w14:paraId="61DAC401" w14:textId="77777777" w:rsidR="00C77CCC" w:rsidRDefault="00C77CCC" w:rsidP="00C77CCC">
      <w:pPr>
        <w:pStyle w:val="210"/>
        <w:shd w:val="clear" w:color="auto" w:fill="auto"/>
        <w:tabs>
          <w:tab w:val="left" w:pos="1776"/>
          <w:tab w:val="left" w:pos="4051"/>
        </w:tabs>
        <w:spacing w:after="0" w:line="466" w:lineRule="exact"/>
        <w:jc w:val="both"/>
      </w:pPr>
      <w:r>
        <w:rPr>
          <w:rStyle w:val="21"/>
          <w:color w:val="000000"/>
        </w:rPr>
        <w:lastRenderedPageBreak/>
        <w:t>называющие периоды, свободные от деятельности (социальный аспект семантики отдыха). В последнюю группу на основании временного параметра были включены лексемы, называющие различные виды отдыха в зависимости от его продолжительности: краткий перерыв в какой-либо деятельности, перерыв для принятия пищи, остановка во время похода/путешествия, перерыв во время</w:t>
      </w:r>
      <w:r>
        <w:rPr>
          <w:rStyle w:val="21"/>
          <w:color w:val="000000"/>
        </w:rPr>
        <w:tab/>
        <w:t>представления,</w:t>
      </w:r>
      <w:r>
        <w:rPr>
          <w:rStyle w:val="21"/>
          <w:color w:val="000000"/>
        </w:rPr>
        <w:tab/>
        <w:t>а также перерыв в работе для</w:t>
      </w:r>
    </w:p>
    <w:p w14:paraId="209E485C" w14:textId="77777777" w:rsidR="00C77CCC" w:rsidRDefault="00C77CCC" w:rsidP="00C77CCC">
      <w:pPr>
        <w:pStyle w:val="210"/>
        <w:shd w:val="clear" w:color="auto" w:fill="auto"/>
        <w:tabs>
          <w:tab w:val="left" w:pos="4195"/>
          <w:tab w:val="left" w:pos="5573"/>
        </w:tabs>
        <w:spacing w:after="0" w:line="466" w:lineRule="exact"/>
        <w:jc w:val="both"/>
      </w:pPr>
      <w:r>
        <w:rPr>
          <w:rStyle w:val="21"/>
          <w:color w:val="000000"/>
        </w:rPr>
        <w:t>длительного/продолжительного</w:t>
      </w:r>
      <w:r>
        <w:rPr>
          <w:rStyle w:val="21"/>
          <w:color w:val="000000"/>
        </w:rPr>
        <w:tab/>
        <w:t>отдыха.</w:t>
      </w:r>
      <w:r>
        <w:rPr>
          <w:rStyle w:val="21"/>
          <w:color w:val="000000"/>
        </w:rPr>
        <w:tab/>
        <w:t>Дифференциация семантики</w:t>
      </w:r>
    </w:p>
    <w:p w14:paraId="734ABDC5" w14:textId="77777777" w:rsidR="00C77CCC" w:rsidRDefault="00C77CCC" w:rsidP="00C77CCC">
      <w:pPr>
        <w:pStyle w:val="210"/>
        <w:shd w:val="clear" w:color="auto" w:fill="auto"/>
        <w:spacing w:after="0" w:line="466" w:lineRule="exact"/>
        <w:jc w:val="both"/>
      </w:pPr>
      <w:r>
        <w:rPr>
          <w:rStyle w:val="21"/>
          <w:color w:val="000000"/>
        </w:rPr>
        <w:t>продолжительного отдыха позволила выделить две лексические группы в околоядерной зоне поля: это место и формы организации отдыха, а также субъекты отдыха.</w:t>
      </w:r>
    </w:p>
    <w:p w14:paraId="155F324B" w14:textId="77777777" w:rsidR="00C77CCC" w:rsidRDefault="00C77CCC" w:rsidP="00C77CCC">
      <w:pPr>
        <w:pStyle w:val="210"/>
        <w:shd w:val="clear" w:color="auto" w:fill="auto"/>
        <w:tabs>
          <w:tab w:val="left" w:pos="1579"/>
        </w:tabs>
        <w:spacing w:after="0" w:line="466" w:lineRule="exact"/>
        <w:ind w:firstLine="720"/>
        <w:jc w:val="both"/>
      </w:pPr>
      <w:r>
        <w:rPr>
          <w:rStyle w:val="21"/>
          <w:color w:val="000000"/>
        </w:rPr>
        <w:t>В периферийной зоне представлены лексемы, выделенные на основе анализа синтагматических связей ядерных лексем поля и объединенные в следующие группы: время отдыха; его локализация; отдых как избавление от усталости.</w:t>
      </w:r>
      <w:r>
        <w:rPr>
          <w:rStyle w:val="21"/>
          <w:color w:val="000000"/>
        </w:rPr>
        <w:tab/>
        <w:t>Анализ различных лексикографических источников позволил</w:t>
      </w:r>
    </w:p>
    <w:p w14:paraId="00192750" w14:textId="77777777" w:rsidR="00C77CCC" w:rsidRDefault="00C77CCC" w:rsidP="00C77CCC">
      <w:pPr>
        <w:pStyle w:val="210"/>
        <w:shd w:val="clear" w:color="auto" w:fill="auto"/>
        <w:spacing w:after="0" w:line="466" w:lineRule="exact"/>
        <w:jc w:val="both"/>
      </w:pPr>
      <w:r>
        <w:rPr>
          <w:rStyle w:val="21"/>
          <w:color w:val="000000"/>
        </w:rPr>
        <w:t xml:space="preserve">сделать вывод о многокомпонентности семантического представления понятия </w:t>
      </w:r>
      <w:r>
        <w:rPr>
          <w:rStyle w:val="28"/>
          <w:color w:val="000000"/>
        </w:rPr>
        <w:t>отдых,</w:t>
      </w:r>
      <w:r>
        <w:rPr>
          <w:rStyle w:val="21"/>
          <w:color w:val="000000"/>
        </w:rPr>
        <w:t xml:space="preserve"> сложности синонимических связей в ядре рассматриваемого поля, неоднородности содержания центральной и периферийной части поля.</w:t>
      </w:r>
    </w:p>
    <w:p w14:paraId="6005E727" w14:textId="77777777" w:rsidR="00C77CCC" w:rsidRDefault="00C77CCC" w:rsidP="00C77CCC">
      <w:pPr>
        <w:pStyle w:val="210"/>
        <w:shd w:val="clear" w:color="auto" w:fill="auto"/>
        <w:spacing w:after="0" w:line="466" w:lineRule="exact"/>
        <w:ind w:firstLine="720"/>
        <w:jc w:val="both"/>
      </w:pPr>
      <w:r>
        <w:rPr>
          <w:rStyle w:val="21"/>
          <w:color w:val="000000"/>
        </w:rPr>
        <w:t xml:space="preserve">С целью выхода за пределы лексикографически фиксируемого значения был проведен анализ ассоциативно-вербальной сети ядерных лексем поля по данным РАС и свободного ассоциативного эксперимента, за счет чего </w:t>
      </w:r>
      <w:r>
        <w:rPr>
          <w:rStyle w:val="21"/>
          <w:color w:val="000000"/>
        </w:rPr>
        <w:lastRenderedPageBreak/>
        <w:t>содержание лексико-семантического поля было расширено до ассоциативно</w:t>
      </w:r>
      <w:r>
        <w:rPr>
          <w:rStyle w:val="21"/>
          <w:color w:val="000000"/>
        </w:rPr>
        <w:softHyphen/>
        <w:t>семантического поля. На основании анализа данных РАС были определены основные направления ассоциирования, связанные с понятием отдых. Наиболее частотные реакции были объединены в группы на основании общего признака: место отдыха, закономерные, запланированные перерывы в работе или учебе, определенная продолжительность отдыха, определенное время года, действия субъекта отдыха, позитивная оценка отдыха, прекращение какой-либо деятельности в связи с определенной усталостью, отдых в том или ином окружении. Все вышеперечисленные группы составили центральную часть ассоциативного поля. К периферии поля были отнесены единичные ассоциации, свидетельствующие об индивидуальных представлениях и жизненном опыте тех или иных респондентов: халява, шампанское, сачковать и мн. др.</w:t>
      </w:r>
    </w:p>
    <w:p w14:paraId="5D819AC2" w14:textId="77777777" w:rsidR="00C77CCC" w:rsidRDefault="00C77CCC" w:rsidP="00C77CCC">
      <w:pPr>
        <w:pStyle w:val="210"/>
        <w:shd w:val="clear" w:color="auto" w:fill="auto"/>
        <w:spacing w:after="0" w:line="466" w:lineRule="exact"/>
        <w:ind w:firstLine="720"/>
        <w:jc w:val="both"/>
      </w:pPr>
      <w:r>
        <w:rPr>
          <w:rStyle w:val="21"/>
          <w:color w:val="000000"/>
        </w:rPr>
        <w:t>Следует отметить, что при устойчивой позиции в ассоциативно</w:t>
      </w:r>
      <w:r>
        <w:rPr>
          <w:rStyle w:val="21"/>
          <w:color w:val="000000"/>
        </w:rPr>
        <w:softHyphen/>
        <w:t xml:space="preserve">вербальной сети основных компонентов лексико-семантического поля (различные по длительности перерывы в работе, формы организации отдыха и др.), значительная часть ассоциативного поля актуализировал периферийные зоны лексико-семантического поля (географическая локализация, время года, настроение и др.). Кроме того, было зафиксировано перераспределение некоторых компонентов поля. Так, реакции </w:t>
      </w:r>
      <w:r>
        <w:rPr>
          <w:rStyle w:val="28"/>
          <w:color w:val="000000"/>
        </w:rPr>
        <w:t>море, на море</w:t>
      </w:r>
      <w:r>
        <w:rPr>
          <w:rStyle w:val="21"/>
          <w:color w:val="000000"/>
        </w:rPr>
        <w:t xml:space="preserve"> занимают центральное положение в ассоциативно-вербальной сети, в то время как в структуре ЛСП они находятся на периферии.</w:t>
      </w:r>
    </w:p>
    <w:p w14:paraId="501AF8EA" w14:textId="77777777" w:rsidR="00C77CCC" w:rsidRDefault="00C77CCC" w:rsidP="00C77CCC">
      <w:pPr>
        <w:pStyle w:val="210"/>
        <w:shd w:val="clear" w:color="auto" w:fill="auto"/>
        <w:spacing w:after="0" w:line="466" w:lineRule="exact"/>
        <w:ind w:firstLine="720"/>
        <w:jc w:val="both"/>
      </w:pPr>
      <w:r>
        <w:rPr>
          <w:rStyle w:val="21"/>
          <w:color w:val="000000"/>
        </w:rPr>
        <w:t xml:space="preserve">Все вышесказанное обусловило диффузность основного содержания поля, проницаемость семантики его компонентов, что сделало актуальным поиск путей его сегментирования в исследовательских целях, поскольку осмысление динамических процессов в семантике отдыха может быть осуществлено только </w:t>
      </w:r>
      <w:r>
        <w:rPr>
          <w:rStyle w:val="21"/>
          <w:color w:val="000000"/>
        </w:rPr>
        <w:lastRenderedPageBreak/>
        <w:t>при наблюдении за конкретизированными, очерченными семантическими явлениями.</w:t>
      </w:r>
    </w:p>
    <w:p w14:paraId="35CC0D30" w14:textId="77777777" w:rsidR="00C77CCC" w:rsidRDefault="00C77CCC" w:rsidP="00C77CCC">
      <w:pPr>
        <w:pStyle w:val="210"/>
        <w:shd w:val="clear" w:color="auto" w:fill="auto"/>
        <w:tabs>
          <w:tab w:val="left" w:pos="3557"/>
          <w:tab w:val="left" w:pos="5069"/>
          <w:tab w:val="left" w:pos="7406"/>
        </w:tabs>
        <w:spacing w:after="0" w:line="466" w:lineRule="exact"/>
        <w:ind w:firstLine="720"/>
        <w:jc w:val="both"/>
      </w:pPr>
      <w:r>
        <w:rPr>
          <w:rStyle w:val="21"/>
          <w:color w:val="000000"/>
        </w:rPr>
        <w:t>В связи с вышесказанным, на втором этапе исследования был предложен новый подход к сегментированию соответствующего ассоциативно</w:t>
      </w:r>
      <w:r>
        <w:rPr>
          <w:rStyle w:val="21"/>
          <w:color w:val="000000"/>
        </w:rPr>
        <w:softHyphen/>
        <w:t>семантического поля, который основан на учете типовой ситуации отдыха, а именно - ее временных и пространственных координат. Критерии продолжительности и смены локализации позволили выделить основной сегмент поля - продолжительный отдых, предполагающий изменение привычной локализации</w:t>
      </w:r>
      <w:r>
        <w:rPr>
          <w:rStyle w:val="21"/>
          <w:color w:val="000000"/>
        </w:rPr>
        <w:tab/>
        <w:t>субъекта,</w:t>
      </w:r>
      <w:r>
        <w:rPr>
          <w:rStyle w:val="21"/>
          <w:color w:val="000000"/>
        </w:rPr>
        <w:tab/>
        <w:t>а именно -</w:t>
      </w:r>
      <w:r>
        <w:rPr>
          <w:rStyle w:val="21"/>
          <w:color w:val="000000"/>
        </w:rPr>
        <w:tab/>
        <w:t>«отдых-отпуск»,</w:t>
      </w:r>
    </w:p>
    <w:p w14:paraId="7022BEA7" w14:textId="77777777" w:rsidR="00C77CCC" w:rsidRDefault="00C77CCC" w:rsidP="00C77CCC">
      <w:pPr>
        <w:pStyle w:val="210"/>
        <w:shd w:val="clear" w:color="auto" w:fill="auto"/>
        <w:spacing w:after="0" w:line="466" w:lineRule="exact"/>
        <w:jc w:val="both"/>
      </w:pPr>
      <w:r>
        <w:rPr>
          <w:rStyle w:val="21"/>
          <w:color w:val="000000"/>
        </w:rPr>
        <w:t xml:space="preserve">репрезентирующий соответствующую типовую ситуацию отдыха. Анализ и сопоставление семантического и ассоциативного потенциала лексем </w:t>
      </w:r>
      <w:r>
        <w:rPr>
          <w:rStyle w:val="28"/>
          <w:color w:val="000000"/>
        </w:rPr>
        <w:t>отдых</w:t>
      </w:r>
      <w:r>
        <w:rPr>
          <w:rStyle w:val="21"/>
          <w:color w:val="000000"/>
        </w:rPr>
        <w:t xml:space="preserve"> и </w:t>
      </w:r>
      <w:r>
        <w:rPr>
          <w:rStyle w:val="28"/>
          <w:color w:val="000000"/>
        </w:rPr>
        <w:t>отпуск</w:t>
      </w:r>
      <w:r>
        <w:rPr>
          <w:rStyle w:val="21"/>
          <w:color w:val="000000"/>
        </w:rPr>
        <w:t xml:space="preserve"> позволил сделать вывод о том, что типовая ситуация «отдых-отпуск» в настоящее время является основным сегментом ассоциативно-семантического поля </w:t>
      </w:r>
      <w:r>
        <w:rPr>
          <w:rStyle w:val="28"/>
          <w:color w:val="000000"/>
        </w:rPr>
        <w:t>отдых</w:t>
      </w:r>
      <w:r>
        <w:rPr>
          <w:rStyle w:val="21"/>
          <w:color w:val="000000"/>
        </w:rPr>
        <w:t xml:space="preserve"> в сознании носителей русского языка. Это свидетельствует о динамике структуры семантики отдыха, обусловленной актуальностью типовой ситуации «отдых-отпуск» в современной языковой картине мира. Актуальность опоры на типовую ситуацию при описании семантики основана на том, что в свете когнитивности лексическое значение рассматривается как отражение определенных пластов знаний об объективном мире, основной частью которого являются события и их участники. Описание типовой ситуации отпуска (субъект, время, продолжительность, место, формы организации, характер отдыха) было осуществлено прежде всего с опорой на ее субъекта, поскольку именно человек является центром любого события. Наличие общего компонента «человек, находящийся на отдыхе» дает основание выделить особую лексико-</w:t>
      </w:r>
      <w:r>
        <w:rPr>
          <w:rStyle w:val="21"/>
          <w:color w:val="000000"/>
        </w:rPr>
        <w:lastRenderedPageBreak/>
        <w:t xml:space="preserve">семантическую группу наименований субъектов отдыха: </w:t>
      </w:r>
      <w:r>
        <w:rPr>
          <w:rStyle w:val="28"/>
          <w:color w:val="000000"/>
        </w:rPr>
        <w:t>отдыхающий, отпускник, дачник, курортник, санаторник, турист, пляжник, пансионер, отдыхатель, дикарь,</w:t>
      </w:r>
      <w:r>
        <w:rPr>
          <w:rStyle w:val="21"/>
          <w:color w:val="000000"/>
        </w:rPr>
        <w:t xml:space="preserve"> не выделенную ни в одном идеографическом словаре.</w:t>
      </w:r>
    </w:p>
    <w:p w14:paraId="7FF91329" w14:textId="77777777" w:rsidR="00C77CCC" w:rsidRDefault="00C77CCC" w:rsidP="00C77CCC">
      <w:pPr>
        <w:pStyle w:val="210"/>
        <w:shd w:val="clear" w:color="auto" w:fill="auto"/>
        <w:tabs>
          <w:tab w:val="left" w:pos="5266"/>
          <w:tab w:val="left" w:pos="8491"/>
        </w:tabs>
        <w:spacing w:after="0" w:line="466" w:lineRule="exact"/>
        <w:ind w:firstLine="720"/>
        <w:jc w:val="both"/>
      </w:pPr>
      <w:r>
        <w:rPr>
          <w:rStyle w:val="21"/>
          <w:color w:val="000000"/>
        </w:rPr>
        <w:t>Типовая ситуация «отдых-отпуск» является неоднородной, о чем свидетельствует семантика членов</w:t>
      </w:r>
      <w:r>
        <w:rPr>
          <w:rStyle w:val="21"/>
          <w:color w:val="000000"/>
        </w:rPr>
        <w:tab/>
        <w:t>лексико-семантической</w:t>
      </w:r>
      <w:r>
        <w:rPr>
          <w:rStyle w:val="21"/>
          <w:color w:val="000000"/>
        </w:rPr>
        <w:tab/>
        <w:t>группы</w:t>
      </w:r>
    </w:p>
    <w:p w14:paraId="11610DE6" w14:textId="77777777" w:rsidR="00C77CCC" w:rsidRDefault="00C77CCC" w:rsidP="00C77CCC">
      <w:pPr>
        <w:pStyle w:val="210"/>
        <w:shd w:val="clear" w:color="auto" w:fill="auto"/>
        <w:spacing w:after="0" w:line="466" w:lineRule="exact"/>
        <w:jc w:val="both"/>
      </w:pPr>
      <w:r>
        <w:rPr>
          <w:rStyle w:val="21"/>
          <w:color w:val="000000"/>
        </w:rPr>
        <w:t>наименований субъектов отдыха (курортник, отдыхающий, санаторник, турист, дачник и др.) и форм организации отдыха (дом отдыха, курорт, санаторий, дача и др.). Учет регулярности соотношения субъектов и мест/ форм организации отдыха позволил условно выделить ряд частных ситуаций продолжительного отдыха: ситуации курортного, туристского и дачного отдыха.</w:t>
      </w:r>
    </w:p>
    <w:p w14:paraId="535EE9B9" w14:textId="77777777" w:rsidR="00C77CCC" w:rsidRDefault="00C77CCC" w:rsidP="00C77CCC">
      <w:pPr>
        <w:pStyle w:val="210"/>
        <w:shd w:val="clear" w:color="auto" w:fill="auto"/>
        <w:spacing w:after="0" w:line="466" w:lineRule="exact"/>
        <w:ind w:firstLine="720"/>
        <w:jc w:val="both"/>
      </w:pPr>
      <w:r>
        <w:rPr>
          <w:rStyle w:val="21"/>
          <w:color w:val="000000"/>
        </w:rPr>
        <w:t xml:space="preserve">Типовые ситуации курортного, туристского и дачного отдыха были проанализированы по данным лексикографических источников, свободных ассоциативных экспериментов и текстов (фрагментов текстов), относящихся к концу </w:t>
      </w:r>
      <w:r>
        <w:rPr>
          <w:rStyle w:val="21"/>
          <w:color w:val="000000"/>
          <w:lang w:val="uk-UA" w:eastAsia="uk-UA"/>
        </w:rPr>
        <w:t xml:space="preserve">ХІХ </w:t>
      </w:r>
      <w:r>
        <w:rPr>
          <w:rStyle w:val="21"/>
          <w:color w:val="000000"/>
        </w:rPr>
        <w:t xml:space="preserve">- началу </w:t>
      </w:r>
      <w:r>
        <w:rPr>
          <w:rStyle w:val="21"/>
          <w:color w:val="000000"/>
          <w:lang w:val="uk-UA" w:eastAsia="uk-UA"/>
        </w:rPr>
        <w:t xml:space="preserve">ХХІ </w:t>
      </w:r>
      <w:r>
        <w:rPr>
          <w:rStyle w:val="21"/>
          <w:color w:val="000000"/>
        </w:rPr>
        <w:t>вв. и дающих представление о конкретных типовых ситуациях отдыха, что в целом позволяет проследить динамику общей ситуации «отдых-отпуск» в русской языковой картине мира.</w:t>
      </w:r>
    </w:p>
    <w:p w14:paraId="7B394EBF" w14:textId="77777777" w:rsidR="00C77CCC" w:rsidRDefault="00C77CCC" w:rsidP="00C77CCC">
      <w:pPr>
        <w:pStyle w:val="210"/>
        <w:shd w:val="clear" w:color="auto" w:fill="auto"/>
        <w:spacing w:after="0" w:line="466" w:lineRule="exact"/>
        <w:ind w:firstLine="740"/>
        <w:jc w:val="both"/>
      </w:pPr>
      <w:r>
        <w:rPr>
          <w:rStyle w:val="21"/>
          <w:color w:val="000000"/>
        </w:rPr>
        <w:t xml:space="preserve">Ассоциативный потенциал наименований субъектов отдыха, а также интерпретация соответствующих ситуаций в текстах различных временных периодов свидетельствуют о динамике и мобильности всех компонентов рассматриваемых типовых ситуаций и соответствующего концептуального пространства, что обнаруживается в процессах актуализации одних смысловых </w:t>
      </w:r>
      <w:r>
        <w:rPr>
          <w:rStyle w:val="21"/>
          <w:color w:val="000000"/>
        </w:rPr>
        <w:lastRenderedPageBreak/>
        <w:t>компонентов и деактуализации других, их редукции, пересечении и перераспределении в пределах той или иной ситуации. Мобильность смысловых компонентов обусловливается политическими, экономическими, социальными процессами в российском обществе, влияющими на динамичность представлений об отдыхе в русской языковой картине мира. В связи с этим меняется характер всех составляющих типовых ситуаций отдыха (субъектов, мест и форм организации отдыха, целей, характера, времени, географической локализации отдыха). Совокупность этих преобразований отражает динамику социальных процессов, к которым относятся: изменение социальной стратификации общества, актуализация критериев качества жизни, социальной престижности и др.</w:t>
      </w:r>
    </w:p>
    <w:p w14:paraId="608EEED8" w14:textId="77777777" w:rsidR="00C77CCC" w:rsidRDefault="00C77CCC" w:rsidP="00C77CCC">
      <w:pPr>
        <w:pStyle w:val="210"/>
        <w:shd w:val="clear" w:color="auto" w:fill="auto"/>
        <w:spacing w:after="0" w:line="466" w:lineRule="exact"/>
        <w:ind w:firstLine="740"/>
        <w:jc w:val="both"/>
      </w:pPr>
      <w:r>
        <w:rPr>
          <w:rStyle w:val="21"/>
          <w:color w:val="000000"/>
        </w:rPr>
        <w:t>Социальные и экономические факторы лежат в основе поступательной динамики ассоциативно-семантического поля и концептосферы отдыха, однако существенными являются и идеологические воздействия, формирующие ценностно-оценочное отношение к характеру отдыха и его субъекту, что особенно отчетливо проявилось в советский период российской истории.</w:t>
      </w:r>
    </w:p>
    <w:p w14:paraId="666DBF3D" w14:textId="77777777" w:rsidR="00C77CCC" w:rsidRDefault="00C77CCC" w:rsidP="00C77CCC">
      <w:pPr>
        <w:pStyle w:val="210"/>
        <w:shd w:val="clear" w:color="auto" w:fill="auto"/>
        <w:tabs>
          <w:tab w:val="left" w:pos="1910"/>
          <w:tab w:val="left" w:pos="4171"/>
        </w:tabs>
        <w:spacing w:after="0" w:line="466" w:lineRule="exact"/>
        <w:ind w:firstLine="740"/>
        <w:jc w:val="both"/>
      </w:pPr>
      <w:r>
        <w:rPr>
          <w:rStyle w:val="21"/>
          <w:color w:val="000000"/>
        </w:rPr>
        <w:t>Мобильное концептуальное пространство отдыха включает и константную</w:t>
      </w:r>
      <w:r>
        <w:rPr>
          <w:rStyle w:val="21"/>
          <w:color w:val="000000"/>
        </w:rPr>
        <w:tab/>
        <w:t>составляющую,</w:t>
      </w:r>
      <w:r>
        <w:rPr>
          <w:rStyle w:val="21"/>
          <w:color w:val="000000"/>
        </w:rPr>
        <w:tab/>
        <w:t>которая проявляется в устойчивой</w:t>
      </w:r>
    </w:p>
    <w:p w14:paraId="1BAD15B0" w14:textId="1B4E8125" w:rsidR="00C77CCC" w:rsidRPr="00C77CCC" w:rsidRDefault="00C77CCC" w:rsidP="00C77CCC">
      <w:r>
        <w:rPr>
          <w:rStyle w:val="21"/>
          <w:color w:val="000000"/>
        </w:rPr>
        <w:t>направленности метафорических переосмыслений всех наименований субъектов отдыха. Общее направление метафоризации обусловлено невысокой оценкой праздного, незанятого трудом человека, которая получает сложные идеологические и художественные интерпретации в текстах различных временных периодов</w:t>
      </w:r>
    </w:p>
    <w:sectPr w:rsidR="00C77CCC" w:rsidRPr="00C77CCC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9CDF" w14:textId="77777777" w:rsidR="00431ED7" w:rsidRDefault="00431ED7">
      <w:pPr>
        <w:spacing w:after="0" w:line="240" w:lineRule="auto"/>
      </w:pPr>
      <w:r>
        <w:separator/>
      </w:r>
    </w:p>
  </w:endnote>
  <w:endnote w:type="continuationSeparator" w:id="0">
    <w:p w14:paraId="0A1FCBF7" w14:textId="77777777" w:rsidR="00431ED7" w:rsidRDefault="0043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E2F7" w14:textId="77777777" w:rsidR="00C77CCC" w:rsidRDefault="00C77CCC">
    <w:pPr>
      <w:rPr>
        <w:sz w:val="2"/>
        <w:szCs w:val="2"/>
      </w:rPr>
    </w:pPr>
    <w:r>
      <w:rPr>
        <w:noProof/>
      </w:rPr>
      <w:pict w14:anchorId="2DBD37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3pt;margin-top:746.5pt;width:9.6pt;height:6.95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585E0DD" w14:textId="77777777" w:rsidR="00C77CCC" w:rsidRDefault="00C77CCC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52E4" w14:textId="77777777" w:rsidR="00C77CCC" w:rsidRDefault="00C77CCC">
    <w:pPr>
      <w:rPr>
        <w:sz w:val="2"/>
        <w:szCs w:val="2"/>
      </w:rPr>
    </w:pPr>
    <w:r>
      <w:rPr>
        <w:noProof/>
      </w:rPr>
      <w:pict w14:anchorId="4EFB28F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3pt;margin-top:746.5pt;width:9.6pt;height:6.9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1091EA92" w14:textId="77777777" w:rsidR="00C77CCC" w:rsidRDefault="00C77CCC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9314" w14:textId="77777777" w:rsidR="00C77CCC" w:rsidRDefault="00C77CCC">
    <w:pPr>
      <w:rPr>
        <w:sz w:val="2"/>
        <w:szCs w:val="2"/>
      </w:rPr>
    </w:pPr>
    <w:r>
      <w:rPr>
        <w:noProof/>
      </w:rPr>
      <w:pict w14:anchorId="2FE1690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3pt;margin-top:746.45pt;width:15.1pt;height:6.95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B800C32" w14:textId="77777777" w:rsidR="00C77CCC" w:rsidRDefault="00C77CCC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2f8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FFFB" w14:textId="77777777" w:rsidR="00431ED7" w:rsidRDefault="00431ED7">
      <w:pPr>
        <w:spacing w:after="0" w:line="240" w:lineRule="auto"/>
      </w:pPr>
      <w:r>
        <w:separator/>
      </w:r>
    </w:p>
  </w:footnote>
  <w:footnote w:type="continuationSeparator" w:id="0">
    <w:p w14:paraId="6BCF3769" w14:textId="77777777" w:rsidR="00431ED7" w:rsidRDefault="0043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B584" w14:textId="77777777" w:rsidR="00C77CCC" w:rsidRDefault="00C77CCC">
    <w:pPr>
      <w:rPr>
        <w:sz w:val="2"/>
        <w:szCs w:val="2"/>
      </w:rPr>
    </w:pPr>
    <w:r>
      <w:rPr>
        <w:noProof/>
      </w:rPr>
      <w:pict w14:anchorId="145F87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7.4pt;margin-top:80.7pt;width:75.1pt;height:9.6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6BDE2D68" w14:textId="77777777" w:rsidR="00C77CCC" w:rsidRDefault="00C77CCC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2pt"/>
                    <w:b/>
                    <w:bCs/>
                    <w:color w:val="000000"/>
                  </w:rPr>
                  <w:t>Заключение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1E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8" w15:restartNumberingAfterBreak="0">
    <w:nsid w:val="00000101"/>
    <w:multiLevelType w:val="multilevel"/>
    <w:tmpl w:val="000001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103"/>
    <w:multiLevelType w:val="multilevel"/>
    <w:tmpl w:val="00000102"/>
    <w:lvl w:ilvl="0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105"/>
    <w:multiLevelType w:val="multilevel"/>
    <w:tmpl w:val="00000104"/>
    <w:lvl w:ilvl="0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15"/>
  </w:num>
  <w:num w:numId="12">
    <w:abstractNumId w:val="16"/>
  </w:num>
  <w:num w:numId="13">
    <w:abstractNumId w:val="14"/>
  </w:num>
  <w:num w:numId="14">
    <w:abstractNumId w:val="7"/>
  </w:num>
  <w:num w:numId="15">
    <w:abstractNumId w:val="9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  <w:num w:numId="20">
    <w:abstractNumId w:val="17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ED7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57501</TotalTime>
  <Pages>11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10644</cp:revision>
  <dcterms:created xsi:type="dcterms:W3CDTF">2024-06-20T08:51:00Z</dcterms:created>
  <dcterms:modified xsi:type="dcterms:W3CDTF">2024-11-02T23:02:00Z</dcterms:modified>
  <cp:category/>
</cp:coreProperties>
</file>