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038B59A6" w:rsidR="00FC58E6" w:rsidRPr="00E702D2" w:rsidRDefault="00E702D2" w:rsidP="00E702D2">
      <w:r>
        <w:rPr>
          <w:rFonts w:ascii="Verdana" w:hAnsi="Verdana"/>
          <w:b/>
          <w:bCs/>
          <w:color w:val="000000"/>
          <w:shd w:val="clear" w:color="auto" w:fill="FFFFFF"/>
        </w:rPr>
        <w:t>Шелестова Лариса Петрівна. Вагітність і пологи у жінок з аліментарно-конституціональним ожирінням (патогенез, профілактика та лікування акушерських і перинатальних ускладнень).- Дисертація д-ра мед. наук: 14.01.01, Нац. мед. акад. післядиплом. освіти ім. П. Л. Шупика. - К., 2012.- 4000 с. : рис., табл.</w:t>
      </w:r>
    </w:p>
    <w:sectPr w:rsidR="00FC58E6" w:rsidRPr="00E702D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B6D7" w14:textId="77777777" w:rsidR="0012265F" w:rsidRDefault="0012265F">
      <w:pPr>
        <w:spacing w:after="0" w:line="240" w:lineRule="auto"/>
      </w:pPr>
      <w:r>
        <w:separator/>
      </w:r>
    </w:p>
  </w:endnote>
  <w:endnote w:type="continuationSeparator" w:id="0">
    <w:p w14:paraId="40D83406" w14:textId="77777777" w:rsidR="0012265F" w:rsidRDefault="0012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8D70" w14:textId="77777777" w:rsidR="0012265F" w:rsidRDefault="0012265F">
      <w:pPr>
        <w:spacing w:after="0" w:line="240" w:lineRule="auto"/>
      </w:pPr>
      <w:r>
        <w:separator/>
      </w:r>
    </w:p>
  </w:footnote>
  <w:footnote w:type="continuationSeparator" w:id="0">
    <w:p w14:paraId="750D0CC4" w14:textId="77777777" w:rsidR="0012265F" w:rsidRDefault="0012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26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65F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108070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1899</cp:revision>
  <dcterms:created xsi:type="dcterms:W3CDTF">2024-06-20T08:51:00Z</dcterms:created>
  <dcterms:modified xsi:type="dcterms:W3CDTF">2024-12-28T09:16:00Z</dcterms:modified>
  <cp:category/>
</cp:coreProperties>
</file>