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18405" w14:textId="4C67B685" w:rsidR="00E2479E" w:rsidRPr="009A0AF4" w:rsidRDefault="009A0AF4" w:rsidP="009A0AF4">
      <w:r>
        <w:rPr>
          <w:rFonts w:ascii="Verdana" w:hAnsi="Verdana"/>
          <w:b/>
          <w:bCs/>
          <w:color w:val="000000"/>
          <w:shd w:val="clear" w:color="auto" w:fill="FFFFFF"/>
        </w:rPr>
        <w:t>Соломко Олена Володимирівна. Ефективність використання питних мінеральних вод у комбінованій ліпідокоригуючій терапії хворих на ішемічну хворобу серця.- Дисертація канд. мед. наук: 14.01.33, Крим. республік. установа "НДІ фіз. методів лікування і мед. кліматології ім. І. М. Сєченова", Держ. установа "Крим. держ. мед. ун-т ім. с. І. Георгієвського". - Ялта, 2013.- 220 с.</w:t>
      </w:r>
    </w:p>
    <w:sectPr w:rsidR="00E2479E" w:rsidRPr="009A0AF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25A35" w14:textId="77777777" w:rsidR="00DB5F52" w:rsidRDefault="00DB5F52">
      <w:pPr>
        <w:spacing w:after="0" w:line="240" w:lineRule="auto"/>
      </w:pPr>
      <w:r>
        <w:separator/>
      </w:r>
    </w:p>
  </w:endnote>
  <w:endnote w:type="continuationSeparator" w:id="0">
    <w:p w14:paraId="3D079C80" w14:textId="77777777" w:rsidR="00DB5F52" w:rsidRDefault="00DB5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1AE4A" w14:textId="77777777" w:rsidR="00DB5F52" w:rsidRDefault="00DB5F52">
      <w:pPr>
        <w:spacing w:after="0" w:line="240" w:lineRule="auto"/>
      </w:pPr>
      <w:r>
        <w:separator/>
      </w:r>
    </w:p>
  </w:footnote>
  <w:footnote w:type="continuationSeparator" w:id="0">
    <w:p w14:paraId="56ADDE83" w14:textId="77777777" w:rsidR="00DB5F52" w:rsidRDefault="00DB5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B5F5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C9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7C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5F5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4D6"/>
    <w:rsid w:val="00DE25A1"/>
    <w:rsid w:val="00DE2A92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123735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4871</cp:revision>
  <dcterms:created xsi:type="dcterms:W3CDTF">2024-06-20T08:51:00Z</dcterms:created>
  <dcterms:modified xsi:type="dcterms:W3CDTF">2025-01-21T11:38:00Z</dcterms:modified>
  <cp:category/>
</cp:coreProperties>
</file>