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7A22" w14:textId="77777777" w:rsidR="00097DED" w:rsidRDefault="00097DED" w:rsidP="00097DED">
      <w:pPr>
        <w:pStyle w:val="30"/>
        <w:shd w:val="clear" w:color="auto" w:fill="auto"/>
        <w:spacing w:after="580"/>
        <w:ind w:left="20"/>
      </w:pPr>
      <w:r>
        <w:rPr>
          <w:rStyle w:val="3"/>
          <w:b/>
          <w:bCs/>
          <w:color w:val="000000"/>
        </w:rPr>
        <w:t>ФЕДЕРАЛЬНОЕ АГЕНТСТВО ПО ОБРАЗОВАНИЮ</w:t>
      </w:r>
      <w:r>
        <w:rPr>
          <w:rStyle w:val="3"/>
          <w:b/>
          <w:bCs/>
          <w:color w:val="000000"/>
        </w:rPr>
        <w:br/>
        <w:t>Государственное образовательное учреждение</w:t>
      </w:r>
      <w:r>
        <w:rPr>
          <w:rStyle w:val="3"/>
          <w:b/>
          <w:bCs/>
          <w:color w:val="000000"/>
        </w:rPr>
        <w:br/>
        <w:t>высшего профессионального образования</w:t>
      </w:r>
      <w:r>
        <w:rPr>
          <w:rStyle w:val="3"/>
          <w:b/>
          <w:bCs/>
          <w:color w:val="000000"/>
        </w:rPr>
        <w:br/>
        <w:t>ГОСУДАРСТВЕННЫЙ УНИВЕРСИТЕТ УПРАВЛЕНИЯ</w:t>
      </w:r>
    </w:p>
    <w:p w14:paraId="1E494CE2" w14:textId="77777777" w:rsidR="00097DED" w:rsidRDefault="00097DED" w:rsidP="00097DED">
      <w:pPr>
        <w:pStyle w:val="42"/>
        <w:shd w:val="clear" w:color="auto" w:fill="auto"/>
        <w:spacing w:after="388" w:line="280" w:lineRule="exact"/>
      </w:pPr>
      <w:r>
        <w:rPr>
          <w:rStyle w:val="41"/>
          <w:b/>
          <w:bCs/>
          <w:i/>
          <w:iCs/>
          <w:color w:val="000000"/>
        </w:rPr>
        <w:t>На правах рукописи</w:t>
      </w:r>
    </w:p>
    <w:p w14:paraId="7D174E78" w14:textId="77777777" w:rsidR="00097DED" w:rsidRDefault="00097DED" w:rsidP="00097DED">
      <w:pPr>
        <w:pStyle w:val="52"/>
        <w:shd w:val="clear" w:color="auto" w:fill="auto"/>
        <w:spacing w:before="0" w:after="328" w:line="300" w:lineRule="exact"/>
        <w:ind w:left="1660"/>
      </w:pPr>
      <w:r>
        <w:rPr>
          <w:rStyle w:val="51"/>
          <w:color w:val="000000"/>
        </w:rPr>
        <w:t>04</w:t>
      </w:r>
      <w:r>
        <w:rPr>
          <w:rStyle w:val="12pt"/>
          <w:color w:val="000000"/>
        </w:rPr>
        <w:t>.</w:t>
      </w:r>
      <w:r>
        <w:rPr>
          <w:rStyle w:val="51"/>
          <w:color w:val="000000"/>
        </w:rPr>
        <w:t>2.00</w:t>
      </w:r>
      <w:r>
        <w:rPr>
          <w:rStyle w:val="12pt"/>
          <w:color w:val="000000"/>
        </w:rPr>
        <w:t xml:space="preserve"> </w:t>
      </w:r>
      <w:r>
        <w:rPr>
          <w:rStyle w:val="51"/>
          <w:color w:val="000000"/>
        </w:rPr>
        <w:t>9</w:t>
      </w:r>
      <w:r>
        <w:rPr>
          <w:rStyle w:val="12pt"/>
          <w:color w:val="000000"/>
        </w:rPr>
        <w:t xml:space="preserve"> </w:t>
      </w:r>
      <w:r>
        <w:rPr>
          <w:rStyle w:val="51"/>
          <w:color w:val="000000"/>
        </w:rPr>
        <w:t>61</w:t>
      </w:r>
      <w:r>
        <w:rPr>
          <w:rStyle w:val="12pt"/>
          <w:color w:val="000000"/>
        </w:rPr>
        <w:t xml:space="preserve"> </w:t>
      </w:r>
      <w:r>
        <w:rPr>
          <w:rStyle w:val="51"/>
          <w:color w:val="000000"/>
        </w:rPr>
        <w:t>41</w:t>
      </w:r>
      <w:r>
        <w:rPr>
          <w:rStyle w:val="12pt"/>
          <w:color w:val="000000"/>
        </w:rPr>
        <w:t xml:space="preserve"> </w:t>
      </w:r>
      <w:r>
        <w:rPr>
          <w:rStyle w:val="51"/>
          <w:color w:val="000000"/>
        </w:rPr>
        <w:t>8</w:t>
      </w:r>
      <w:r>
        <w:rPr>
          <w:rStyle w:val="12pt"/>
          <w:color w:val="000000"/>
        </w:rPr>
        <w:t xml:space="preserve"> '</w:t>
      </w:r>
    </w:p>
    <w:p w14:paraId="022A3FAB" w14:textId="77777777" w:rsidR="00097DED" w:rsidRDefault="00097DED" w:rsidP="00097DED">
      <w:pPr>
        <w:pStyle w:val="30"/>
        <w:shd w:val="clear" w:color="auto" w:fill="auto"/>
        <w:spacing w:after="894" w:line="280" w:lineRule="exact"/>
        <w:ind w:left="20"/>
      </w:pPr>
      <w:r>
        <w:rPr>
          <w:rStyle w:val="3"/>
          <w:b/>
          <w:bCs/>
          <w:color w:val="000000"/>
        </w:rPr>
        <w:t>Юдин Иван Валерьевич</w:t>
      </w:r>
    </w:p>
    <w:p w14:paraId="29D93028" w14:textId="77777777" w:rsidR="00097DED" w:rsidRDefault="00097DED" w:rsidP="00097DED">
      <w:pPr>
        <w:pStyle w:val="60"/>
        <w:shd w:val="clear" w:color="auto" w:fill="auto"/>
        <w:spacing w:before="0"/>
        <w:ind w:left="20"/>
      </w:pPr>
      <w:r>
        <w:rPr>
          <w:rStyle w:val="6"/>
          <w:b/>
          <w:bCs/>
          <w:color w:val="000000"/>
        </w:rPr>
        <w:t>Государственная информационная политика</w:t>
      </w:r>
      <w:r>
        <w:rPr>
          <w:rStyle w:val="6"/>
          <w:b/>
          <w:bCs/>
          <w:color w:val="000000"/>
        </w:rPr>
        <w:br/>
        <w:t>в Российской Федерации: механизмы реализации в</w:t>
      </w:r>
    </w:p>
    <w:p w14:paraId="0C192862" w14:textId="77777777" w:rsidR="00097DED" w:rsidRDefault="00097DED" w:rsidP="00097DED">
      <w:pPr>
        <w:pStyle w:val="60"/>
        <w:shd w:val="clear" w:color="auto" w:fill="auto"/>
        <w:spacing w:before="0" w:after="1548"/>
        <w:ind w:left="20"/>
      </w:pPr>
      <w:r>
        <w:rPr>
          <w:rStyle w:val="6"/>
          <w:b/>
          <w:bCs/>
          <w:color w:val="000000"/>
        </w:rPr>
        <w:t>современных условиях</w:t>
      </w:r>
    </w:p>
    <w:p w14:paraId="3C2EE469" w14:textId="77777777" w:rsidR="00097DED" w:rsidRDefault="00097DED" w:rsidP="00097DED">
      <w:pPr>
        <w:pStyle w:val="30"/>
        <w:shd w:val="clear" w:color="auto" w:fill="auto"/>
        <w:spacing w:after="424" w:line="485" w:lineRule="exact"/>
        <w:ind w:left="20"/>
      </w:pPr>
      <w:r>
        <w:rPr>
          <w:rStyle w:val="3"/>
          <w:b/>
          <w:bCs/>
          <w:color w:val="000000"/>
        </w:rPr>
        <w:t>Специальность 23.00.02 - Политические институты, этнополитическая</w:t>
      </w:r>
      <w:r>
        <w:rPr>
          <w:rStyle w:val="3"/>
          <w:b/>
          <w:bCs/>
          <w:color w:val="000000"/>
        </w:rPr>
        <w:br/>
        <w:t>конфликтология, национальные и политические процессы и технологии</w:t>
      </w:r>
    </w:p>
    <w:p w14:paraId="6DFD5B72" w14:textId="77777777" w:rsidR="00097DED" w:rsidRDefault="00097DED" w:rsidP="00097DED">
      <w:pPr>
        <w:pStyle w:val="30"/>
        <w:shd w:val="clear" w:color="auto" w:fill="auto"/>
        <w:ind w:left="20"/>
      </w:pPr>
      <w:r>
        <w:rPr>
          <w:rStyle w:val="3"/>
          <w:b/>
          <w:bCs/>
          <w:color w:val="000000"/>
        </w:rPr>
        <w:t>Диссертация на соискание учёной степени</w:t>
      </w:r>
      <w:r>
        <w:rPr>
          <w:rStyle w:val="3"/>
          <w:b/>
          <w:bCs/>
          <w:color w:val="000000"/>
        </w:rPr>
        <w:br/>
      </w:r>
      <w:r>
        <w:rPr>
          <w:rStyle w:val="3"/>
          <w:b/>
          <w:bCs/>
          <w:color w:val="000000"/>
        </w:rPr>
        <w:lastRenderedPageBreak/>
        <w:t>кандидата политических наук</w:t>
      </w:r>
    </w:p>
    <w:p w14:paraId="2BAA134F" w14:textId="77777777" w:rsidR="00097DED" w:rsidRDefault="00097DED" w:rsidP="00097DED">
      <w:pPr>
        <w:pStyle w:val="30"/>
        <w:shd w:val="clear" w:color="auto" w:fill="auto"/>
        <w:spacing w:after="580"/>
        <w:ind w:left="4820"/>
        <w:jc w:val="right"/>
      </w:pPr>
      <w:r>
        <w:rPr>
          <w:rStyle w:val="3"/>
          <w:b/>
          <w:bCs/>
          <w:color w:val="000000"/>
        </w:rPr>
        <w:t>Научный руководитель: кандидат философских наук, доцент Лопарев Анатолий Васильевич</w:t>
      </w:r>
    </w:p>
    <w:p w14:paraId="36B390F2" w14:textId="77777777" w:rsidR="00097DED" w:rsidRDefault="00097DED" w:rsidP="00097DED">
      <w:pPr>
        <w:pStyle w:val="30"/>
        <w:shd w:val="clear" w:color="auto" w:fill="auto"/>
        <w:spacing w:after="0" w:line="280" w:lineRule="exact"/>
        <w:ind w:left="20"/>
      </w:pPr>
      <w:r>
        <w:rPr>
          <w:rStyle w:val="3"/>
          <w:b/>
          <w:bCs/>
          <w:color w:val="000000"/>
        </w:rPr>
        <w:t>Москва - 2009</w:t>
      </w:r>
    </w:p>
    <w:p w14:paraId="21CC6630" w14:textId="77777777" w:rsidR="00097DED" w:rsidRDefault="00097DED" w:rsidP="00097DED">
      <w:pPr>
        <w:pStyle w:val="30"/>
        <w:shd w:val="clear" w:color="auto" w:fill="auto"/>
        <w:spacing w:after="0" w:line="475" w:lineRule="exact"/>
        <w:ind w:left="260"/>
      </w:pPr>
      <w:r>
        <w:rPr>
          <w:rStyle w:val="3"/>
          <w:b/>
          <w:bCs/>
          <w:color w:val="000000"/>
        </w:rPr>
        <w:t>Оглавление</w:t>
      </w:r>
    </w:p>
    <w:p w14:paraId="397903D9" w14:textId="77777777" w:rsidR="00097DED" w:rsidRDefault="00097DED" w:rsidP="00097DED">
      <w:pPr>
        <w:pStyle w:val="34"/>
        <w:tabs>
          <w:tab w:val="left" w:leader="dot" w:pos="964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35"/>
          <w:b/>
          <w:bCs/>
          <w:color w:val="000000"/>
        </w:rPr>
        <w:t>Введение</w:t>
      </w:r>
      <w:r>
        <w:rPr>
          <w:rStyle w:val="35"/>
          <w:b/>
          <w:bCs/>
          <w:color w:val="000000"/>
        </w:rPr>
        <w:tab/>
        <w:t>3</w:t>
      </w:r>
    </w:p>
    <w:p w14:paraId="72956F73" w14:textId="77777777" w:rsidR="00097DED" w:rsidRDefault="00097DED" w:rsidP="00097DED">
      <w:pPr>
        <w:pStyle w:val="34"/>
      </w:pPr>
      <w:r>
        <w:rPr>
          <w:rStyle w:val="35"/>
          <w:b/>
          <w:bCs/>
          <w:color w:val="000000"/>
        </w:rPr>
        <w:t>ГЛАВА 1. Государственная информационная политика как объект научного исследования: концептуальное обоснование и исторический</w:t>
      </w:r>
    </w:p>
    <w:p w14:paraId="69E183E3" w14:textId="77777777" w:rsidR="00097DED" w:rsidRDefault="00097DED" w:rsidP="00097DED">
      <w:pPr>
        <w:pStyle w:val="34"/>
        <w:tabs>
          <w:tab w:val="right" w:leader="dot" w:pos="9897"/>
        </w:tabs>
        <w:spacing w:line="480" w:lineRule="exact"/>
      </w:pPr>
      <w:hyperlink w:anchor="bookmark5" w:tooltip="Current Document" w:history="1">
        <w:r>
          <w:rPr>
            <w:rStyle w:val="35"/>
            <w:b/>
            <w:bCs/>
            <w:color w:val="000000"/>
          </w:rPr>
          <w:t>опыт формирования и реализации</w:t>
        </w:r>
        <w:r>
          <w:rPr>
            <w:rStyle w:val="35"/>
            <w:b/>
            <w:bCs/>
            <w:color w:val="000000"/>
          </w:rPr>
          <w:tab/>
          <w:t>18</w:t>
        </w:r>
      </w:hyperlink>
    </w:p>
    <w:p w14:paraId="0B8D9813" w14:textId="77777777" w:rsidR="00097DED" w:rsidRDefault="00097DED" w:rsidP="00097DED">
      <w:pPr>
        <w:pStyle w:val="af1"/>
        <w:shd w:val="clear" w:color="auto" w:fill="auto"/>
      </w:pPr>
      <w:r>
        <w:rPr>
          <w:rStyle w:val="af0"/>
          <w:color w:val="000000"/>
        </w:rPr>
        <w:t>§1. Понятие и принципы государственной информационной политики:</w:t>
      </w:r>
    </w:p>
    <w:p w14:paraId="520FC700" w14:textId="77777777" w:rsidR="00097DED" w:rsidRDefault="00097DED" w:rsidP="00097DED">
      <w:pPr>
        <w:pStyle w:val="af1"/>
        <w:shd w:val="clear" w:color="auto" w:fill="auto"/>
        <w:tabs>
          <w:tab w:val="right" w:leader="dot" w:pos="9897"/>
        </w:tabs>
      </w:pPr>
      <w:r>
        <w:rPr>
          <w:rStyle w:val="af0"/>
          <w:color w:val="000000"/>
        </w:rPr>
        <w:t>основные подходы и современные концепты</w:t>
      </w:r>
      <w:r>
        <w:rPr>
          <w:rStyle w:val="af0"/>
          <w:color w:val="000000"/>
        </w:rPr>
        <w:tab/>
        <w:t>18</w:t>
      </w:r>
    </w:p>
    <w:p w14:paraId="42522A62" w14:textId="77777777" w:rsidR="00097DED" w:rsidRDefault="00097DED" w:rsidP="00097DED">
      <w:pPr>
        <w:pStyle w:val="af1"/>
        <w:shd w:val="clear" w:color="auto" w:fill="auto"/>
      </w:pPr>
      <w:r>
        <w:rPr>
          <w:rStyle w:val="af0"/>
          <w:color w:val="000000"/>
        </w:rPr>
        <w:t>§2. Опыт России и зарубежных стран в формировании и реализации</w:t>
      </w:r>
    </w:p>
    <w:p w14:paraId="6530D435" w14:textId="77777777" w:rsidR="00097DED" w:rsidRDefault="00097DED" w:rsidP="00097DED">
      <w:pPr>
        <w:pStyle w:val="af1"/>
        <w:shd w:val="clear" w:color="auto" w:fill="auto"/>
        <w:tabs>
          <w:tab w:val="right" w:leader="dot" w:pos="9897"/>
        </w:tabs>
      </w:pPr>
      <w:r>
        <w:rPr>
          <w:rStyle w:val="af0"/>
          <w:color w:val="000000"/>
        </w:rPr>
        <w:t>государственной информационной политики</w:t>
      </w:r>
      <w:r>
        <w:rPr>
          <w:rStyle w:val="af0"/>
          <w:color w:val="000000"/>
        </w:rPr>
        <w:tab/>
        <w:t>52</w:t>
      </w:r>
    </w:p>
    <w:p w14:paraId="1D49D098" w14:textId="77777777" w:rsidR="00097DED" w:rsidRDefault="00097DED" w:rsidP="00097DED">
      <w:pPr>
        <w:pStyle w:val="34"/>
        <w:tabs>
          <w:tab w:val="right" w:leader="dot" w:pos="9897"/>
        </w:tabs>
        <w:spacing w:line="480" w:lineRule="exact"/>
      </w:pPr>
      <w:r>
        <w:rPr>
          <w:rStyle w:val="35"/>
          <w:b/>
          <w:bCs/>
          <w:color w:val="000000"/>
        </w:rPr>
        <w:t>ГЛАВА 2. Анализ современного состояния информационной политики в Российской Федерации</w:t>
      </w:r>
      <w:r>
        <w:rPr>
          <w:rStyle w:val="35"/>
          <w:b/>
          <w:bCs/>
          <w:color w:val="000000"/>
        </w:rPr>
        <w:tab/>
        <w:t xml:space="preserve">79 </w:t>
      </w:r>
      <w:r>
        <w:rPr>
          <w:rStyle w:val="af0"/>
          <w:b w:val="0"/>
          <w:bCs w:val="0"/>
          <w:color w:val="000000"/>
        </w:rPr>
        <w:t>§ 1. Основные системные проблемы и противоречия формирования и реализации государственной информационной политики в современной</w:t>
      </w:r>
    </w:p>
    <w:p w14:paraId="33D41ACE" w14:textId="77777777" w:rsidR="00097DED" w:rsidRDefault="00097DED" w:rsidP="00097DED">
      <w:pPr>
        <w:pStyle w:val="af1"/>
        <w:shd w:val="clear" w:color="auto" w:fill="auto"/>
        <w:tabs>
          <w:tab w:val="left" w:leader="dot" w:pos="9641"/>
        </w:tabs>
      </w:pPr>
      <w:r>
        <w:rPr>
          <w:rStyle w:val="af0"/>
          <w:color w:val="000000"/>
        </w:rPr>
        <w:t>России</w:t>
      </w:r>
      <w:r>
        <w:rPr>
          <w:rStyle w:val="af0"/>
          <w:color w:val="000000"/>
        </w:rPr>
        <w:tab/>
        <w:t>79</w:t>
      </w:r>
    </w:p>
    <w:p w14:paraId="6B152487" w14:textId="77777777" w:rsidR="00097DED" w:rsidRDefault="00097DED" w:rsidP="00097DED">
      <w:pPr>
        <w:pStyle w:val="af1"/>
        <w:shd w:val="clear" w:color="auto" w:fill="auto"/>
        <w:tabs>
          <w:tab w:val="right" w:leader="dot" w:pos="9897"/>
        </w:tabs>
        <w:jc w:val="left"/>
      </w:pPr>
      <w:hyperlink w:anchor="bookmark10" w:tooltip="Current Document" w:history="1">
        <w:r>
          <w:rPr>
            <w:rStyle w:val="af0"/>
            <w:color w:val="000000"/>
          </w:rPr>
          <w:t xml:space="preserve">§2. Проблемы управления взаимодействием субъектов коммуникации в информационном </w:t>
        </w:r>
        <w:r>
          <w:rPr>
            <w:rStyle w:val="af0"/>
            <w:color w:val="000000"/>
          </w:rPr>
          <w:lastRenderedPageBreak/>
          <w:t>пространстве Российской Федерации</w:t>
        </w:r>
        <w:r>
          <w:rPr>
            <w:rStyle w:val="af0"/>
            <w:color w:val="000000"/>
          </w:rPr>
          <w:tab/>
          <w:t>110</w:t>
        </w:r>
      </w:hyperlink>
    </w:p>
    <w:p w14:paraId="25274B20" w14:textId="77777777" w:rsidR="00097DED" w:rsidRDefault="00097DED" w:rsidP="00097DED">
      <w:pPr>
        <w:pStyle w:val="34"/>
        <w:tabs>
          <w:tab w:val="right" w:leader="dot" w:pos="9623"/>
        </w:tabs>
        <w:spacing w:line="480" w:lineRule="exact"/>
        <w:ind w:right="320"/>
      </w:pPr>
      <w:hyperlink w:anchor="bookmark11" w:tooltip="Current Document" w:history="1">
        <w:r>
          <w:rPr>
            <w:rStyle w:val="35"/>
            <w:b/>
            <w:bCs/>
            <w:color w:val="000000"/>
          </w:rPr>
          <w:t>ГЛАВА 3. Механизмы и базовые основы повышения эффективности реализации государственной информационной политики в Российской Федерации</w:t>
        </w:r>
        <w:r>
          <w:rPr>
            <w:rStyle w:val="35"/>
            <w:b/>
            <w:bCs/>
            <w:color w:val="000000"/>
          </w:rPr>
          <w:tab/>
          <w:t>133</w:t>
        </w:r>
      </w:hyperlink>
    </w:p>
    <w:p w14:paraId="6F79DCAB" w14:textId="77777777" w:rsidR="00097DED" w:rsidRDefault="00097DED" w:rsidP="00097DED">
      <w:pPr>
        <w:pStyle w:val="af1"/>
        <w:shd w:val="clear" w:color="auto" w:fill="auto"/>
      </w:pPr>
      <w:r>
        <w:rPr>
          <w:rStyle w:val="af0"/>
          <w:color w:val="000000"/>
        </w:rPr>
        <w:t>§1. Возможные пути совершенствования механизмов реализации</w:t>
      </w:r>
    </w:p>
    <w:p w14:paraId="3113885A" w14:textId="77777777" w:rsidR="00097DED" w:rsidRDefault="00097DED" w:rsidP="00097DED">
      <w:pPr>
        <w:pStyle w:val="af1"/>
        <w:shd w:val="clear" w:color="auto" w:fill="auto"/>
        <w:tabs>
          <w:tab w:val="right" w:leader="dot" w:pos="9897"/>
        </w:tabs>
      </w:pPr>
      <w:r>
        <w:rPr>
          <w:rStyle w:val="af0"/>
          <w:color w:val="000000"/>
        </w:rPr>
        <w:t>государственной информационной политики в Российской Федерации</w:t>
      </w:r>
      <w:r>
        <w:rPr>
          <w:rStyle w:val="af0"/>
          <w:color w:val="000000"/>
        </w:rPr>
        <w:tab/>
        <w:t>133</w:t>
      </w:r>
    </w:p>
    <w:p w14:paraId="5562C4D4" w14:textId="77777777" w:rsidR="00097DED" w:rsidRDefault="00097DED" w:rsidP="00097DED">
      <w:pPr>
        <w:pStyle w:val="af1"/>
        <w:shd w:val="clear" w:color="auto" w:fill="auto"/>
      </w:pPr>
      <w:r>
        <w:rPr>
          <w:rStyle w:val="af0"/>
          <w:color w:val="000000"/>
        </w:rPr>
        <w:t>§2. Развитие информационных технологий как основа повышения</w:t>
      </w:r>
    </w:p>
    <w:p w14:paraId="4925D494" w14:textId="77777777" w:rsidR="00097DED" w:rsidRDefault="00097DED" w:rsidP="00097DED">
      <w:pPr>
        <w:pStyle w:val="af1"/>
        <w:shd w:val="clear" w:color="auto" w:fill="auto"/>
        <w:tabs>
          <w:tab w:val="right" w:leader="dot" w:pos="9897"/>
        </w:tabs>
      </w:pPr>
      <w:r>
        <w:rPr>
          <w:rStyle w:val="af0"/>
          <w:color w:val="000000"/>
        </w:rPr>
        <w:t>эффективности реализации государственной информационной политики</w:t>
      </w:r>
      <w:r>
        <w:rPr>
          <w:rStyle w:val="af0"/>
          <w:color w:val="000000"/>
        </w:rPr>
        <w:tab/>
        <w:t>161</w:t>
      </w:r>
    </w:p>
    <w:p w14:paraId="4B590A41" w14:textId="77777777" w:rsidR="00097DED" w:rsidRDefault="00097DED" w:rsidP="00097DED">
      <w:pPr>
        <w:pStyle w:val="34"/>
        <w:tabs>
          <w:tab w:val="right" w:leader="dot" w:pos="9897"/>
        </w:tabs>
        <w:spacing w:line="480" w:lineRule="exact"/>
      </w:pPr>
      <w:hyperlink w:anchor="bookmark15" w:tooltip="Current Document" w:history="1">
        <w:r>
          <w:rPr>
            <w:rStyle w:val="35"/>
            <w:b/>
            <w:bCs/>
            <w:color w:val="000000"/>
          </w:rPr>
          <w:t>Заключение</w:t>
        </w:r>
        <w:r>
          <w:rPr>
            <w:rStyle w:val="35"/>
            <w:b/>
            <w:bCs/>
            <w:color w:val="000000"/>
          </w:rPr>
          <w:tab/>
          <w:t>186</w:t>
        </w:r>
      </w:hyperlink>
    </w:p>
    <w:p w14:paraId="31EB4D4F" w14:textId="77777777" w:rsidR="00097DED" w:rsidRDefault="00097DED" w:rsidP="00097DED">
      <w:pPr>
        <w:pStyle w:val="34"/>
        <w:tabs>
          <w:tab w:val="right" w:leader="dot" w:pos="9897"/>
        </w:tabs>
        <w:spacing w:line="480" w:lineRule="exact"/>
      </w:pPr>
      <w:hyperlink w:anchor="bookmark16" w:tooltip="Current Document" w:history="1">
        <w:r>
          <w:rPr>
            <w:rStyle w:val="35"/>
            <w:b/>
            <w:bCs/>
            <w:color w:val="000000"/>
          </w:rPr>
          <w:t>Список использованных источников</w:t>
        </w:r>
        <w:r>
          <w:rPr>
            <w:rStyle w:val="35"/>
            <w:b/>
            <w:bCs/>
            <w:color w:val="000000"/>
          </w:rPr>
          <w:tab/>
          <w:t>191</w:t>
        </w:r>
      </w:hyperlink>
    </w:p>
    <w:p w14:paraId="2DB30008" w14:textId="71B13911" w:rsidR="006F12FF" w:rsidRDefault="00097DED" w:rsidP="00097DED">
      <w:pPr>
        <w:rPr>
          <w:rStyle w:val="3"/>
          <w:b w:val="0"/>
          <w:bCs w:val="0"/>
          <w:color w:val="000000"/>
        </w:rPr>
      </w:pPr>
      <w:r>
        <w:fldChar w:fldCharType="end"/>
      </w:r>
      <w:r>
        <w:rPr>
          <w:rStyle w:val="3"/>
          <w:b w:val="0"/>
          <w:bCs w:val="0"/>
          <w:color w:val="000000"/>
        </w:rPr>
        <w:t>Приложения</w:t>
      </w:r>
    </w:p>
    <w:p w14:paraId="36E73876" w14:textId="5E4A98FA" w:rsidR="00097DED" w:rsidRDefault="00097DED" w:rsidP="00097DED">
      <w:pPr>
        <w:rPr>
          <w:rStyle w:val="3"/>
          <w:b w:val="0"/>
          <w:bCs w:val="0"/>
          <w:color w:val="000000"/>
        </w:rPr>
      </w:pPr>
    </w:p>
    <w:p w14:paraId="5F79CB80" w14:textId="77777777" w:rsidR="00097DED" w:rsidRDefault="00097DED" w:rsidP="00097DED">
      <w:pPr>
        <w:pStyle w:val="33"/>
        <w:keepNext/>
        <w:keepLines/>
        <w:shd w:val="clear" w:color="auto" w:fill="auto"/>
        <w:spacing w:after="246" w:line="280" w:lineRule="exact"/>
        <w:jc w:val="center"/>
      </w:pPr>
      <w:bookmarkStart w:id="0" w:name="bookmark15"/>
      <w:r>
        <w:rPr>
          <w:rStyle w:val="32"/>
          <w:b/>
          <w:bCs/>
          <w:color w:val="000000"/>
        </w:rPr>
        <w:t>Заключение</w:t>
      </w:r>
      <w:bookmarkEnd w:id="0"/>
    </w:p>
    <w:p w14:paraId="5E80D965" w14:textId="77777777" w:rsidR="00097DED" w:rsidRDefault="00097DED" w:rsidP="00097DE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Совершенствование реализации государственной информационной политики, переход ее на качество новый уровень - важнейшая комплексная задача для органов государственной власти и управления. Совершенствование реализации государственной информационной политики в России является одним из основных направлений внутренней политики, что обусловлено территориальными особенностями Российской Федерации, особенностями развития в мире информационных технологий, мировыми информационными процессами.</w:t>
      </w:r>
    </w:p>
    <w:p w14:paraId="1020E71D" w14:textId="77777777" w:rsidR="00097DED" w:rsidRDefault="00097DED" w:rsidP="00097DE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Следует отметить, что в Российской Федерации государственная информационная политика законодательно не закреплена. Существующая нормативная база регламентирует лишь отдельные сферы информационной политики - деятельность средств массовой информации, информационную открытость органов власти и пр. В то время, как в развитых странах Запада сложилось осознание развития приоритетных направлений информационной </w:t>
      </w:r>
      <w:r>
        <w:rPr>
          <w:rStyle w:val="21"/>
          <w:color w:val="000000"/>
        </w:rPr>
        <w:lastRenderedPageBreak/>
        <w:t>политики, в Российской Федерации многие аспекты закреплены лишь концептуально. Разработанные концепции и доктрины, в отличие от законов не носят обязательного характера, что на региональном уровне порождает несоответствия направлениях, формах, методах, а также в скорости формирования и реализации государственной информационной политики.</w:t>
      </w:r>
    </w:p>
    <w:p w14:paraId="594EFAD5" w14:textId="77777777" w:rsidR="00097DED" w:rsidRDefault="00097DED" w:rsidP="00097DE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Населению необходима информационная оценка деятельности власти, так как в этом случае общество четко определяет свои позиции и активно откликается на разного рода призывы. Недостаток информации ведет к заполнению информационного пространства деструктивными эмоциями: неуверенностью, подозрительностью, пассивностью и, в итоге, паникой. Именно от умения органов власти налаживать информационное взаимодействие с многочисленными субъектами информационного пространства при непосредственном участии средств массовой информации во многом зависит дальнейшее направление социально-политических и экономических процессов в России: прогресс на основе согласования интересов и баланса целей или противостояние, ведущее к дестабилизации.</w:t>
      </w:r>
    </w:p>
    <w:p w14:paraId="45F9992B" w14:textId="77777777" w:rsidR="00097DED" w:rsidRDefault="00097DED" w:rsidP="00097DED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 xml:space="preserve">Для координации усилий органов государственный власти в Российской Федерации при решении проблемы формирования и развития единого информационного пространства в России необходимо разработать комплекс организационных мероприятий, который должен предусматривать установление порядка определения основных показателей и этапов формирования и развития единого информационного пространства, очередность разработки законодательных актов и нормативных документов, в том числе стандартов, определяющих функции и правила взаимодействия субъектов этого пространства, стимулирующих физических и юридических лиц на активное формирование и использование информационных ресурсов. В комплексе мер должны быть предусмотрены мероприятия, обеспечивающие пропаганду целей, </w:t>
      </w:r>
      <w:r>
        <w:rPr>
          <w:rStyle w:val="21"/>
          <w:color w:val="000000"/>
        </w:rPr>
        <w:lastRenderedPageBreak/>
        <w:t>задач и возможностей единого информационного пространства, обучение граждан основам информационной грамоты. Эти меры способствуют активизации обращений граждан и общества к информационным ресурсам, ускорению развития информационной инфраструктуры страны, упорядочению рынка информационных ресурсов, технологий и услуг.</w:t>
      </w:r>
    </w:p>
    <w:p w14:paraId="1375CDA8" w14:textId="77777777" w:rsidR="00097DED" w:rsidRDefault="00097DED" w:rsidP="00097DED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 xml:space="preserve">Основу информационного пространства органов государственной власти должны составлять современные </w:t>
      </w:r>
      <w:proofErr w:type="spellStart"/>
      <w:r>
        <w:rPr>
          <w:rStyle w:val="21"/>
          <w:color w:val="000000"/>
        </w:rPr>
        <w:t>информационно</w:t>
      </w:r>
      <w:r>
        <w:rPr>
          <w:rStyle w:val="21"/>
          <w:color w:val="000000"/>
        </w:rPr>
        <w:softHyphen/>
        <w:t>телекоммуникационные</w:t>
      </w:r>
      <w:proofErr w:type="spellEnd"/>
      <w:r>
        <w:rPr>
          <w:rStyle w:val="21"/>
          <w:color w:val="000000"/>
        </w:rPr>
        <w:t xml:space="preserve"> системы, способные обеспечить информационную поддержку как в сфере управления экономикой и социумом, так и в области безопасности личности, общества, государства.</w:t>
      </w:r>
    </w:p>
    <w:p w14:paraId="295F6100" w14:textId="77777777" w:rsidR="00097DED" w:rsidRDefault="00097DED" w:rsidP="00097DED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 xml:space="preserve">Проблемной областью в системе органов государственной власти и управления в Российской Федерации является аналитическая составляющая. На рубеже второго и третьего тысячелетий информационно-аналитические технологии стали одним из важнейших факторов, влияющих на развитие общества. Их революционное воздействие касается функционирования государственных структур и институтов гражданского общества, экономической и социальной сфер, науки и образования, культуры и образа жизни людей. Развитие и широкомасштабное применение </w:t>
      </w:r>
      <w:proofErr w:type="spellStart"/>
      <w:r>
        <w:rPr>
          <w:rStyle w:val="21"/>
          <w:color w:val="000000"/>
        </w:rPr>
        <w:t>информационно</w:t>
      </w:r>
      <w:r>
        <w:rPr>
          <w:rStyle w:val="21"/>
          <w:color w:val="000000"/>
        </w:rPr>
        <w:softHyphen/>
        <w:t>аналитических</w:t>
      </w:r>
      <w:proofErr w:type="spellEnd"/>
      <w:r>
        <w:rPr>
          <w:rStyle w:val="21"/>
          <w:color w:val="000000"/>
        </w:rPr>
        <w:t xml:space="preserve"> технологий является одним из существенных факторов устойчивого социально-экономического и технологического развития регионов и государства в целом.</w:t>
      </w:r>
    </w:p>
    <w:p w14:paraId="4B1914F7" w14:textId="77777777" w:rsidR="00097DED" w:rsidRDefault="00097DED" w:rsidP="00097DED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Для преодоления устранения сложившихся проблем в сфере информационно-аналитического обеспечения органов государственной власти и управления в Российской Федерации предлагается следующее.</w:t>
      </w:r>
    </w:p>
    <w:p w14:paraId="1C462B03" w14:textId="77777777" w:rsidR="00097DED" w:rsidRDefault="00097DED" w:rsidP="00097DED">
      <w:pPr>
        <w:pStyle w:val="210"/>
        <w:numPr>
          <w:ilvl w:val="0"/>
          <w:numId w:val="36"/>
        </w:numPr>
        <w:shd w:val="clear" w:color="auto" w:fill="auto"/>
        <w:tabs>
          <w:tab w:val="left" w:pos="1449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На федеральном уровне законодательно закрепить принципы, регламентирующие информационно-аналитическое обеспечение органов государственной власти Российской Федерации.</w:t>
      </w:r>
    </w:p>
    <w:p w14:paraId="4AECDF6A" w14:textId="77777777" w:rsidR="00097DED" w:rsidRDefault="00097DED" w:rsidP="00097DED">
      <w:pPr>
        <w:pStyle w:val="210"/>
        <w:numPr>
          <w:ilvl w:val="0"/>
          <w:numId w:val="36"/>
        </w:numPr>
        <w:shd w:val="clear" w:color="auto" w:fill="auto"/>
        <w:tabs>
          <w:tab w:val="left" w:pos="1449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 xml:space="preserve">Разработать на федеральном уровне типовой проект создания </w:t>
      </w:r>
      <w:r>
        <w:rPr>
          <w:rStyle w:val="21"/>
          <w:color w:val="000000"/>
        </w:rPr>
        <w:lastRenderedPageBreak/>
        <w:t>самостоятельной окружной информационно-аналитической службы, деятельность которой должна быть направлена на непосредственную поддержку принятия управленческих решений в области государственного управления в Российской Федерации.</w:t>
      </w:r>
    </w:p>
    <w:p w14:paraId="7C43D0BA" w14:textId="77777777" w:rsidR="00097DED" w:rsidRDefault="00097DED" w:rsidP="00097DED">
      <w:pPr>
        <w:pStyle w:val="210"/>
        <w:numPr>
          <w:ilvl w:val="0"/>
          <w:numId w:val="36"/>
        </w:numPr>
        <w:shd w:val="clear" w:color="auto" w:fill="auto"/>
        <w:tabs>
          <w:tab w:val="left" w:pos="1449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Создать единые информационно-аналитические системы и разработать соответствующую Концепцию информационно-аналитической поддержки деятельности органов власти и управления в регионах Российской Федерации, определить правила и перечень информации, поступающей в региональные органы государственной власти и управления, формы информационного взаимодействия с федеральными органами государственной власти, региональными министерствами, ведомствами, администрациями городов и районов.</w:t>
      </w:r>
    </w:p>
    <w:p w14:paraId="50AB6D00" w14:textId="77777777" w:rsidR="00097DED" w:rsidRDefault="00097DED" w:rsidP="00097DED">
      <w:pPr>
        <w:pStyle w:val="210"/>
        <w:numPr>
          <w:ilvl w:val="0"/>
          <w:numId w:val="36"/>
        </w:numPr>
        <w:shd w:val="clear" w:color="auto" w:fill="auto"/>
        <w:tabs>
          <w:tab w:val="left" w:pos="1449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Принять меры по упорядочению процесса регистрации, лицензирования и осуществлению технического контроля над деятельностью местных телевещательных студий, включая спутниковое, эфирное, кабельное вещание, сети коллективного приема.</w:t>
      </w:r>
    </w:p>
    <w:p w14:paraId="5B817589" w14:textId="77777777" w:rsidR="00097DED" w:rsidRDefault="00097DED" w:rsidP="00097DED">
      <w:pPr>
        <w:pStyle w:val="210"/>
        <w:numPr>
          <w:ilvl w:val="0"/>
          <w:numId w:val="36"/>
        </w:numPr>
        <w:shd w:val="clear" w:color="auto" w:fill="auto"/>
        <w:tabs>
          <w:tab w:val="left" w:pos="1449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 xml:space="preserve">Внести согласованные предложения по организации деятельности информационно-аналитических центров в федеральных округах для сбора, распространения и размещения актуальной информации политического, экономического и иного характера в окружных, региональных и центральных средствах массовой информации, предусмотрев, в том числе, создание </w:t>
      </w:r>
      <w:proofErr w:type="spellStart"/>
      <w:r>
        <w:rPr>
          <w:rStyle w:val="21"/>
          <w:color w:val="000000"/>
        </w:rPr>
        <w:t>иновещательной</w:t>
      </w:r>
      <w:proofErr w:type="spellEnd"/>
      <w:r>
        <w:rPr>
          <w:rStyle w:val="21"/>
          <w:color w:val="000000"/>
        </w:rPr>
        <w:t xml:space="preserve"> службы с использованием глобальных сетевых технологий.</w:t>
      </w:r>
    </w:p>
    <w:p w14:paraId="1086EF20" w14:textId="77777777" w:rsidR="00097DED" w:rsidRDefault="00097DED" w:rsidP="00097DED">
      <w:pPr>
        <w:pStyle w:val="210"/>
        <w:numPr>
          <w:ilvl w:val="0"/>
          <w:numId w:val="36"/>
        </w:numPr>
        <w:shd w:val="clear" w:color="auto" w:fill="auto"/>
        <w:tabs>
          <w:tab w:val="left" w:pos="145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На базе областных полиграфических предприятий создать межрегиональные информационно-издательские центры, призванные повысить эффективность местных печатных органов в процессе информационного обеспечения деятельности органов государственной власти и управления, и определить порядок их финансирования, в том числе через инвестиционные </w:t>
      </w:r>
      <w:r>
        <w:rPr>
          <w:rStyle w:val="21"/>
          <w:color w:val="000000"/>
        </w:rPr>
        <w:lastRenderedPageBreak/>
        <w:t>программы и систему государственных заказов.</w:t>
      </w:r>
    </w:p>
    <w:p w14:paraId="239056C0" w14:textId="77777777" w:rsidR="00097DED" w:rsidRDefault="00097DED" w:rsidP="00097DED">
      <w:pPr>
        <w:pStyle w:val="210"/>
        <w:numPr>
          <w:ilvl w:val="0"/>
          <w:numId w:val="36"/>
        </w:numPr>
        <w:shd w:val="clear" w:color="auto" w:fill="auto"/>
        <w:tabs>
          <w:tab w:val="left" w:pos="145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Совершенствовать работу по освещению деятельности</w:t>
      </w:r>
    </w:p>
    <w:p w14:paraId="735CB919" w14:textId="77777777" w:rsidR="00097DED" w:rsidRDefault="00097DED" w:rsidP="00097DED">
      <w:pPr>
        <w:pStyle w:val="210"/>
        <w:shd w:val="clear" w:color="auto" w:fill="auto"/>
        <w:tabs>
          <w:tab w:val="left" w:pos="2501"/>
          <w:tab w:val="left" w:pos="5760"/>
          <w:tab w:val="left" w:pos="9446"/>
        </w:tabs>
        <w:spacing w:before="0" w:after="0" w:line="480" w:lineRule="exact"/>
        <w:jc w:val="both"/>
      </w:pPr>
      <w:r>
        <w:rPr>
          <w:rStyle w:val="21"/>
          <w:color w:val="000000"/>
        </w:rPr>
        <w:t>федеральных и региональных органов государственной власти и управления в Российской</w:t>
      </w:r>
      <w:r>
        <w:rPr>
          <w:rStyle w:val="21"/>
          <w:color w:val="000000"/>
        </w:rPr>
        <w:tab/>
        <w:t>Федерации, развивать</w:t>
      </w:r>
      <w:r>
        <w:rPr>
          <w:rStyle w:val="21"/>
          <w:color w:val="000000"/>
        </w:rPr>
        <w:tab/>
        <w:t>многоуровневые связи</w:t>
      </w:r>
      <w:r>
        <w:rPr>
          <w:rStyle w:val="21"/>
          <w:color w:val="000000"/>
        </w:rPr>
        <w:tab/>
        <w:t>с</w:t>
      </w:r>
    </w:p>
    <w:p w14:paraId="4735DA82" w14:textId="77777777" w:rsidR="00097DED" w:rsidRDefault="00097DED" w:rsidP="00097DED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>межрегиональными, региональными и центральными средствами массовой информации, с пресс-службами министерств и ведомств, администрациями субъектов федерации, городов и районов регионов.</w:t>
      </w:r>
    </w:p>
    <w:p w14:paraId="780C92C0" w14:textId="77777777" w:rsidR="00097DED" w:rsidRDefault="00097DED" w:rsidP="00097DED">
      <w:pPr>
        <w:pStyle w:val="210"/>
        <w:numPr>
          <w:ilvl w:val="0"/>
          <w:numId w:val="36"/>
        </w:numPr>
        <w:shd w:val="clear" w:color="auto" w:fill="auto"/>
        <w:tabs>
          <w:tab w:val="left" w:pos="145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Усилить работу по обеспечению достоверности и увеличению объема представляемой органам государственной власти и управления в Российской Федерации информации, имея в виду расширение перечня показателей по реальному сектору экономики, с одновременным сокращением сроков ее предоставления.</w:t>
      </w:r>
    </w:p>
    <w:p w14:paraId="1566D4AD" w14:textId="77777777" w:rsidR="00097DED" w:rsidRDefault="00097DED" w:rsidP="00097DED">
      <w:pPr>
        <w:pStyle w:val="210"/>
        <w:numPr>
          <w:ilvl w:val="0"/>
          <w:numId w:val="36"/>
        </w:numPr>
        <w:shd w:val="clear" w:color="auto" w:fill="auto"/>
        <w:tabs>
          <w:tab w:val="left" w:pos="145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Активизировать работу по распространению среди населения ведущих федеральных и межрегиональных периодических изданий, оказывать им содействие в проведении подписной кампании, принять меры по налаживанию эффективной деятельности местных органов печати и улучшению их материально-технической базы.</w:t>
      </w:r>
    </w:p>
    <w:p w14:paraId="24F9AD51" w14:textId="77777777" w:rsidR="00097DED" w:rsidRDefault="00097DED" w:rsidP="00097DE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Таким образом, качественное информационно-аналитическое обеспечение органов государственной власти и управления в Российской Федерации способствует принятию взвешенных управленческих решений, в том числе и в социальной сфере, что также обуславливает придание государственной информационной политике социальной направленности.</w:t>
      </w:r>
    </w:p>
    <w:p w14:paraId="197AC64F" w14:textId="77777777" w:rsidR="00097DED" w:rsidRDefault="00097DED" w:rsidP="00097DE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Совершенствование процессов реализации государственной информационной политики в Российской Федерации в социальном контексте призвано способствовать:</w:t>
      </w:r>
    </w:p>
    <w:p w14:paraId="16167BED" w14:textId="77777777" w:rsidR="00097DED" w:rsidRDefault="00097DED" w:rsidP="00097DED">
      <w:pPr>
        <w:pStyle w:val="210"/>
        <w:numPr>
          <w:ilvl w:val="0"/>
          <w:numId w:val="32"/>
        </w:numPr>
        <w:shd w:val="clear" w:color="auto" w:fill="auto"/>
        <w:tabs>
          <w:tab w:val="left" w:pos="14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Непосредственному учету в процессах разработки и принятия </w:t>
      </w:r>
      <w:r>
        <w:rPr>
          <w:rStyle w:val="21"/>
          <w:color w:val="000000"/>
        </w:rPr>
        <w:lastRenderedPageBreak/>
        <w:t>органами государственной власти и управления управленческих решений этнического, религиозного и др. факторов, составляющих особенности того или иного региона, что приводит к общей консолидации населения Российской Федерации перед различного рода угрозами.</w:t>
      </w:r>
    </w:p>
    <w:p w14:paraId="779CE18D" w14:textId="77777777" w:rsidR="00097DED" w:rsidRDefault="00097DED" w:rsidP="00097DED">
      <w:pPr>
        <w:pStyle w:val="210"/>
        <w:numPr>
          <w:ilvl w:val="0"/>
          <w:numId w:val="32"/>
        </w:numPr>
        <w:shd w:val="clear" w:color="auto" w:fill="auto"/>
        <w:tabs>
          <w:tab w:val="left" w:pos="14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Повышению открытости органов государственной власти и управления, а, следовательно, и повышению доверия к государству, что позволит наиболее эффективнее проводить социально-экономическую политику.</w:t>
      </w:r>
    </w:p>
    <w:p w14:paraId="5885CFBD" w14:textId="77777777" w:rsidR="00097DED" w:rsidRDefault="00097DED" w:rsidP="00097DED">
      <w:pPr>
        <w:pStyle w:val="210"/>
        <w:numPr>
          <w:ilvl w:val="0"/>
          <w:numId w:val="32"/>
        </w:numPr>
        <w:shd w:val="clear" w:color="auto" w:fill="auto"/>
        <w:tabs>
          <w:tab w:val="left" w:pos="14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Росту уровня образования населения путем внедрения и широкого применения современных информационных технологий.</w:t>
      </w:r>
    </w:p>
    <w:p w14:paraId="207F66B2" w14:textId="77777777" w:rsidR="00097DED" w:rsidRDefault="00097DED" w:rsidP="00097DED">
      <w:pPr>
        <w:pStyle w:val="210"/>
        <w:numPr>
          <w:ilvl w:val="0"/>
          <w:numId w:val="32"/>
        </w:numPr>
        <w:shd w:val="clear" w:color="auto" w:fill="auto"/>
        <w:tabs>
          <w:tab w:val="left" w:pos="14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Снижению в обществе социальной напряженности, приращению через систему средств массовой информации патриотизма.</w:t>
      </w:r>
    </w:p>
    <w:p w14:paraId="529376C1" w14:textId="77777777" w:rsidR="00097DED" w:rsidRDefault="00097DED" w:rsidP="00097DE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Эти и другие последствия реализации качественной социально ориентированной государственной информационной политики способствуют социально-экономическому росту в стране, повышению уровня грамотности населения в стране, снижению преступности (путем пропаганды здоровых идей в обществе) и пр.</w:t>
      </w:r>
    </w:p>
    <w:p w14:paraId="7E3FBDE0" w14:textId="77777777" w:rsidR="00097DED" w:rsidRDefault="00097DED" w:rsidP="00097DED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Именно качественная комплексная государственная информационная политика способна в большей степени служить обеспечению информационной безопасности Российской Федерации, что обусловлено относительно высоким уровнем автономности регионов и неспособностью, исходя из ряда условий, обеспечения должного уровня информационной безопасности страны.</w:t>
      </w:r>
    </w:p>
    <w:p w14:paraId="6EDB9DF0" w14:textId="77777777" w:rsidR="00097DED" w:rsidRPr="00097DED" w:rsidRDefault="00097DED" w:rsidP="00097DED"/>
    <w:sectPr w:rsidR="00097DED" w:rsidRPr="00097D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85E5" w14:textId="77777777" w:rsidR="009962F9" w:rsidRDefault="009962F9">
      <w:pPr>
        <w:spacing w:after="0" w:line="240" w:lineRule="auto"/>
      </w:pPr>
      <w:r>
        <w:separator/>
      </w:r>
    </w:p>
  </w:endnote>
  <w:endnote w:type="continuationSeparator" w:id="0">
    <w:p w14:paraId="65A713AE" w14:textId="77777777" w:rsidR="009962F9" w:rsidRDefault="0099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ED9A" w14:textId="77777777" w:rsidR="009962F9" w:rsidRDefault="009962F9">
      <w:pPr>
        <w:spacing w:after="0" w:line="240" w:lineRule="auto"/>
      </w:pPr>
      <w:r>
        <w:separator/>
      </w:r>
    </w:p>
  </w:footnote>
  <w:footnote w:type="continuationSeparator" w:id="0">
    <w:p w14:paraId="118CB2DF" w14:textId="77777777" w:rsidR="009962F9" w:rsidRDefault="0099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62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4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28"/>
  </w:num>
  <w:num w:numId="2">
    <w:abstractNumId w:val="33"/>
  </w:num>
  <w:num w:numId="3">
    <w:abstractNumId w:val="34"/>
  </w:num>
  <w:num w:numId="4">
    <w:abstractNumId w:val="35"/>
  </w:num>
  <w:num w:numId="5">
    <w:abstractNumId w:val="0"/>
  </w:num>
  <w:num w:numId="6">
    <w:abstractNumId w:val="17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5"/>
  </w:num>
  <w:num w:numId="12">
    <w:abstractNumId w:val="18"/>
  </w:num>
  <w:num w:numId="13">
    <w:abstractNumId w:val="19"/>
  </w:num>
  <w:num w:numId="14">
    <w:abstractNumId w:val="23"/>
  </w:num>
  <w:num w:numId="15">
    <w:abstractNumId w:val="24"/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30"/>
  </w:num>
  <w:num w:numId="24">
    <w:abstractNumId w:val="22"/>
  </w:num>
  <w:num w:numId="25">
    <w:abstractNumId w:val="31"/>
  </w:num>
  <w:num w:numId="26">
    <w:abstractNumId w:val="32"/>
  </w:num>
  <w:num w:numId="27">
    <w:abstractNumId w:val="26"/>
  </w:num>
  <w:num w:numId="28">
    <w:abstractNumId w:val="29"/>
  </w:num>
  <w:num w:numId="29">
    <w:abstractNumId w:val="20"/>
  </w:num>
  <w:num w:numId="30">
    <w:abstractNumId w:val="25"/>
  </w:num>
  <w:num w:numId="31">
    <w:abstractNumId w:val="16"/>
  </w:num>
  <w:num w:numId="32">
    <w:abstractNumId w:val="11"/>
  </w:num>
  <w:num w:numId="33">
    <w:abstractNumId w:val="12"/>
  </w:num>
  <w:num w:numId="34">
    <w:abstractNumId w:val="21"/>
  </w:num>
  <w:num w:numId="35">
    <w:abstractNumId w:val="27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2F9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85377</TotalTime>
  <Pages>8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4831</cp:revision>
  <dcterms:created xsi:type="dcterms:W3CDTF">2024-06-20T08:51:00Z</dcterms:created>
  <dcterms:modified xsi:type="dcterms:W3CDTF">2024-12-02T16:29:00Z</dcterms:modified>
  <cp:category/>
</cp:coreProperties>
</file>