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4A716" w14:textId="77777777" w:rsidR="00E444A7" w:rsidRDefault="00E444A7" w:rsidP="00E444A7">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финансового состояния организации с использованием данных управленческого учета</w:t>
      </w:r>
    </w:p>
    <w:p w14:paraId="1EB8DC3E" w14:textId="77777777" w:rsidR="00E444A7" w:rsidRDefault="00E444A7" w:rsidP="00E444A7">
      <w:pPr>
        <w:rPr>
          <w:rFonts w:ascii="Verdana" w:hAnsi="Verdana"/>
          <w:color w:val="000000"/>
          <w:sz w:val="18"/>
          <w:szCs w:val="18"/>
          <w:shd w:val="clear" w:color="auto" w:fill="FFFFFF"/>
        </w:rPr>
      </w:pPr>
    </w:p>
    <w:p w14:paraId="34E5FFA8" w14:textId="77777777" w:rsidR="00E444A7" w:rsidRDefault="00E444A7" w:rsidP="00E444A7">
      <w:pPr>
        <w:rPr>
          <w:rFonts w:ascii="Verdana" w:hAnsi="Verdana"/>
          <w:color w:val="000000"/>
          <w:sz w:val="18"/>
          <w:szCs w:val="18"/>
          <w:shd w:val="clear" w:color="auto" w:fill="FFFFFF"/>
        </w:rPr>
      </w:pPr>
    </w:p>
    <w:p w14:paraId="63D72D96" w14:textId="77777777" w:rsidR="00E444A7" w:rsidRDefault="00E444A7" w:rsidP="00E444A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Левшин, Григорий Вячеславович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0FCC888" w14:textId="77777777" w:rsidR="00E444A7" w:rsidRDefault="00E444A7" w:rsidP="00E444A7">
      <w:pPr>
        <w:spacing w:line="270" w:lineRule="atLeast"/>
        <w:rPr>
          <w:rFonts w:ascii="Verdana" w:hAnsi="Verdana"/>
          <w:color w:val="000000"/>
          <w:sz w:val="18"/>
          <w:szCs w:val="18"/>
        </w:rPr>
      </w:pPr>
      <w:r>
        <w:rPr>
          <w:rFonts w:ascii="Verdana" w:hAnsi="Verdana"/>
          <w:color w:val="000000"/>
          <w:sz w:val="18"/>
          <w:szCs w:val="18"/>
        </w:rPr>
        <w:t>2008</w:t>
      </w:r>
    </w:p>
    <w:p w14:paraId="0CA5D89C" w14:textId="77777777" w:rsidR="00E444A7" w:rsidRDefault="00E444A7" w:rsidP="00E444A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1738BEC" w14:textId="77777777" w:rsidR="00E444A7" w:rsidRDefault="00E444A7" w:rsidP="00E444A7">
      <w:pPr>
        <w:spacing w:line="270" w:lineRule="atLeast"/>
        <w:rPr>
          <w:rFonts w:ascii="Verdana" w:hAnsi="Verdana"/>
          <w:color w:val="000000"/>
          <w:sz w:val="18"/>
          <w:szCs w:val="18"/>
        </w:rPr>
      </w:pPr>
      <w:r>
        <w:rPr>
          <w:rFonts w:ascii="Verdana" w:hAnsi="Verdana"/>
          <w:color w:val="000000"/>
          <w:sz w:val="18"/>
          <w:szCs w:val="18"/>
        </w:rPr>
        <w:t>Левшин, Григорий Вячеславович</w:t>
      </w:r>
    </w:p>
    <w:p w14:paraId="58CBBFDD" w14:textId="77777777" w:rsidR="00E444A7" w:rsidRDefault="00E444A7" w:rsidP="00E444A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B8C670A" w14:textId="77777777" w:rsidR="00E444A7" w:rsidRDefault="00E444A7" w:rsidP="00E444A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459B7BB" w14:textId="77777777" w:rsidR="00E444A7" w:rsidRDefault="00E444A7" w:rsidP="00E444A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0EA7D9E" w14:textId="77777777" w:rsidR="00E444A7" w:rsidRDefault="00E444A7" w:rsidP="00E444A7">
      <w:pPr>
        <w:spacing w:line="270" w:lineRule="atLeast"/>
        <w:rPr>
          <w:rFonts w:ascii="Verdana" w:hAnsi="Verdana"/>
          <w:color w:val="000000"/>
          <w:sz w:val="18"/>
          <w:szCs w:val="18"/>
        </w:rPr>
      </w:pPr>
      <w:r>
        <w:rPr>
          <w:rFonts w:ascii="Verdana" w:hAnsi="Verdana"/>
          <w:color w:val="000000"/>
          <w:sz w:val="18"/>
          <w:szCs w:val="18"/>
        </w:rPr>
        <w:t>Нижний Новгород</w:t>
      </w:r>
    </w:p>
    <w:p w14:paraId="2EE1D377" w14:textId="77777777" w:rsidR="00E444A7" w:rsidRDefault="00E444A7" w:rsidP="00E444A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87A577F" w14:textId="77777777" w:rsidR="00E444A7" w:rsidRDefault="00E444A7" w:rsidP="00E444A7">
      <w:pPr>
        <w:spacing w:line="270" w:lineRule="atLeast"/>
        <w:rPr>
          <w:rFonts w:ascii="Verdana" w:hAnsi="Verdana"/>
          <w:color w:val="000000"/>
          <w:sz w:val="18"/>
          <w:szCs w:val="18"/>
        </w:rPr>
      </w:pPr>
      <w:r>
        <w:rPr>
          <w:rFonts w:ascii="Verdana" w:hAnsi="Verdana"/>
          <w:color w:val="000000"/>
          <w:sz w:val="18"/>
          <w:szCs w:val="18"/>
        </w:rPr>
        <w:t>08.00.12</w:t>
      </w:r>
    </w:p>
    <w:p w14:paraId="787B5FC0" w14:textId="77777777" w:rsidR="00E444A7" w:rsidRDefault="00E444A7" w:rsidP="00E444A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01546EE" w14:textId="77777777" w:rsidR="00E444A7" w:rsidRDefault="00E444A7" w:rsidP="00E444A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4EEDCE" w14:textId="77777777" w:rsidR="00E444A7" w:rsidRDefault="00E444A7" w:rsidP="00E444A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E05CD67" w14:textId="77777777" w:rsidR="00E444A7" w:rsidRDefault="00E444A7" w:rsidP="00E444A7">
      <w:pPr>
        <w:spacing w:line="270" w:lineRule="atLeast"/>
        <w:rPr>
          <w:rFonts w:ascii="Verdana" w:hAnsi="Verdana"/>
          <w:color w:val="000000"/>
          <w:sz w:val="18"/>
          <w:szCs w:val="18"/>
        </w:rPr>
      </w:pPr>
      <w:r>
        <w:rPr>
          <w:rFonts w:ascii="Verdana" w:hAnsi="Verdana"/>
          <w:color w:val="000000"/>
          <w:sz w:val="18"/>
          <w:szCs w:val="18"/>
        </w:rPr>
        <w:t>169</w:t>
      </w:r>
    </w:p>
    <w:p w14:paraId="1FA5D2E5" w14:textId="77777777" w:rsidR="00E444A7" w:rsidRDefault="00E444A7" w:rsidP="00E444A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Левшин, Григорий Вячеславович</w:t>
      </w:r>
    </w:p>
    <w:p w14:paraId="379852F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9B2A06B"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 АНАЛИЗА</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ОРГАНИЗАЦИИ И</w:t>
      </w:r>
    </w:p>
    <w:p w14:paraId="04C123E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ОБЕСПЕЧЕНИЯ ФИНАНСОВОЙ УСТОЙЧИВОСТИ</w:t>
      </w:r>
    </w:p>
    <w:p w14:paraId="008B388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Методы и модели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организации</w:t>
      </w:r>
    </w:p>
    <w:p w14:paraId="7803495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Style w:val="WW8Num2z0"/>
          <w:rFonts w:ascii="Verdana" w:hAnsi="Verdana"/>
          <w:color w:val="000000"/>
          <w:sz w:val="18"/>
          <w:szCs w:val="18"/>
        </w:rPr>
        <w:t> </w:t>
      </w:r>
      <w:r>
        <w:rPr>
          <w:rFonts w:ascii="Verdana" w:hAnsi="Verdana"/>
          <w:color w:val="000000"/>
          <w:sz w:val="18"/>
          <w:szCs w:val="18"/>
        </w:rPr>
        <w:t>и ее финансовая устойчивость</w:t>
      </w:r>
    </w:p>
    <w:p w14:paraId="312142F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Оценка финансовой устойчивости организации в зависимости от эффективности использования ресурсов</w:t>
      </w:r>
    </w:p>
    <w:p w14:paraId="64137B5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ТЕХНОЛОГИЯ ИСПОЛЬЗОВАНИЯ</w:t>
      </w:r>
    </w:p>
    <w:p w14:paraId="5A70730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w:t>
      </w:r>
    </w:p>
    <w:p w14:paraId="26F8CD8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ИНФОРМАЦИОННОГО ОБЕСПЕЧЕНИЯ ОЦЕНКИ И 48 ПРОГНОЗИРОВАНИЯ РАЗВИТИЯ ОРГАНИЗАЦИИ</w:t>
      </w:r>
    </w:p>
    <w:p w14:paraId="31F05CB3"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Теоретические основы и практика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анализа</w:t>
      </w:r>
    </w:p>
    <w:p w14:paraId="6D21178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Подготовка информации для проведения управленческого анализа</w:t>
      </w:r>
    </w:p>
    <w:p w14:paraId="299010A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Взаимосвязь управленческого анализа с анализом интенсивных и</w:t>
      </w:r>
      <w:r>
        <w:rPr>
          <w:rStyle w:val="WW8Num2z0"/>
          <w:rFonts w:ascii="Verdana" w:hAnsi="Verdana"/>
          <w:color w:val="000000"/>
          <w:sz w:val="18"/>
          <w:szCs w:val="18"/>
        </w:rPr>
        <w:t> </w:t>
      </w:r>
      <w:r>
        <w:rPr>
          <w:rStyle w:val="WW8Num3z0"/>
          <w:rFonts w:ascii="Verdana" w:hAnsi="Verdana"/>
          <w:color w:val="4682B4"/>
          <w:sz w:val="18"/>
          <w:szCs w:val="18"/>
        </w:rPr>
        <w:t>экстенсивных</w:t>
      </w:r>
      <w:r>
        <w:rPr>
          <w:rStyle w:val="WW8Num2z0"/>
          <w:rFonts w:ascii="Verdana" w:hAnsi="Verdana"/>
          <w:color w:val="000000"/>
          <w:sz w:val="18"/>
          <w:szCs w:val="18"/>
        </w:rPr>
        <w:t> </w:t>
      </w:r>
      <w:r>
        <w:rPr>
          <w:rFonts w:ascii="Verdana" w:hAnsi="Verdana"/>
          <w:color w:val="000000"/>
          <w:sz w:val="18"/>
          <w:szCs w:val="18"/>
        </w:rPr>
        <w:t>факторов развития организации</w:t>
      </w:r>
    </w:p>
    <w:p w14:paraId="16DB872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ФИНАНСОВОЙ УСТОЙЧИВОСТИ ОРГАНИЗАЦИИ С</w:t>
      </w:r>
      <w:r>
        <w:rPr>
          <w:rStyle w:val="WW8Num2z0"/>
          <w:rFonts w:ascii="Verdana" w:hAnsi="Verdana"/>
          <w:color w:val="000000"/>
          <w:sz w:val="18"/>
          <w:szCs w:val="18"/>
        </w:rPr>
        <w:t> </w:t>
      </w:r>
      <w:r>
        <w:rPr>
          <w:rStyle w:val="WW8Num3z0"/>
          <w:rFonts w:ascii="Verdana" w:hAnsi="Verdana"/>
          <w:color w:val="4682B4"/>
          <w:sz w:val="18"/>
          <w:szCs w:val="18"/>
        </w:rPr>
        <w:t>ИСПОЛЬЗОВАНИЕМ</w:t>
      </w:r>
      <w:r>
        <w:rPr>
          <w:rStyle w:val="WW8Num2z0"/>
          <w:rFonts w:ascii="Verdana" w:hAnsi="Verdana"/>
          <w:color w:val="000000"/>
          <w:sz w:val="18"/>
          <w:szCs w:val="18"/>
        </w:rPr>
        <w:t> </w:t>
      </w:r>
      <w:r>
        <w:rPr>
          <w:rFonts w:ascii="Verdana" w:hAnsi="Verdana"/>
          <w:color w:val="000000"/>
          <w:sz w:val="18"/>
          <w:szCs w:val="18"/>
        </w:rPr>
        <w:t>ДАННЫХ УПРАВЛЕНСКОГО УЧЕТА</w:t>
      </w:r>
    </w:p>
    <w:p w14:paraId="7EDC844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существующей системы управленческого учета и анализа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w:t>
      </w:r>
    </w:p>
    <w:p w14:paraId="6CCBC94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Анализ факторов и прогнозирование финансовой устойчивости с 109 </w:t>
      </w:r>
      <w:r>
        <w:rPr>
          <w:rFonts w:ascii="Verdana" w:hAnsi="Verdana"/>
          <w:color w:val="000000"/>
          <w:sz w:val="18"/>
          <w:szCs w:val="18"/>
        </w:rPr>
        <w:lastRenderedPageBreak/>
        <w:t>использованием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данных управленческого учета (на примере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 трансгаз Нижний Новгород</w:t>
      </w:r>
      <w:r>
        <w:rPr>
          <w:rFonts w:ascii="Verdana" w:hAnsi="Verdana"/>
          <w:color w:val="000000"/>
          <w:sz w:val="18"/>
          <w:szCs w:val="18"/>
        </w:rPr>
        <w:t>»)</w:t>
      </w:r>
    </w:p>
    <w:p w14:paraId="60F64E4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Разработка методики анализа финансового состояния 119 организации на основе обеспечения финансовой устойчивости организации</w:t>
      </w:r>
    </w:p>
    <w:p w14:paraId="64263317" w14:textId="77777777" w:rsidR="00E444A7" w:rsidRDefault="00E444A7" w:rsidP="00E444A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финансового состояния организации с использованием данных управленческого учета"</w:t>
      </w:r>
    </w:p>
    <w:p w14:paraId="2882DAC4"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Любая организация функционирует под воздействием внешних и внутренних факторов. Основным внешним фактором, определяющим эффективность функционирования организаций, и значение которого усилилось в начале 21 века - это ограниченность ресурсов. Особые требования стали предъявляться к организациям добывающих и обрабатывающих производств, т.к. от динамики их развития зависит . эффективность экономики в целом. Как правило,</w:t>
      </w:r>
      <w:r>
        <w:rPr>
          <w:rStyle w:val="WW8Num2z0"/>
          <w:rFonts w:ascii="Verdana" w:hAnsi="Verdana"/>
          <w:color w:val="000000"/>
          <w:sz w:val="18"/>
          <w:szCs w:val="18"/>
        </w:rPr>
        <w:t> </w:t>
      </w:r>
      <w:r>
        <w:rPr>
          <w:rStyle w:val="WW8Num3z0"/>
          <w:rFonts w:ascii="Verdana" w:hAnsi="Verdana"/>
          <w:color w:val="4682B4"/>
          <w:sz w:val="18"/>
          <w:szCs w:val="18"/>
        </w:rPr>
        <w:t>ресурсодобывающие</w:t>
      </w:r>
      <w:r>
        <w:rPr>
          <w:rStyle w:val="WW8Num2z0"/>
          <w:rFonts w:ascii="Verdana" w:hAnsi="Verdana"/>
          <w:color w:val="000000"/>
          <w:sz w:val="18"/>
          <w:szCs w:val="18"/>
        </w:rPr>
        <w:t> </w:t>
      </w:r>
      <w:r>
        <w:rPr>
          <w:rFonts w:ascii="Verdana" w:hAnsi="Verdana"/>
          <w:color w:val="000000"/>
          <w:sz w:val="18"/>
          <w:szCs w:val="18"/>
        </w:rPr>
        <w:t>организации объединены в вертикально-интегрированные структуры, в которых осуществляется</w:t>
      </w:r>
      <w:r>
        <w:rPr>
          <w:rStyle w:val="WW8Num2z0"/>
          <w:rFonts w:ascii="Verdana" w:hAnsi="Verdana"/>
          <w:color w:val="000000"/>
          <w:sz w:val="18"/>
          <w:szCs w:val="18"/>
        </w:rPr>
        <w:t> </w:t>
      </w:r>
      <w:r>
        <w:rPr>
          <w:rStyle w:val="WW8Num3z0"/>
          <w:rFonts w:ascii="Verdana" w:hAnsi="Verdana"/>
          <w:color w:val="4682B4"/>
          <w:sz w:val="18"/>
          <w:szCs w:val="18"/>
        </w:rPr>
        <w:t>централизованное</w:t>
      </w:r>
      <w:r>
        <w:rPr>
          <w:rStyle w:val="WW8Num2z0"/>
          <w:rFonts w:ascii="Verdana" w:hAnsi="Verdana"/>
          <w:color w:val="000000"/>
          <w:sz w:val="18"/>
          <w:szCs w:val="18"/>
        </w:rPr>
        <w:t> </w:t>
      </w:r>
      <w:r>
        <w:rPr>
          <w:rFonts w:ascii="Verdana" w:hAnsi="Verdana"/>
          <w:color w:val="000000"/>
          <w:sz w:val="18"/>
          <w:szCs w:val="18"/>
        </w:rPr>
        <w:t>ценообразование на реализуемую продукцию,</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и услуги. Поскольку отдельные (</w:t>
      </w:r>
      <w:r>
        <w:rPr>
          <w:rStyle w:val="WW8Num3z0"/>
          <w:rFonts w:ascii="Verdana" w:hAnsi="Verdana"/>
          <w:color w:val="4682B4"/>
          <w:sz w:val="18"/>
          <w:szCs w:val="18"/>
        </w:rPr>
        <w:t>дочерние</w:t>
      </w:r>
      <w:r>
        <w:rPr>
          <w:rFonts w:ascii="Verdana" w:hAnsi="Verdana"/>
          <w:color w:val="000000"/>
          <w:sz w:val="18"/>
          <w:szCs w:val="18"/>
        </w:rPr>
        <w:t>) общества не участвуют в</w:t>
      </w:r>
      <w:r>
        <w:rPr>
          <w:rStyle w:val="WW8Num2z0"/>
          <w:rFonts w:ascii="Verdana" w:hAnsi="Verdana"/>
          <w:color w:val="000000"/>
          <w:sz w:val="18"/>
          <w:szCs w:val="18"/>
        </w:rPr>
        <w:t> </w:t>
      </w:r>
      <w:r>
        <w:rPr>
          <w:rStyle w:val="WW8Num3z0"/>
          <w:rFonts w:ascii="Verdana" w:hAnsi="Verdana"/>
          <w:color w:val="4682B4"/>
          <w:sz w:val="18"/>
          <w:szCs w:val="18"/>
        </w:rPr>
        <w:t>ценообразовании</w:t>
      </w:r>
      <w:r>
        <w:rPr>
          <w:rStyle w:val="WW8Num2z0"/>
          <w:rFonts w:ascii="Verdana" w:hAnsi="Verdana"/>
          <w:color w:val="000000"/>
          <w:sz w:val="18"/>
          <w:szCs w:val="18"/>
        </w:rPr>
        <w:t> </w:t>
      </w:r>
      <w:r>
        <w:rPr>
          <w:rFonts w:ascii="Verdana" w:hAnsi="Verdana"/>
          <w:color w:val="000000"/>
          <w:sz w:val="18"/>
          <w:szCs w:val="18"/>
        </w:rPr>
        <w:t>и организации учета доходов, встает проблема оценки изменения их экономического потенциала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т.к. в нормативной документации анализ финансового состояния проводится с использованием показателя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продажи товаров, работ, услуг». В этих условиях внешний финансовый анализ на основе публикуемой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не позволяет достоверно оценивать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организаций, входящих в вертикально-интегрированные структуры.</w:t>
      </w:r>
    </w:p>
    <w:p w14:paraId="3F0F49C6"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 из важнейших характеристик финансового состояния организаций - стабильность деятельности в</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которая характеризуется показателями финансовой устойчивости. Оценка финансовой устойчивости предполагает наличие соответствующих методик, основанных на данных как финансового (традиционный подход), так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отчетности (ресурсный подход).</w:t>
      </w:r>
    </w:p>
    <w:p w14:paraId="488E1017"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Вышеизложенное показывает необходимость проведения соответствующих научных исследований для разработки теоретических, методических и практических проблем экономического анализа финансового состояния (устойчивости) организаций, входящих в вертикально-интегрированные структуры, что предопределяет актуальность темы диссертационного исследования.</w:t>
      </w:r>
    </w:p>
    <w:p w14:paraId="0D0C100F"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Вопросы анализа влияния эффективности использования ресурсов на результаты деятельности организаций активно исследовались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это работы С.Б. Барнгольц,</w:t>
      </w:r>
    </w:p>
    <w:p w14:paraId="22D0D0CA"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В.И.</w:t>
      </w:r>
      <w:r>
        <w:rPr>
          <w:rStyle w:val="WW8Num2z0"/>
          <w:rFonts w:ascii="Verdana" w:hAnsi="Verdana"/>
          <w:color w:val="000000"/>
          <w:sz w:val="18"/>
          <w:szCs w:val="18"/>
        </w:rPr>
        <w:t> </w:t>
      </w:r>
      <w:r>
        <w:rPr>
          <w:rStyle w:val="WW8Num3z0"/>
          <w:rFonts w:ascii="Verdana" w:hAnsi="Verdana"/>
          <w:color w:val="4682B4"/>
          <w:sz w:val="18"/>
          <w:szCs w:val="18"/>
        </w:rPr>
        <w:t>Ганштака</w:t>
      </w:r>
      <w:r>
        <w:rPr>
          <w:rFonts w:ascii="Verdana" w:hAnsi="Verdana"/>
          <w:color w:val="000000"/>
          <w:sz w:val="18"/>
          <w:szCs w:val="18"/>
        </w:rPr>
        <w:t>, С.Е. Каменицера, В.П. Копняева,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М.В. Мельник, P.M. Петухова,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А.Д. Шеремета и других ученых.</w:t>
      </w:r>
    </w:p>
    <w:p w14:paraId="3FE697D8"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в России вызвало необходимость использования в анализе финансово-хозяйственной деятельности организаций данных не только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но и данных управленческого учета. В разработку теоретических и организационно-методических проблем анализа финансового состояния организаций значительный вклад внесли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С.Б. Барнгольц, JI.A. Бернстайн, JI.T.</w:t>
      </w:r>
      <w:r>
        <w:rPr>
          <w:rStyle w:val="WW8Num3z0"/>
          <w:rFonts w:ascii="Verdana" w:hAnsi="Verdana"/>
          <w:color w:val="4682B4"/>
          <w:sz w:val="18"/>
          <w:szCs w:val="18"/>
        </w:rPr>
        <w:t>Гиляровская</w:t>
      </w:r>
      <w:r>
        <w:rPr>
          <w:rFonts w:ascii="Verdana" w:hAnsi="Verdana"/>
          <w:color w:val="000000"/>
          <w:sz w:val="18"/>
          <w:szCs w:val="18"/>
        </w:rPr>
        <w:t>, Д.А. Ендовицкий, Г.Б. Клейнер,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Н.П. Любушин, М.В. Мельник, В.В.</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А.Д. Шеремет и другие ученые.</w:t>
      </w:r>
    </w:p>
    <w:p w14:paraId="0C5C17BB"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влияние на становление и развитие теоретико-методологических основ в области управленческого учета и анализа оказали работы А.</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С. А. Бороненковой,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Н.Д. Врублевского, К. Друри, В.Н.</w:t>
      </w:r>
      <w:r>
        <w:rPr>
          <w:rStyle w:val="WW8Num2z0"/>
          <w:rFonts w:ascii="Verdana" w:hAnsi="Verdana"/>
          <w:color w:val="000000"/>
          <w:sz w:val="18"/>
          <w:szCs w:val="18"/>
        </w:rPr>
        <w:t> </w:t>
      </w:r>
      <w:r>
        <w:rPr>
          <w:rStyle w:val="WW8Num3z0"/>
          <w:rFonts w:ascii="Verdana" w:hAnsi="Verdana"/>
          <w:color w:val="4682B4"/>
          <w:sz w:val="18"/>
          <w:szCs w:val="18"/>
        </w:rPr>
        <w:t>Едроновой</w:t>
      </w:r>
      <w:r>
        <w:rPr>
          <w:rFonts w:ascii="Verdana" w:hAnsi="Verdana"/>
          <w:color w:val="000000"/>
          <w:sz w:val="18"/>
          <w:szCs w:val="18"/>
        </w:rPr>
        <w:t>, Н.А. Ермаковой, В.Б. Ивашкевича,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JI.B. Поповой, В.И. Ткача и других ученых.</w:t>
      </w:r>
    </w:p>
    <w:p w14:paraId="440727BE"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существующие методических подходы к анализу финансового состояния организаций не позволяют достоверно оценить изменения в их финансовом положении в условиях появления новых форм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включая вертикально-интегрированные структуры. Ряд важных проблем, связанных с оценкой интенсификации процессов производства и анализом бухгалтерской отчетности дочерних организаций, требуют дальнейших исследований, разработки новых подходов </w:t>
      </w:r>
      <w:r>
        <w:rPr>
          <w:rFonts w:ascii="Verdana" w:hAnsi="Verdana"/>
          <w:color w:val="000000"/>
          <w:sz w:val="18"/>
          <w:szCs w:val="18"/>
        </w:rPr>
        <w:lastRenderedPageBreak/>
        <w:t>к анализу финансового состояния с использованием данных управленческого учета.</w:t>
      </w:r>
    </w:p>
    <w:p w14:paraId="618C7073"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актуальность и практическую значимость исследуемой проблемы, отсутствует завершенный системный подход к разработке методов анализа финансовой устойчивости для всех видов организационно-правовых форм организаций. Недостаточная разработанность теоретических, методических и практических аспектов названной проблемы, ее большая практическая значимость обусловили актуальность темы диссертации, определили цель и задачи исследования.</w:t>
      </w:r>
    </w:p>
    <w:p w14:paraId="63C2D01B"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соответствии с направлением научных исследований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в рамках создания нормативного документа «Положение о</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в ОАО «</w:t>
      </w:r>
      <w:r>
        <w:rPr>
          <w:rStyle w:val="WW8Num3z0"/>
          <w:rFonts w:ascii="Verdana" w:hAnsi="Verdana"/>
          <w:color w:val="4682B4"/>
          <w:sz w:val="18"/>
          <w:szCs w:val="18"/>
        </w:rPr>
        <w:t>Газпром</w:t>
      </w:r>
      <w:r>
        <w:rPr>
          <w:rFonts w:ascii="Verdana" w:hAnsi="Verdana"/>
          <w:color w:val="000000"/>
          <w:sz w:val="18"/>
          <w:szCs w:val="18"/>
        </w:rPr>
        <w:t>», при разработке методического обеспечения и автоматизации процессов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калькулирования себестоимости транспорта газа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 трансгаз Нижний Новгород</w:t>
      </w:r>
      <w:r>
        <w:rPr>
          <w:rFonts w:ascii="Verdana" w:hAnsi="Verdana"/>
          <w:color w:val="000000"/>
          <w:sz w:val="18"/>
          <w:szCs w:val="18"/>
        </w:rPr>
        <w:t>» с учетом мест возникновения затрат.</w:t>
      </w:r>
    </w:p>
    <w:p w14:paraId="43B67DF7"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Целью диссертационного исследования является разработка теоретических и организационно-методических положений анализа финансового состояния организации, оценки, диагностики и прогнозирования эффективности использования ресурсов с использованием данных управленческого учета. Достижение поставленной цели потребовало решения следующих задач:</w:t>
      </w:r>
    </w:p>
    <w:p w14:paraId="4B0B449F"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существующие подходы к анализу финансового состояния организации;</w:t>
      </w:r>
    </w:p>
    <w:p w14:paraId="0A546414"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содержание понятия «</w:t>
      </w:r>
      <w:r>
        <w:rPr>
          <w:rStyle w:val="WW8Num3z0"/>
          <w:rFonts w:ascii="Verdana" w:hAnsi="Verdana"/>
          <w:color w:val="4682B4"/>
          <w:sz w:val="18"/>
          <w:szCs w:val="18"/>
        </w:rPr>
        <w:t>устойчивое функционирование организации</w:t>
      </w:r>
      <w:r>
        <w:rPr>
          <w:rFonts w:ascii="Verdana" w:hAnsi="Verdana"/>
          <w:color w:val="000000"/>
          <w:sz w:val="18"/>
          <w:szCs w:val="18"/>
        </w:rPr>
        <w:t>»;</w:t>
      </w:r>
    </w:p>
    <w:p w14:paraId="628FFE59"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закономерности финансовой устойчивости организации в зависимости от эффективности использования ресурсов;</w:t>
      </w:r>
    </w:p>
    <w:p w14:paraId="491D872E"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новые требования к информационной базе для оценки устойчивого функционирования организации во взаимосвязи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с управленческим учетом и анализом;</w:t>
      </w:r>
    </w:p>
    <w:p w14:paraId="0CD7CA4D"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и</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динамику изменения показателей, характеризующих финансовую устойчивость организации;</w:t>
      </w:r>
    </w:p>
    <w:p w14:paraId="4D78B69A"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анализа финансовой устойчивости организации на основе данных управленческого учета;</w:t>
      </w:r>
    </w:p>
    <w:p w14:paraId="2B02087D"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реализовать на практике разработанные алгоритмы управления интенсификацией использования ресурсов организации с применением</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бухгалтерского учета и экономического анализа.</w:t>
      </w:r>
    </w:p>
    <w:p w14:paraId="080C7563"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диссертационной работы является совокупность теоретических и организационно-методических положений анализа финансового состояния организации, направленных на обеспечение финансовой устойчивости посредством интенсификации процесса производства.</w:t>
      </w:r>
    </w:p>
    <w:p w14:paraId="60FFFF80"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1.16. Анализ и прогнозирование финансового состояния организации.</w:t>
      </w:r>
    </w:p>
    <w:p w14:paraId="57F9B59A"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диссертационного исследования. Объектом настоящего исследования являются организации, входящие в группы взаимосвязанных компаний, функционирующих в условиях</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в частности ООО «</w:t>
      </w:r>
      <w:r>
        <w:rPr>
          <w:rStyle w:val="WW8Num3z0"/>
          <w:rFonts w:ascii="Verdana" w:hAnsi="Verdana"/>
          <w:color w:val="4682B4"/>
          <w:sz w:val="18"/>
          <w:szCs w:val="18"/>
        </w:rPr>
        <w:t>Газпром трансгаз Нижний Новгород</w:t>
      </w:r>
      <w:r>
        <w:rPr>
          <w:rFonts w:ascii="Verdana" w:hAnsi="Verdana"/>
          <w:color w:val="000000"/>
          <w:sz w:val="18"/>
          <w:szCs w:val="18"/>
        </w:rPr>
        <w:t>».</w:t>
      </w:r>
    </w:p>
    <w:p w14:paraId="21B8C890"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w:t>
      </w:r>
    </w:p>
    <w:p w14:paraId="48F2FA34"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диссертационного исследования послужили труды отечественных и зарубежных ученых и специалистов по проблемам анализа и развития организаций вертикально-интегрированных структур в условиях ограниченности ресурсов. При решении поставленных задач исследования использовались исторический, системный и комплексный подходы к объекту анализа, а также общие и специальные научные методы: детерминированный факторный анализ, экономико-математическое моделирование, методы статистической обработки </w:t>
      </w:r>
      <w:r>
        <w:rPr>
          <w:rFonts w:ascii="Verdana" w:hAnsi="Verdana"/>
          <w:color w:val="000000"/>
          <w:sz w:val="18"/>
          <w:szCs w:val="18"/>
        </w:rPr>
        <w:lastRenderedPageBreak/>
        <w:t>информации.</w:t>
      </w:r>
    </w:p>
    <w:p w14:paraId="2C757814"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публикации в научных и периодических изданиях, материалы научно-практических конференций, статистические данные о деятельности организаций, работы зарубежных и отечественных ученых по теме исследования.</w:t>
      </w:r>
    </w:p>
    <w:p w14:paraId="318C7347"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решении важных теоретических и организационно-методических проблем экономического анализа финансового состояния организаций с использованием данных управленческого учета, имеющих существенное значение для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новых формах организаций бизнеса (вертикально-интегрированные структуры). Основные результаты, определяющие научную новизну работы, состоят в следующем: доказано, что существующие подходы к анализу финансового состояния организаций не позволяют достоверно оценить изменения финансовой устойчивости в зависимости от эффективности использования отдельных видов ресурсов и зависят от вопросов</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уточнено содержание понятия «</w:t>
      </w:r>
      <w:r>
        <w:rPr>
          <w:rStyle w:val="WW8Num3z0"/>
          <w:rFonts w:ascii="Verdana" w:hAnsi="Verdana"/>
          <w:color w:val="4682B4"/>
          <w:sz w:val="18"/>
          <w:szCs w:val="18"/>
        </w:rPr>
        <w:t>устойчивость функционирования организации</w:t>
      </w:r>
      <w:r>
        <w:rPr>
          <w:rFonts w:ascii="Verdana" w:hAnsi="Verdana"/>
          <w:color w:val="000000"/>
          <w:sz w:val="18"/>
          <w:szCs w:val="18"/>
        </w:rPr>
        <w:t>», отличающиеся от известных подходов включением таких свойств, как надежность, организованность, гибкость и адаптивность; определены условия и выявлены факторы финансовой устойчивости организаций, входящих в состав вертикально-интегрированных структур, которые необходимо учитывать при интенсификации производственных процессов, что не раскрывается в существующих методиках; сформулированы рекомендации по составу и требованиям к содержанию информационной базы управленческого анализа, отличающиеся от традиционных подходов тем, что показана связь между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Style w:val="WW8Num2z0"/>
          <w:rFonts w:ascii="Verdana" w:hAnsi="Verdana"/>
          <w:color w:val="000000"/>
          <w:sz w:val="18"/>
          <w:szCs w:val="18"/>
        </w:rPr>
        <w:t> </w:t>
      </w:r>
      <w:r>
        <w:rPr>
          <w:rFonts w:ascii="Verdana" w:hAnsi="Verdana"/>
          <w:color w:val="000000"/>
          <w:sz w:val="18"/>
          <w:szCs w:val="18"/>
        </w:rPr>
        <w:t>организации с управленческим учетом и анализом; предложены новые показатели оценки при анализе финансового состояния (устойчивости) организаций, входящих в структуру вертикально-интегрированных компаний, в частности ООО «</w:t>
      </w:r>
      <w:r>
        <w:rPr>
          <w:rStyle w:val="WW8Num3z0"/>
          <w:rFonts w:ascii="Verdana" w:hAnsi="Verdana"/>
          <w:color w:val="4682B4"/>
          <w:sz w:val="18"/>
          <w:szCs w:val="18"/>
        </w:rPr>
        <w:t>Газпром</w:t>
      </w:r>
      <w:r>
        <w:rPr>
          <w:rStyle w:val="WW8Num2z0"/>
          <w:rFonts w:ascii="Verdana" w:hAnsi="Verdana"/>
          <w:color w:val="000000"/>
          <w:sz w:val="18"/>
          <w:szCs w:val="18"/>
        </w:rPr>
        <w:t> </w:t>
      </w:r>
      <w:r>
        <w:rPr>
          <w:rFonts w:ascii="Verdana" w:hAnsi="Verdana"/>
          <w:color w:val="000000"/>
          <w:sz w:val="18"/>
          <w:szCs w:val="18"/>
        </w:rPr>
        <w:t>трансгаз Нижний Новгород», ОАО «</w:t>
      </w:r>
      <w:r>
        <w:rPr>
          <w:rStyle w:val="WW8Num3z0"/>
          <w:rFonts w:ascii="Verdana" w:hAnsi="Verdana"/>
          <w:color w:val="4682B4"/>
          <w:sz w:val="18"/>
          <w:szCs w:val="18"/>
        </w:rPr>
        <w:t>Газпромгеофизика</w:t>
      </w:r>
      <w:r>
        <w:rPr>
          <w:rFonts w:ascii="Verdana" w:hAnsi="Verdana"/>
          <w:color w:val="000000"/>
          <w:sz w:val="18"/>
          <w:szCs w:val="18"/>
        </w:rPr>
        <w:t>»,</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Акант НТ</w:t>
      </w:r>
      <w:r>
        <w:rPr>
          <w:rFonts w:ascii="Verdana" w:hAnsi="Verdana"/>
          <w:color w:val="000000"/>
          <w:sz w:val="18"/>
          <w:szCs w:val="18"/>
        </w:rPr>
        <w:t>»); разработана методика анализа финансового состояния (устойчивости) для организаций, отличающаяся от известных подходов использованием данных управленческого учета, учитывающих эффективность использования ресурсов.</w:t>
      </w:r>
    </w:p>
    <w:p w14:paraId="742F46BA"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Теоретическая значимость результатов исследования состоит в научном обобщении, уточнении содержания анализа финансового состояния организаций вертикально-интегрированных структур с использованием данных управленческого учета. Теоретические положения, выдвинутые автором, представляют собой совокупность организационно-методических положений, которыми необходимо руководствоваться при проведении анализа финансового состояния (оценки финансовой устойчивости) организаций.</w:t>
      </w:r>
    </w:p>
    <w:p w14:paraId="54B948E7"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исследования заключаются в том, что ее основные организационно-методические положения доведены до уровня их практического использования в ряде организаций Нижегородской области и г. Москвы, а именно ООО «</w:t>
      </w:r>
      <w:r>
        <w:rPr>
          <w:rStyle w:val="WW8Num3z0"/>
          <w:rFonts w:ascii="Verdana" w:hAnsi="Verdana"/>
          <w:color w:val="4682B4"/>
          <w:sz w:val="18"/>
          <w:szCs w:val="18"/>
        </w:rPr>
        <w:t>Газпром трансгаз Нижний Новгород</w:t>
      </w:r>
      <w:r>
        <w:rPr>
          <w:rFonts w:ascii="Verdana" w:hAnsi="Verdana"/>
          <w:color w:val="000000"/>
          <w:sz w:val="18"/>
          <w:szCs w:val="18"/>
        </w:rPr>
        <w:t>», ОАО «</w:t>
      </w:r>
      <w:r>
        <w:rPr>
          <w:rStyle w:val="WW8Num3z0"/>
          <w:rFonts w:ascii="Verdana" w:hAnsi="Verdana"/>
          <w:color w:val="4682B4"/>
          <w:sz w:val="18"/>
          <w:szCs w:val="18"/>
        </w:rPr>
        <w:t>Газпромгеофизика</w:t>
      </w:r>
      <w:r>
        <w:rPr>
          <w:rFonts w:ascii="Verdana" w:hAnsi="Verdana"/>
          <w:color w:val="000000"/>
          <w:sz w:val="18"/>
          <w:szCs w:val="18"/>
        </w:rPr>
        <w:t>», ЗАО «</w:t>
      </w:r>
      <w:r>
        <w:rPr>
          <w:rStyle w:val="WW8Num3z0"/>
          <w:rFonts w:ascii="Verdana" w:hAnsi="Verdana"/>
          <w:color w:val="4682B4"/>
          <w:sz w:val="18"/>
          <w:szCs w:val="18"/>
        </w:rPr>
        <w:t>Акант НТ</w:t>
      </w:r>
      <w:r>
        <w:rPr>
          <w:rFonts w:ascii="Verdana" w:hAnsi="Verdana"/>
          <w:color w:val="000000"/>
          <w:sz w:val="18"/>
          <w:szCs w:val="18"/>
        </w:rPr>
        <w:t>».</w:t>
      </w:r>
    </w:p>
    <w:p w14:paraId="632E9F28"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система аналитического обеспечения анализа финансового состояния (управления финансовой устойчивостью) организаций позволяет повысить объективность управленческий решений дочерних организаций.</w:t>
      </w:r>
    </w:p>
    <w:p w14:paraId="0E9CA830"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положения и результаты исследования обсуждались на конференциях, проводимых ОАО «</w:t>
      </w:r>
      <w:r>
        <w:rPr>
          <w:rStyle w:val="WW8Num3z0"/>
          <w:rFonts w:ascii="Verdana" w:hAnsi="Verdana"/>
          <w:color w:val="4682B4"/>
          <w:sz w:val="18"/>
          <w:szCs w:val="18"/>
        </w:rPr>
        <w:t>Газпром</w:t>
      </w:r>
      <w:r>
        <w:rPr>
          <w:rFonts w:ascii="Verdana" w:hAnsi="Verdana"/>
          <w:color w:val="000000"/>
          <w:sz w:val="18"/>
          <w:szCs w:val="18"/>
        </w:rPr>
        <w:t>», а также на II Всероссийской научно-практической конференции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аудита, налогообложения и статистики», г. Ростов-на-Дону. Содержащиеся в диссертационном исследовании отдельные практические рекомендации были приняты и внедрены в практическую деятельность ряда организаций Нижегородской области, и г. Москвы, а именно ООО «</w:t>
      </w:r>
      <w:r>
        <w:rPr>
          <w:rStyle w:val="WW8Num3z0"/>
          <w:rFonts w:ascii="Verdana" w:hAnsi="Verdana"/>
          <w:color w:val="4682B4"/>
          <w:sz w:val="18"/>
          <w:szCs w:val="18"/>
        </w:rPr>
        <w:t>Газпром трансгаз Нижний Новгород</w:t>
      </w:r>
      <w:r>
        <w:rPr>
          <w:rFonts w:ascii="Verdana" w:hAnsi="Verdana"/>
          <w:color w:val="000000"/>
          <w:sz w:val="18"/>
          <w:szCs w:val="18"/>
        </w:rPr>
        <w:t>», ОАО «</w:t>
      </w:r>
      <w:r>
        <w:rPr>
          <w:rStyle w:val="WW8Num3z0"/>
          <w:rFonts w:ascii="Verdana" w:hAnsi="Verdana"/>
          <w:color w:val="4682B4"/>
          <w:sz w:val="18"/>
          <w:szCs w:val="18"/>
        </w:rPr>
        <w:t>Газпромгеофизика</w:t>
      </w:r>
      <w:r>
        <w:rPr>
          <w:rFonts w:ascii="Verdana" w:hAnsi="Verdana"/>
          <w:color w:val="000000"/>
          <w:sz w:val="18"/>
          <w:szCs w:val="18"/>
        </w:rPr>
        <w:t>», ЗАО «</w:t>
      </w:r>
      <w:r>
        <w:rPr>
          <w:rStyle w:val="WW8Num3z0"/>
          <w:rFonts w:ascii="Verdana" w:hAnsi="Verdana"/>
          <w:color w:val="4682B4"/>
          <w:sz w:val="18"/>
          <w:szCs w:val="18"/>
        </w:rPr>
        <w:t>Акант НТ</w:t>
      </w:r>
      <w:r>
        <w:rPr>
          <w:rFonts w:ascii="Verdana" w:hAnsi="Verdana"/>
          <w:color w:val="000000"/>
          <w:sz w:val="18"/>
          <w:szCs w:val="18"/>
        </w:rPr>
        <w:t>», что подтверждено соответствующими документами.</w:t>
      </w:r>
    </w:p>
    <w:p w14:paraId="2AECE712"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материалам диссертации опубликовано 4 научные работы общим объемом 2,5 п.л. (авт. -2,3 п.л.), в т.ч. публикаций в изданиях, реферируемых ВАК - 1 научная работа общим объемом 0,7 п.л. (авт. - 0,5 п.л.).</w:t>
      </w:r>
    </w:p>
    <w:p w14:paraId="5D6968C4"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и объем диссертации. Диссертация состоит из трех глав, введения, заключения, списка литературы и приложений. Работа содержит 169 страниц, 33 рисунка, 24 таблицы.</w:t>
      </w:r>
    </w:p>
    <w:p w14:paraId="2FE50F21" w14:textId="77777777" w:rsidR="00E444A7" w:rsidRDefault="00E444A7" w:rsidP="00E444A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Левшин, Григорий Вячеславович</w:t>
      </w:r>
    </w:p>
    <w:p w14:paraId="01823C5C"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приведены в приложении 6. Исследования показали следующее:</w:t>
      </w:r>
    </w:p>
    <w:p w14:paraId="7C5240F4"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устойчивости, рассчитанная по коэффициенту</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запасов источниками формирования, не совпадает с результатами, полученными при использовании</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подхода;</w:t>
      </w:r>
    </w:p>
    <w:p w14:paraId="7A92BEEF"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устойчивости, рассчитанная по коэффициенту</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платежеспособности, совпадает с результатами, полученными с использованием ресурсного подхода при оценке результатов в</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показателях;</w:t>
      </w:r>
    </w:p>
    <w:p w14:paraId="6AB3CA96"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устойчивости, рассчитанная по коэффициенту текущей</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в большинстве периодов не совпадает с результатами, полученными с использованием ресурсного подхода при оценке результатов в натуральных показателях.</w:t>
      </w:r>
    </w:p>
    <w:p w14:paraId="0E6FCEC3"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требованиям платежеспособности (за исключением 3 периодов), имеются значительные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в улучшении использования ресурсов и интенсификации процессов производства.</w:t>
      </w:r>
    </w:p>
    <w:p w14:paraId="725BC263"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53D4EF8"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 «Теоретические положения экономического анализа финансового состояния организации и обеспечения финансовой устойчивости» изложены теоретико-методические аспекты финансовой устойчивости организаций, проанализированы условия устойчивого функционирования при изменениях, как во внешней среде, так и во внутренней среде организации.</w:t>
      </w:r>
    </w:p>
    <w:p w14:paraId="5C0B5570"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Рассматривая организации с позиции теории систем, установлено, что устойчивость определяется уровнем гармоничности взаимодействия их элементов и связей внутри системы, в условиях постоянных внешних и внутренних возмущающих воздействий. Устойчивое состояние системы может быть стабильным и квазистабильным.</w:t>
      </w:r>
    </w:p>
    <w:p w14:paraId="39D97F42"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Устойчивость организации связана с ее равновесием. Равновесие характеризует положение организации, в котором она может находиться сколь угодно долго при отсутствии возмущающих воздействий извне. Устойчивость же - это случай более сложного равновесия со средой, проявляющийся в динамике их взаимодействия, т. е равновесие выступает промежуточным пунктом в процессе устойчивого развития организации. Состояние равновесия может быть статическим (неподвижным) и динамическим (подвижным). Вышеназванные виды устойчивости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взаимообусловлены и взаимодополняют друг друга, существуют в едином экономическом пространстве. Организация поддерживает свое функционирование на основе динамического равновесия, упорядоченности и регулирования конфликтов с внешней средой и между элементами внутри организации.</w:t>
      </w:r>
    </w:p>
    <w:p w14:paraId="67F3CB16"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устойчивости связано с такими понятиями как надежность, организованность, гибкость и адаптивность. Для достижения устойчивости функционирования организации необходимы обеспечение надежности и рост организованности системы управления. При этом надежность будет обеспечивать качественное состояние объекта управления, а организованность качественный состав его элементов</w:t>
      </w:r>
    </w:p>
    <w:p w14:paraId="0EC2E91B"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условий функционирования организаций показал, что основными объективными причинами их неустойчивого функционирования являются - несовершенство финансовой,</w:t>
      </w:r>
      <w:r>
        <w:rPr>
          <w:rStyle w:val="WW8Num2z0"/>
          <w:rFonts w:ascii="Verdana" w:hAnsi="Verdana"/>
          <w:color w:val="000000"/>
          <w:sz w:val="18"/>
          <w:szCs w:val="18"/>
        </w:rPr>
        <w:t> </w:t>
      </w:r>
      <w:r>
        <w:rPr>
          <w:rStyle w:val="WW8Num3z0"/>
          <w:rFonts w:ascii="Verdana" w:hAnsi="Verdana"/>
          <w:color w:val="4682B4"/>
          <w:sz w:val="18"/>
          <w:szCs w:val="18"/>
        </w:rPr>
        <w:t>денежной</w:t>
      </w:r>
      <w:r>
        <w:rPr>
          <w:rFonts w:ascii="Verdana" w:hAnsi="Verdana"/>
          <w:color w:val="000000"/>
          <w:sz w:val="18"/>
          <w:szCs w:val="18"/>
        </w:rPr>
        <w:t>, кредитной, налоговой систем, нормативной и законодательной базы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достаточно высокий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субъективными - неумение предусмотреть нестабильность и избежать ее в будущем; рост объемов</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за счет экстенсивных факторов; снижение объема производства; снижение качества и цены продукции; неоправданно высокие затраты и др.</w:t>
      </w:r>
    </w:p>
    <w:p w14:paraId="667569AD"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обеспечения устойчивого функционирования организации необходимо проведение комплекса работ, суть которых заключается в определении требуемого (достижимого) состояния управляемых объектов, оценка их</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состояния, сравнение его с требуемым и ввод управляющих воздействий в соответствии с располагаемыми ресурсами.</w:t>
      </w:r>
    </w:p>
    <w:p w14:paraId="41640CE1"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дополнение к предлагаемым различными авторами подходам к обеспечению устойчивости организаций предложен функционально-структурный подход обеспечения устойчивости функционирования организаций, заключающийся в одновременном проведении функционального и структурного подходов к анализу устойчивости организации. Структурный анализ проводится с целью более детального исследования результирующих характеристик устойчивости организации. Цель функционального подхода -исследование характеристик устойчивости функционирования организации на основе оценки влияния использования ресурсов (факторов) на тип развития производства;</w:t>
      </w:r>
    </w:p>
    <w:p w14:paraId="364EF752"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Важная роль в обеспечении устойчивости функционирования организации отводится выявлению ее</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Для обеспечения условий повышения устойчивости организации выделены основные источники возникновения резервов: ресурсы, используемые в деятельности организации.</w:t>
      </w:r>
    </w:p>
    <w:p w14:paraId="0E72C7A1"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ускоренного поиска резервов устойчивого функционирования организации необходимо проведение анализа эффективности использования ресурсов, влияющих на результаты деятельности.</w:t>
      </w:r>
    </w:p>
    <w:p w14:paraId="64611FDC"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правило,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вертикально-интегрированных структур не формируют</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(финансовую) отчетность, а планируют свою работу на основе</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создаваемых в системе управленческого учета. На наш взгляд, при оценке финансового состояния организации следует шире использовать функционально-структурный (</w:t>
      </w:r>
      <w:r>
        <w:rPr>
          <w:rStyle w:val="WW8Num3z0"/>
          <w:rFonts w:ascii="Verdana" w:hAnsi="Verdana"/>
          <w:color w:val="4682B4"/>
          <w:sz w:val="18"/>
          <w:szCs w:val="18"/>
        </w:rPr>
        <w:t>ресурсный</w:t>
      </w:r>
      <w:r>
        <w:rPr>
          <w:rFonts w:ascii="Verdana" w:hAnsi="Verdana"/>
          <w:color w:val="000000"/>
          <w:sz w:val="18"/>
          <w:szCs w:val="18"/>
        </w:rPr>
        <w:t>) подход, суть которого состоит в том, что финансовая устойчивость организации оценивается не только показателями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но и показателями, характеризующих тип развития производства в зависимости от эффективности использования ресурсов.</w:t>
      </w:r>
    </w:p>
    <w:p w14:paraId="7D1039D9"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«Технология использования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информационного обеспечения оценки и прогнозирования развития организации» сформирована система оценки на основе данных управленческого учета и анализа. Для современного этапа развития учета характерным является процесс</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собственно учета, контроля, анализа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единую систему управления организацией.</w:t>
      </w:r>
    </w:p>
    <w:p w14:paraId="72882E7E"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система внутрихозяйственного учета в ее традиционном виде оказалась малопригодной к использованию. Начиная с середины 90-х гг., и по настоящее время в зарубежных и отечественных</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Style w:val="WW8Num2z0"/>
          <w:rFonts w:ascii="Verdana" w:hAnsi="Verdana"/>
          <w:color w:val="000000"/>
          <w:sz w:val="18"/>
          <w:szCs w:val="18"/>
        </w:rPr>
        <w:t> </w:t>
      </w:r>
      <w:r>
        <w:rPr>
          <w:rFonts w:ascii="Verdana" w:hAnsi="Verdana"/>
          <w:color w:val="000000"/>
          <w:sz w:val="18"/>
          <w:szCs w:val="18"/>
        </w:rPr>
        <w:t>внедряется система управленческого учета, основанная на методологии ERP ((Enterprise Resource Planning) - управление ресурсами (материальными, финансовыми, трудовыми) в рамках единой</w:t>
      </w:r>
      <w:r>
        <w:rPr>
          <w:rStyle w:val="WW8Num3z0"/>
          <w:rFonts w:ascii="Verdana" w:hAnsi="Verdana"/>
          <w:color w:val="4682B4"/>
          <w:sz w:val="18"/>
          <w:szCs w:val="18"/>
        </w:rPr>
        <w:t>корпорации</w:t>
      </w:r>
      <w:r>
        <w:rPr>
          <w:rFonts w:ascii="Verdana" w:hAnsi="Verdana"/>
          <w:color w:val="000000"/>
          <w:sz w:val="18"/>
          <w:szCs w:val="18"/>
        </w:rPr>
        <w:t>), как наиболее отвечающая требованиям рыночной экономики.</w:t>
      </w:r>
    </w:p>
    <w:p w14:paraId="6D6C90EE"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рационального, эффективного управленческого учета предполагает всестороннее изучение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организации, изучение возможности применения элементов учета (</w:t>
      </w:r>
      <w:r>
        <w:rPr>
          <w:rStyle w:val="WW8Num3z0"/>
          <w:rFonts w:ascii="Verdana" w:hAnsi="Verdana"/>
          <w:color w:val="4682B4"/>
          <w:sz w:val="18"/>
          <w:szCs w:val="18"/>
        </w:rPr>
        <w:t>планирование</w:t>
      </w:r>
      <w:r>
        <w:rPr>
          <w:rFonts w:ascii="Verdana" w:hAnsi="Verdana"/>
          <w:color w:val="000000"/>
          <w:sz w:val="18"/>
          <w:szCs w:val="18"/>
        </w:rPr>
        <w:t>, учет и анализ затрат, расходов и доходов,</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изменение рабочего Плана счетов с выделением в нем группы счетов управленческого учета, разработки</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отчетности.</w:t>
      </w:r>
    </w:p>
    <w:p w14:paraId="7900EFB8"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эффективных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системы управленческого учета является бюджетирование. Сущность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состоит в разработке взаимосвязанных планов производственно-финансовой деятельности организации, её</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исходя из текущих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функционирования, контроля за выполнением планов, в использовании корректирующих воздействий на отклонения от параметров их исполнения. В информационном отношении - это система,</w:t>
      </w:r>
      <w:r>
        <w:rPr>
          <w:rStyle w:val="WW8Num2z0"/>
          <w:rFonts w:ascii="Verdana" w:hAnsi="Verdana"/>
          <w:color w:val="000000"/>
          <w:sz w:val="18"/>
          <w:szCs w:val="18"/>
        </w:rPr>
        <w:t> </w:t>
      </w:r>
      <w:r>
        <w:rPr>
          <w:rStyle w:val="WW8Num3z0"/>
          <w:rFonts w:ascii="Verdana" w:hAnsi="Verdana"/>
          <w:color w:val="4682B4"/>
          <w:sz w:val="18"/>
          <w:szCs w:val="18"/>
        </w:rPr>
        <w:t>интегрирующая</w:t>
      </w:r>
      <w:r>
        <w:rPr>
          <w:rStyle w:val="WW8Num2z0"/>
          <w:rFonts w:ascii="Verdana" w:hAnsi="Verdana"/>
          <w:color w:val="000000"/>
          <w:sz w:val="18"/>
          <w:szCs w:val="18"/>
        </w:rPr>
        <w:t> </w:t>
      </w:r>
      <w:r>
        <w:rPr>
          <w:rFonts w:ascii="Verdana" w:hAnsi="Verdana"/>
          <w:color w:val="000000"/>
          <w:sz w:val="18"/>
          <w:szCs w:val="18"/>
        </w:rPr>
        <w:t>результаты процессов планирования, учета, контроля и анализа стоимостных показателей деятельности организации.</w:t>
      </w:r>
    </w:p>
    <w:p w14:paraId="33F97063"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управленческого учета разрабатывается исходя из информационных потребностей организации и специфики ее деятельности. Как правило, необходимость разработки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управленческого учета, возникает тогда, когда разработанные</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формы требуется наполнить данными, а, следовательно, определить, по каким правилам будут отражаться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и оцениваться имущество организации, источники его возникновения и финансовые результаты. Совершенствование учетной политики организации -сложный процесс, предполагающий изучение особенностей</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xml:space="preserve">, анализ действующего законодательства, проведение экономических и финансовых расчетов, принятие </w:t>
      </w:r>
      <w:r>
        <w:rPr>
          <w:rFonts w:ascii="Verdana" w:hAnsi="Verdana"/>
          <w:color w:val="000000"/>
          <w:sz w:val="18"/>
          <w:szCs w:val="18"/>
        </w:rPr>
        <w:lastRenderedPageBreak/>
        <w:t>решений и т.д.</w:t>
      </w:r>
    </w:p>
    <w:p w14:paraId="03595A43"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организации и ведения управленческого учета в вертикально-интегрированных структурах показало, что сущность бюджетирования состоит в разработке взаимосвязанных планов в производственно-финансовой деятельности организации, исходя из</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стратегических целей функционирования. В информационном отношении — это система, интегрирующая результаты процессов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контроля и анализа стоимостных показателей деятельности организации.</w:t>
      </w:r>
    </w:p>
    <w:p w14:paraId="15E87D15"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моделях экономического роста предполагается увеличение реального объема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 происходит под влиянием двух факторов: труда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Соотношение между динамикой ресурсного потенциала и динамикой роста выпуска характеризует экономический рост как интенсивный или</w:t>
      </w:r>
      <w:r>
        <w:rPr>
          <w:rStyle w:val="WW8Num2z0"/>
          <w:rFonts w:ascii="Verdana" w:hAnsi="Verdana"/>
          <w:color w:val="000000"/>
          <w:sz w:val="18"/>
          <w:szCs w:val="18"/>
        </w:rPr>
        <w:t> </w:t>
      </w:r>
      <w:r>
        <w:rPr>
          <w:rStyle w:val="WW8Num3z0"/>
          <w:rFonts w:ascii="Verdana" w:hAnsi="Verdana"/>
          <w:color w:val="4682B4"/>
          <w:sz w:val="18"/>
          <w:szCs w:val="18"/>
        </w:rPr>
        <w:t>экстенсивный</w:t>
      </w:r>
      <w:r>
        <w:rPr>
          <w:rFonts w:ascii="Verdana" w:hAnsi="Verdana"/>
          <w:color w:val="000000"/>
          <w:sz w:val="18"/>
          <w:szCs w:val="18"/>
        </w:rPr>
        <w:t>. Предлагается ввести в систему бюджетирования для связи с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блок прогнозного отчета об интенсификации развития организации.</w:t>
      </w:r>
    </w:p>
    <w:p w14:paraId="13133FB6"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«Анализ финансовой устойчивости организации с использованием данных</w:t>
      </w:r>
      <w:r>
        <w:rPr>
          <w:rStyle w:val="WW8Num2z0"/>
          <w:rFonts w:ascii="Verdana" w:hAnsi="Verdana"/>
          <w:color w:val="000000"/>
          <w:sz w:val="18"/>
          <w:szCs w:val="18"/>
        </w:rPr>
        <w:t> </w:t>
      </w:r>
      <w:r>
        <w:rPr>
          <w:rStyle w:val="WW8Num3z0"/>
          <w:rFonts w:ascii="Verdana" w:hAnsi="Verdana"/>
          <w:color w:val="4682B4"/>
          <w:sz w:val="18"/>
          <w:szCs w:val="18"/>
        </w:rPr>
        <w:t>управленского</w:t>
      </w:r>
      <w:r>
        <w:rPr>
          <w:rStyle w:val="WW8Num2z0"/>
          <w:rFonts w:ascii="Verdana" w:hAnsi="Verdana"/>
          <w:color w:val="000000"/>
          <w:sz w:val="18"/>
          <w:szCs w:val="18"/>
        </w:rPr>
        <w:t> </w:t>
      </w:r>
      <w:r>
        <w:rPr>
          <w:rFonts w:ascii="Verdana" w:hAnsi="Verdana"/>
          <w:color w:val="000000"/>
          <w:sz w:val="18"/>
          <w:szCs w:val="18"/>
        </w:rPr>
        <w:t>учета» разработана методика анализа финансового состояния организация на основе обеспечения финансовой устойчивости организации на примере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Волготрансгаз</w:t>
      </w:r>
      <w:r>
        <w:rPr>
          <w:rFonts w:ascii="Verdana" w:hAnsi="Verdana"/>
          <w:color w:val="000000"/>
          <w:sz w:val="18"/>
          <w:szCs w:val="18"/>
        </w:rPr>
        <w:t>».</w:t>
      </w:r>
    </w:p>
    <w:p w14:paraId="647FDB9E"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и продажи природного газа имеет специфические особенности, влияющие на формирование</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калькулирование себестоимости продукции.</w:t>
      </w:r>
    </w:p>
    <w:p w14:paraId="18192693"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и продажу газа осуществляет головная организация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а транспортировку газа по магистральной</w:t>
      </w:r>
      <w:r>
        <w:rPr>
          <w:rStyle w:val="WW8Num2z0"/>
          <w:rFonts w:ascii="Verdana" w:hAnsi="Verdana"/>
          <w:color w:val="000000"/>
          <w:sz w:val="18"/>
          <w:szCs w:val="18"/>
        </w:rPr>
        <w:t> </w:t>
      </w:r>
      <w:r>
        <w:rPr>
          <w:rStyle w:val="WW8Num3z0"/>
          <w:rFonts w:ascii="Verdana" w:hAnsi="Verdana"/>
          <w:color w:val="4682B4"/>
          <w:sz w:val="18"/>
          <w:szCs w:val="18"/>
        </w:rPr>
        <w:t>газотранспортной</w:t>
      </w:r>
      <w:r>
        <w:rPr>
          <w:rStyle w:val="WW8Num2z0"/>
          <w:rFonts w:ascii="Verdana" w:hAnsi="Verdana"/>
          <w:color w:val="000000"/>
          <w:sz w:val="18"/>
          <w:szCs w:val="18"/>
        </w:rPr>
        <w:t> </w:t>
      </w:r>
      <w:r>
        <w:rPr>
          <w:rFonts w:ascii="Verdana" w:hAnsi="Verdana"/>
          <w:color w:val="000000"/>
          <w:sz w:val="18"/>
          <w:szCs w:val="18"/>
        </w:rPr>
        <w:t>системе природного газа на закрепленном участке -</w:t>
      </w:r>
      <w:r>
        <w:rPr>
          <w:rStyle w:val="WW8Num2z0"/>
          <w:rFonts w:ascii="Verdana" w:hAnsi="Verdana"/>
          <w:color w:val="000000"/>
          <w:sz w:val="18"/>
          <w:szCs w:val="18"/>
        </w:rPr>
        <w:t> </w:t>
      </w:r>
      <w:r>
        <w:rPr>
          <w:rStyle w:val="WW8Num3z0"/>
          <w:rFonts w:ascii="Verdana" w:hAnsi="Verdana"/>
          <w:color w:val="4682B4"/>
          <w:sz w:val="18"/>
          <w:szCs w:val="18"/>
        </w:rPr>
        <w:t>дочерние</w:t>
      </w:r>
      <w:r>
        <w:rPr>
          <w:rStyle w:val="WW8Num2z0"/>
          <w:rFonts w:ascii="Verdana" w:hAnsi="Verdana"/>
          <w:color w:val="000000"/>
          <w:sz w:val="18"/>
          <w:szCs w:val="18"/>
        </w:rPr>
        <w:t> </w:t>
      </w:r>
      <w:r>
        <w:rPr>
          <w:rFonts w:ascii="Verdana" w:hAnsi="Verdana"/>
          <w:color w:val="000000"/>
          <w:sz w:val="18"/>
          <w:szCs w:val="18"/>
        </w:rPr>
        <w:t>организации.</w:t>
      </w:r>
    </w:p>
    <w:p w14:paraId="17E997A4"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дочерних организаций является транспорт</w:t>
      </w:r>
    </w:p>
    <w:p w14:paraId="776B37EE"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Я газа в объеме 1000 м / 100 км.</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затраты покрываются за счет</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 рассчитанного за единицу услуг. Ремонтно-восстановительные работы, техническое</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Fonts w:ascii="Verdana" w:hAnsi="Verdana"/>
          <w:color w:val="000000"/>
          <w:sz w:val="18"/>
          <w:szCs w:val="18"/>
        </w:rPr>
        <w:t>, реконструкция, строительство новых объектов</w:t>
      </w:r>
      <w:r>
        <w:rPr>
          <w:rStyle w:val="WW8Num2z0"/>
          <w:rFonts w:ascii="Verdana" w:hAnsi="Verdana"/>
          <w:color w:val="000000"/>
          <w:sz w:val="18"/>
          <w:szCs w:val="18"/>
        </w:rPr>
        <w:t> </w:t>
      </w:r>
      <w:r>
        <w:rPr>
          <w:rStyle w:val="WW8Num3z0"/>
          <w:rFonts w:ascii="Verdana" w:hAnsi="Verdana"/>
          <w:color w:val="4682B4"/>
          <w:sz w:val="18"/>
          <w:szCs w:val="18"/>
        </w:rPr>
        <w:t>финансируются</w:t>
      </w:r>
      <w:r>
        <w:rPr>
          <w:rStyle w:val="WW8Num2z0"/>
          <w:rFonts w:ascii="Verdana" w:hAnsi="Verdana"/>
          <w:color w:val="000000"/>
          <w:sz w:val="18"/>
          <w:szCs w:val="18"/>
        </w:rPr>
        <w:t> </w:t>
      </w:r>
      <w:r>
        <w:rPr>
          <w:rFonts w:ascii="Verdana" w:hAnsi="Verdana"/>
          <w:color w:val="000000"/>
          <w:sz w:val="18"/>
          <w:szCs w:val="18"/>
        </w:rPr>
        <w:t>головной организацией отдельно.</w:t>
      </w:r>
    </w:p>
    <w:p w14:paraId="674D9EFE"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управленческих задач требует постоянного получения своевременной и адекватной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Однако финансовая отчетность не отвечает запросам пользователя по отношению к качеству, объему и глубине необходимой информации. Предельно детализированная и систематизированная и, в тоже время,</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об объеме и структуре продаж услуг, их</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используемых ресурсах, денежных потоках и т.п. формируется в подсистеме управленческого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7D96817"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Отличительной чертой бюджетирования в ОАО «</w:t>
      </w:r>
      <w:r>
        <w:rPr>
          <w:rStyle w:val="WW8Num3z0"/>
          <w:rFonts w:ascii="Verdana" w:hAnsi="Verdana"/>
          <w:color w:val="4682B4"/>
          <w:sz w:val="18"/>
          <w:szCs w:val="18"/>
        </w:rPr>
        <w:t>Газпром</w:t>
      </w:r>
      <w:r>
        <w:rPr>
          <w:rFonts w:ascii="Verdana" w:hAnsi="Verdana"/>
          <w:color w:val="000000"/>
          <w:sz w:val="18"/>
          <w:szCs w:val="18"/>
        </w:rPr>
        <w:t>» является то, что процесс осуществляется на основе программы развития, рассчитанной на 10-летний</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период в разрезе следующих горизонтов:</w:t>
      </w:r>
    </w:p>
    <w:p w14:paraId="5A7B10D2"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расходов представляет собой расчет затрат по экономическим элементам, направлениям расходов; общую</w:t>
      </w:r>
      <w:r>
        <w:rPr>
          <w:rStyle w:val="WW8Num2z0"/>
          <w:rFonts w:ascii="Verdana" w:hAnsi="Verdana"/>
          <w:color w:val="000000"/>
          <w:sz w:val="18"/>
          <w:szCs w:val="18"/>
        </w:rPr>
        <w:t> </w:t>
      </w:r>
      <w:r>
        <w:rPr>
          <w:rStyle w:val="WW8Num3z0"/>
          <w:rFonts w:ascii="Verdana" w:hAnsi="Verdana"/>
          <w:color w:val="4682B4"/>
          <w:sz w:val="18"/>
          <w:szCs w:val="18"/>
        </w:rPr>
        <w:t>смету</w:t>
      </w:r>
      <w:r>
        <w:rPr>
          <w:rStyle w:val="WW8Num2z0"/>
          <w:rFonts w:ascii="Verdana" w:hAnsi="Verdana"/>
          <w:color w:val="000000"/>
          <w:sz w:val="18"/>
          <w:szCs w:val="18"/>
        </w:rPr>
        <w:t> </w:t>
      </w:r>
      <w:r>
        <w:rPr>
          <w:rFonts w:ascii="Verdana" w:hAnsi="Verdana"/>
          <w:color w:val="000000"/>
          <w:sz w:val="18"/>
          <w:szCs w:val="18"/>
        </w:rPr>
        <w:t>затрат на транспорт газа и определение их величины на 1000 куб. м транспортируемого газа.</w:t>
      </w:r>
    </w:p>
    <w:p w14:paraId="3E4139A8"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Многолетняя практика управления расходами на</w:t>
      </w:r>
      <w:r>
        <w:rPr>
          <w:rStyle w:val="WW8Num2z0"/>
          <w:rFonts w:ascii="Verdana" w:hAnsi="Verdana"/>
          <w:color w:val="000000"/>
          <w:sz w:val="18"/>
          <w:szCs w:val="18"/>
        </w:rPr>
        <w:t> </w:t>
      </w:r>
      <w:r>
        <w:rPr>
          <w:rStyle w:val="WW8Num3z0"/>
          <w:rFonts w:ascii="Verdana" w:hAnsi="Verdana"/>
          <w:color w:val="4682B4"/>
          <w:sz w:val="18"/>
          <w:szCs w:val="18"/>
        </w:rPr>
        <w:t>газотранспортных</w:t>
      </w:r>
      <w:r>
        <w:rPr>
          <w:rStyle w:val="WW8Num2z0"/>
          <w:rFonts w:ascii="Verdana" w:hAnsi="Verdana"/>
          <w:color w:val="000000"/>
          <w:sz w:val="18"/>
          <w:szCs w:val="18"/>
        </w:rPr>
        <w:t> </w:t>
      </w:r>
      <w:r>
        <w:rPr>
          <w:rFonts w:ascii="Verdana" w:hAnsi="Verdana"/>
          <w:color w:val="000000"/>
          <w:sz w:val="18"/>
          <w:szCs w:val="18"/>
        </w:rPr>
        <w:t>предприятиях показывает, что возможности</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производственных затрат в транспорте газа ограничены, где снижение расходов на</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оборудования может привести к ухудшению качества товарно-транспортной работы организации, повышению аварийности и, как следствие, увеличению рисков технологических сбоев в работе всей газотранспортной системы.</w:t>
      </w:r>
    </w:p>
    <w:p w14:paraId="674DB50D"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Разветвленная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наличие большого количества разнообразных производств и подразделений, многообразие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между ними значительно усложняют управление ресурсами (затратами).</w:t>
      </w:r>
    </w:p>
    <w:p w14:paraId="2B279774"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системы бюджетирования в ОАО «</w:t>
      </w:r>
      <w:r>
        <w:rPr>
          <w:rStyle w:val="WW8Num3z0"/>
          <w:rFonts w:ascii="Verdana" w:hAnsi="Verdana"/>
          <w:color w:val="4682B4"/>
          <w:sz w:val="18"/>
          <w:szCs w:val="18"/>
        </w:rPr>
        <w:t>Газпром</w:t>
      </w:r>
      <w:r>
        <w:rPr>
          <w:rFonts w:ascii="Verdana" w:hAnsi="Verdana"/>
          <w:color w:val="000000"/>
          <w:sz w:val="18"/>
          <w:szCs w:val="18"/>
        </w:rPr>
        <w:t>» показал, что используются самые разнообразные виды бюджетов. Основной недостаток -отсутствие учета интенсификации процесса производства в анализе финансового состояния организаций, входящих в вертикально-интегрированные структуры.</w:t>
      </w:r>
    </w:p>
    <w:p w14:paraId="28EA0DEA"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Прогнозирование как комплекс методов и процедур проведения вероятностной оценки значений основных показателей деятельности организации имеет большое значение в цикле управления. Результаты прогнозирования являются основой информационного обеспечения </w:t>
      </w:r>
      <w:r>
        <w:rPr>
          <w:rFonts w:ascii="Verdana" w:hAnsi="Verdana"/>
          <w:color w:val="000000"/>
          <w:sz w:val="18"/>
          <w:szCs w:val="18"/>
        </w:rPr>
        <w:lastRenderedPageBreak/>
        <w:t>бюджетирования. Основными объектами прогнозирования выступают ' 136 следующие показатели: натуральные и</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показатели объема продаж, статьи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экономические и финансовые показатели деятельности организации, в т.ч. и финансовой устойчивости.</w:t>
      </w:r>
    </w:p>
    <w:p w14:paraId="36249C81"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источниками возникновения резервов являются: состояние использования ресурсов и результаты деятельности организации, что необходимо использовать при построении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w:t>
      </w:r>
    </w:p>
    <w:p w14:paraId="3594DA2E"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разработанных моделей и показателей, значения которых определены при анализе типа развития производства, можно ставить и решать задачу о поиске адекватных мер достижения желаемого уровня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алгоритм формирования бюджетов с учетом</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интенсивных факторов развития организации</w:t>
      </w:r>
    </w:p>
    <w:p w14:paraId="2A82DDF8" w14:textId="77777777" w:rsidR="00E444A7" w:rsidRDefault="00E444A7" w:rsidP="00E444A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многообразие состояния развития производства в</w:t>
      </w:r>
      <w:r>
        <w:rPr>
          <w:rStyle w:val="WW8Num2z0"/>
          <w:rFonts w:ascii="Verdana" w:hAnsi="Verdana"/>
          <w:color w:val="000000"/>
          <w:sz w:val="18"/>
          <w:szCs w:val="18"/>
        </w:rPr>
        <w:t> </w:t>
      </w:r>
      <w:r>
        <w:rPr>
          <w:rStyle w:val="WW8Num3z0"/>
          <w:rFonts w:ascii="Verdana" w:hAnsi="Verdana"/>
          <w:color w:val="4682B4"/>
          <w:sz w:val="18"/>
          <w:szCs w:val="18"/>
        </w:rPr>
        <w:t>прогнозном</w:t>
      </w:r>
      <w:r>
        <w:rPr>
          <w:rStyle w:val="WW8Num2z0"/>
          <w:rFonts w:ascii="Verdana" w:hAnsi="Verdana"/>
          <w:color w:val="000000"/>
          <w:sz w:val="18"/>
          <w:szCs w:val="18"/>
        </w:rPr>
        <w:t> </w:t>
      </w:r>
      <w:r>
        <w:rPr>
          <w:rFonts w:ascii="Verdana" w:hAnsi="Verdana"/>
          <w:color w:val="000000"/>
          <w:sz w:val="18"/>
          <w:szCs w:val="18"/>
        </w:rPr>
        <w:t>отчете об интенсификации развития организации можно отобразить в виде матрицы, где будут отображены количественные и качественные показатели, что позволит выявить</w:t>
      </w:r>
      <w:r>
        <w:rPr>
          <w:rStyle w:val="WW8Num2z0"/>
          <w:rFonts w:ascii="Verdana" w:hAnsi="Verdana"/>
          <w:color w:val="000000"/>
          <w:sz w:val="18"/>
          <w:szCs w:val="18"/>
        </w:rPr>
        <w:t> </w:t>
      </w:r>
      <w:r>
        <w:rPr>
          <w:rStyle w:val="WW8Num3z0"/>
          <w:rFonts w:ascii="Verdana" w:hAnsi="Verdana"/>
          <w:color w:val="4682B4"/>
          <w:sz w:val="18"/>
          <w:szCs w:val="18"/>
        </w:rPr>
        <w:t>неиспользованные</w:t>
      </w:r>
      <w:r>
        <w:rPr>
          <w:rStyle w:val="WW8Num2z0"/>
          <w:rFonts w:ascii="Verdana" w:hAnsi="Verdana"/>
          <w:color w:val="000000"/>
          <w:sz w:val="18"/>
          <w:szCs w:val="18"/>
        </w:rPr>
        <w:t> </w:t>
      </w:r>
      <w:r>
        <w:rPr>
          <w:rFonts w:ascii="Verdana" w:hAnsi="Verdana"/>
          <w:color w:val="000000"/>
          <w:sz w:val="18"/>
          <w:szCs w:val="18"/>
        </w:rPr>
        <w:t>возможности повышения устойчивости функционирования организации и органически</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их с бюджетированием.</w:t>
      </w:r>
    </w:p>
    <w:p w14:paraId="798A42F7"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проведения анализа финансового состояния показатели бюджетов должны быть представлены в стоимостных и натуральных показателях.</w:t>
      </w:r>
    </w:p>
    <w:p w14:paraId="4837EFB2" w14:textId="77777777" w:rsidR="00E444A7" w:rsidRDefault="00E444A7" w:rsidP="00E444A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Данный подход позволит выявить неиспользованные возможности повышения устойчивости функционирования организации и органически увязать их с комплексным экономическим анализом.</w:t>
      </w:r>
    </w:p>
    <w:p w14:paraId="24F36425" w14:textId="77777777" w:rsidR="00E444A7" w:rsidRDefault="00E444A7" w:rsidP="00E444A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Левшин, Григорий Вячеславович, 2008 год</w:t>
      </w:r>
    </w:p>
    <w:p w14:paraId="2855A92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 бухгалтерскомуучету и экономическому анализу</w:t>
      </w:r>
    </w:p>
    <w:p w14:paraId="7947CCA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М.: Проспект, 1999. - 416 с.</w:t>
      </w:r>
    </w:p>
    <w:p w14:paraId="52823FE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от 26.10.02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69DABE8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Постановление Правительства РФ от 25 июня 2003 г. № 367 «</w:t>
      </w:r>
      <w:r>
        <w:rPr>
          <w:rStyle w:val="WW8Num3z0"/>
          <w:rFonts w:ascii="Verdana" w:hAnsi="Verdana"/>
          <w:color w:val="4682B4"/>
          <w:sz w:val="18"/>
          <w:szCs w:val="18"/>
        </w:rPr>
        <w:t>Об утверждении Правил проведения арбитражным управляющими финансового анализа</w:t>
      </w:r>
      <w:r>
        <w:rPr>
          <w:rFonts w:ascii="Verdana" w:hAnsi="Verdana"/>
          <w:color w:val="000000"/>
          <w:sz w:val="18"/>
          <w:szCs w:val="18"/>
        </w:rPr>
        <w:t>».</w:t>
      </w:r>
    </w:p>
    <w:p w14:paraId="07CD69E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Приказ Министерства экономики Российской Федерации от 1 октября 1997 г. №118 «Об утверждении методических указаний по разработке финансовой политики организации».</w:t>
      </w:r>
    </w:p>
    <w:p w14:paraId="6E63FF8E"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21 апреля 2006 г. «Об утверждении методики проведения федеральной налоговой службой учета и анализа финансового состояния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стратегических предприятий и организаций».</w:t>
      </w:r>
    </w:p>
    <w:p w14:paraId="0D4FDF7A"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w:t>
      </w:r>
    </w:p>
    <w:p w14:paraId="4C3D0C9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Приказ Минфина РФ от 9 декабря 1998 г. № 60н.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w:t>
      </w:r>
    </w:p>
    <w:p w14:paraId="5D1891F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Приказ Минфина РФ от 6 июля 1999 г. №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12A552EE"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Приказ Минфина РФ от 6 мая 1999 г. №33н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w:t>
      </w:r>
    </w:p>
    <w:p w14:paraId="6B6B3AE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Приказ Минфина РФ от 13 января 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0BBF332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28 ноября 1996 г. №101 «О порядке публикации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открытыми акционерными обществами».</w:t>
      </w:r>
    </w:p>
    <w:p w14:paraId="4119BEB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от 23.01.01 г. № 16 «Об утверждении методических указания по проведению анализа финансового состояния организаций».</w:t>
      </w:r>
    </w:p>
    <w:p w14:paraId="13B6A67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предприятий. Типовая программа. Методические рекомендации. Опыт</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Fonts w:ascii="Verdana" w:hAnsi="Verdana"/>
          <w:color w:val="000000"/>
          <w:sz w:val="18"/>
          <w:szCs w:val="18"/>
        </w:rPr>
        <w:t>. Сборник документов. — М.: Издательский центр «</w:t>
      </w:r>
      <w:r>
        <w:rPr>
          <w:rStyle w:val="WW8Num3z0"/>
          <w:rFonts w:ascii="Verdana" w:hAnsi="Verdana"/>
          <w:color w:val="4682B4"/>
          <w:sz w:val="18"/>
          <w:szCs w:val="18"/>
        </w:rPr>
        <w:t>Акционер</w:t>
      </w:r>
      <w:r>
        <w:rPr>
          <w:rFonts w:ascii="Verdana" w:hAnsi="Verdana"/>
          <w:color w:val="000000"/>
          <w:sz w:val="18"/>
          <w:szCs w:val="18"/>
        </w:rPr>
        <w:t>», 1998. 151 с.1.. Монографии, учебники, учебные пособия и сборники научных трудов</w:t>
      </w:r>
    </w:p>
    <w:p w14:paraId="611CBBE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Аистова</w:t>
      </w:r>
      <w:r>
        <w:rPr>
          <w:rFonts w:ascii="Verdana" w:hAnsi="Verdana"/>
          <w:color w:val="000000"/>
          <w:sz w:val="18"/>
          <w:szCs w:val="18"/>
        </w:rPr>
        <w:t>, М.Д. Реструктуризация предприятий: вопросы управления. Стратегии, координация структурных параметров, снижение сопротивления преобразованиям / М.Д. Аистова.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2002. - 287 с.</w:t>
      </w:r>
    </w:p>
    <w:p w14:paraId="26609DBA"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Fonts w:ascii="Verdana" w:hAnsi="Verdana"/>
          <w:color w:val="000000"/>
          <w:sz w:val="18"/>
          <w:szCs w:val="18"/>
        </w:rPr>
        <w:t>, А. В. Анализ. Синтез.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решений в экономике / А.В.</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Fonts w:ascii="Verdana" w:hAnsi="Verdana"/>
          <w:color w:val="000000"/>
          <w:sz w:val="18"/>
          <w:szCs w:val="18"/>
        </w:rPr>
        <w:t>, О.Н. Андрейчикова. М: Финансы и статистика, 2002. -364с.</w:t>
      </w:r>
    </w:p>
    <w:p w14:paraId="638FAD2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Ю.П. Планирование и контроллинг: Учебник / Ю.П.</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А.М.Павлова. М.: Омега-JI, 2003. - 280 с.</w:t>
      </w:r>
    </w:p>
    <w:p w14:paraId="19F1AC8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Стратегическое управление: Сокр. пер. с англ./ Науч. ред. и авт. предисл. Л.И.</w:t>
      </w:r>
      <w:r>
        <w:rPr>
          <w:rStyle w:val="WW8Num2z0"/>
          <w:rFonts w:ascii="Verdana" w:hAnsi="Verdana"/>
          <w:color w:val="000000"/>
          <w:sz w:val="18"/>
          <w:szCs w:val="18"/>
        </w:rPr>
        <w:t> </w:t>
      </w:r>
      <w:r>
        <w:rPr>
          <w:rStyle w:val="WW8Num3z0"/>
          <w:rFonts w:ascii="Verdana" w:hAnsi="Verdana"/>
          <w:color w:val="4682B4"/>
          <w:sz w:val="18"/>
          <w:szCs w:val="18"/>
        </w:rPr>
        <w:t>Евенко</w:t>
      </w:r>
      <w:r>
        <w:rPr>
          <w:rStyle w:val="WW8Num2z0"/>
          <w:rFonts w:ascii="Verdana" w:hAnsi="Verdana"/>
          <w:color w:val="000000"/>
          <w:sz w:val="18"/>
          <w:szCs w:val="18"/>
        </w:rPr>
        <w:t> </w:t>
      </w:r>
      <w:r>
        <w:rPr>
          <w:rFonts w:ascii="Verdana" w:hAnsi="Verdana"/>
          <w:color w:val="000000"/>
          <w:sz w:val="18"/>
          <w:szCs w:val="18"/>
        </w:rPr>
        <w:t>/ И. Ансофф. М.: Экономика, 1989. - 519 с.</w:t>
      </w:r>
    </w:p>
    <w:p w14:paraId="67753D5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учет: принципы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 952 с.</w:t>
      </w:r>
    </w:p>
    <w:p w14:paraId="17C0161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Архипов, А.В. Эвристические методы в управлении производством / А.В. Архипов. Л.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1983.- 162 с.</w:t>
      </w:r>
    </w:p>
    <w:p w14:paraId="3F1B58A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1996. - 288 с.</w:t>
      </w:r>
    </w:p>
    <w:p w14:paraId="1723D2C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Финансовый анализ и планирование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И.Т. Балабанов.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 - 208 с.</w:t>
      </w:r>
    </w:p>
    <w:p w14:paraId="545A28A2"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Басина</w:t>
      </w:r>
      <w:r>
        <w:rPr>
          <w:rFonts w:ascii="Verdana" w:hAnsi="Verdana"/>
          <w:color w:val="000000"/>
          <w:sz w:val="18"/>
          <w:szCs w:val="18"/>
        </w:rPr>
        <w:t>, Г.И. Синергетика. Основы методологии / Г.И. Басина, М.А.</w:t>
      </w:r>
      <w:r>
        <w:rPr>
          <w:rStyle w:val="WW8Num2z0"/>
          <w:rFonts w:ascii="Verdana" w:hAnsi="Verdana"/>
          <w:color w:val="000000"/>
          <w:sz w:val="18"/>
          <w:szCs w:val="18"/>
        </w:rPr>
        <w:t> </w:t>
      </w:r>
      <w:r>
        <w:rPr>
          <w:rStyle w:val="WW8Num3z0"/>
          <w:rFonts w:ascii="Verdana" w:hAnsi="Verdana"/>
          <w:color w:val="4682B4"/>
          <w:sz w:val="18"/>
          <w:szCs w:val="18"/>
        </w:rPr>
        <w:t>Басин</w:t>
      </w:r>
      <w:r>
        <w:rPr>
          <w:rFonts w:ascii="Verdana" w:hAnsi="Verdana"/>
          <w:color w:val="000000"/>
          <w:sz w:val="18"/>
          <w:szCs w:val="18"/>
        </w:rPr>
        <w:t>.- Спб.: Норма, 2006. 56 с.</w:t>
      </w:r>
    </w:p>
    <w:p w14:paraId="21D5B0D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Бенцман</w:t>
      </w:r>
      <w:r>
        <w:rPr>
          <w:rFonts w:ascii="Verdana" w:hAnsi="Verdana"/>
          <w:color w:val="000000"/>
          <w:sz w:val="18"/>
          <w:szCs w:val="18"/>
        </w:rPr>
        <w:t>, Б.Л. Использование резервов производства / Б.Л. Бенцман. -Саратов: Сарат. кн. изд., 1953. 374 с.</w:t>
      </w:r>
    </w:p>
    <w:p w14:paraId="1DEEB1E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JI.A. Анализ финансовой отчетности / JI.A. Бернстайн. М.: Финансы и статистика, 2002. - 621 с.</w:t>
      </w:r>
    </w:p>
    <w:p w14:paraId="692AC2E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Бир, Стаффорд. Мозг,</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Пер. с англ. Изд. 2-е, стереотипное / Стаффорд Бир. М: Едиториал УРСС, 2005. - 416 с.</w:t>
      </w:r>
    </w:p>
    <w:p w14:paraId="2884F52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Богданов, А.А.</w:t>
      </w:r>
      <w:r>
        <w:rPr>
          <w:rStyle w:val="WW8Num2z0"/>
          <w:rFonts w:ascii="Verdana" w:hAnsi="Verdana"/>
          <w:color w:val="000000"/>
          <w:sz w:val="18"/>
          <w:szCs w:val="18"/>
        </w:rPr>
        <w:t> </w:t>
      </w:r>
      <w:r>
        <w:rPr>
          <w:rStyle w:val="WW8Num3z0"/>
          <w:rFonts w:ascii="Verdana" w:hAnsi="Verdana"/>
          <w:color w:val="4682B4"/>
          <w:sz w:val="18"/>
          <w:szCs w:val="18"/>
        </w:rPr>
        <w:t>Тектология</w:t>
      </w:r>
      <w:r>
        <w:rPr>
          <w:rStyle w:val="WW8Num2z0"/>
          <w:rFonts w:ascii="Verdana" w:hAnsi="Verdana"/>
          <w:color w:val="000000"/>
          <w:sz w:val="18"/>
          <w:szCs w:val="18"/>
        </w:rPr>
        <w:t> </w:t>
      </w:r>
      <w:r>
        <w:rPr>
          <w:rFonts w:ascii="Verdana" w:hAnsi="Verdana"/>
          <w:color w:val="000000"/>
          <w:sz w:val="18"/>
          <w:szCs w:val="18"/>
        </w:rPr>
        <w:t>(всеобщая организационная наука) / А.А. Богданов. -М.: Экономика, 1989. 396 с.</w:t>
      </w:r>
    </w:p>
    <w:p w14:paraId="0FBDF16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Богданов, И.Я. Экономическая безопасность России: теория и практика / И.Я. Богданов. -М.: 2001. 280 с.</w:t>
      </w:r>
    </w:p>
    <w:p w14:paraId="04E399A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Большой экономический словарь / Под ред. А.Н. Израиляна. М.: Институт новой экономики, 1997. - 864 с.</w:t>
      </w:r>
    </w:p>
    <w:p w14:paraId="2A8B225E"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Экономический анализ основа поиска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С.А. Бороненкова, Ю.Г.</w:t>
      </w:r>
      <w:r>
        <w:rPr>
          <w:rStyle w:val="WW8Num2z0"/>
          <w:rFonts w:ascii="Verdana" w:hAnsi="Verdana"/>
          <w:color w:val="000000"/>
          <w:sz w:val="18"/>
          <w:szCs w:val="18"/>
        </w:rPr>
        <w:t> </w:t>
      </w:r>
      <w:r>
        <w:rPr>
          <w:rStyle w:val="WW8Num3z0"/>
          <w:rFonts w:ascii="Verdana" w:hAnsi="Verdana"/>
          <w:color w:val="4682B4"/>
          <w:sz w:val="18"/>
          <w:szCs w:val="18"/>
        </w:rPr>
        <w:t>Бондарь</w:t>
      </w:r>
      <w:r>
        <w:rPr>
          <w:rFonts w:ascii="Verdana" w:hAnsi="Verdana"/>
          <w:color w:val="000000"/>
          <w:sz w:val="18"/>
          <w:szCs w:val="18"/>
        </w:rPr>
        <w:t>. - М.: Финансы и статистика, 1988. - 423 с.</w:t>
      </w:r>
    </w:p>
    <w:p w14:paraId="36B2438B"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Бочаров, В.В. Финансовый анализ / В.В. Бочаров. СПб: Питер, 2002. -240с.</w:t>
      </w:r>
    </w:p>
    <w:p w14:paraId="6FD60BB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Ван Гиг, Дж. Прикладная общая теория систем: пер. с англ. В 2 кн. Кн. 1 / Дж. Ван Гиг. М.: Мир, 1981. - 336 с.</w:t>
      </w:r>
    </w:p>
    <w:p w14:paraId="018BDAE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Ван Гиг, Дж. Прикладная общая теория систем: пер. с англ. В 2 кн. Кн. 1 / Дж. Ван Гиг. М.: Мир, 1981.-733 с.</w:t>
      </w:r>
    </w:p>
    <w:p w14:paraId="6D5A642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Дж.К. Ван Хорн. М.: Издательский дом «</w:t>
      </w:r>
      <w:r>
        <w:rPr>
          <w:rStyle w:val="WW8Num3z0"/>
          <w:rFonts w:ascii="Verdana" w:hAnsi="Verdana"/>
          <w:color w:val="4682B4"/>
          <w:sz w:val="18"/>
          <w:szCs w:val="18"/>
        </w:rPr>
        <w:t>Вильяме</w:t>
      </w:r>
      <w:r>
        <w:rPr>
          <w:rFonts w:ascii="Verdana" w:hAnsi="Verdana"/>
          <w:color w:val="000000"/>
          <w:sz w:val="18"/>
          <w:szCs w:val="18"/>
        </w:rPr>
        <w:t>», 2001. - 992 с.</w:t>
      </w:r>
    </w:p>
    <w:p w14:paraId="3FC20763"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Васильев, Ю.П. Управление развитием производства.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Ю.П. Васильев. М.: Экономика, 1989. - 337 с.</w:t>
      </w:r>
    </w:p>
    <w:p w14:paraId="11A23BB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учебник для вузов.- 2-е изд., доп. и пер. / М.А. Бахрушина. М.: Омега-JI, 2003. - 528 с.</w:t>
      </w:r>
    </w:p>
    <w:p w14:paraId="17D940F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Бахрушина, М.А.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 М.А. Бахрушина. М.: Омега-Л, 2004. - 432 с.</w:t>
      </w:r>
    </w:p>
    <w:p w14:paraId="049DC54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Виханский</w:t>
      </w:r>
      <w:r>
        <w:rPr>
          <w:rFonts w:ascii="Verdana" w:hAnsi="Verdana"/>
          <w:color w:val="000000"/>
          <w:sz w:val="18"/>
          <w:szCs w:val="18"/>
        </w:rPr>
        <w:t>, О.С. Стратегическое управление / О.С. Виханский.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1995.-252 с.</w:t>
      </w:r>
    </w:p>
    <w:p w14:paraId="33A7140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Врублевский, Н.Д.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теория и практика / Н.Д. Врублевский. М.: Финансы и статистика, 2002. - 352 с.</w:t>
      </w:r>
    </w:p>
    <w:p w14:paraId="2BB94B4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Врублевский, 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 Н.Д. Врублевский.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w:t>
      </w:r>
    </w:p>
    <w:p w14:paraId="7E8AD09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Горшкова, JI.A Анализ организации управления.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 JI.A. Горшкова. М.: Финансы и статистика, 2003. - 208 с.</w:t>
      </w:r>
    </w:p>
    <w:p w14:paraId="2E71283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Грабовый</w:t>
      </w:r>
      <w:r>
        <w:rPr>
          <w:rFonts w:ascii="Verdana" w:hAnsi="Verdana"/>
          <w:color w:val="000000"/>
          <w:sz w:val="18"/>
          <w:szCs w:val="18"/>
        </w:rPr>
        <w:t>, П.Г.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П.Г. Грабовый, С.Н.</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К.Г. Романова и др.. М: Алане, 1994. - 200 с.</w:t>
      </w:r>
    </w:p>
    <w:p w14:paraId="4620AD7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Гуияр</w:t>
      </w:r>
      <w:r>
        <w:rPr>
          <w:rStyle w:val="WW8Num2z0"/>
          <w:rFonts w:ascii="Verdana" w:hAnsi="Verdana"/>
          <w:color w:val="000000"/>
          <w:sz w:val="18"/>
          <w:szCs w:val="18"/>
        </w:rPr>
        <w:t> </w:t>
      </w:r>
      <w:r>
        <w:rPr>
          <w:rFonts w:ascii="Verdana" w:hAnsi="Verdana"/>
          <w:color w:val="000000"/>
          <w:sz w:val="18"/>
          <w:szCs w:val="18"/>
        </w:rPr>
        <w:t>Франсис, Ж. Преобразование организаций: пер. с англ./ Ж. Гуияр Франсис, Н. Келли Джеймс. М.: Дело, 2000. - 376 с.</w:t>
      </w:r>
    </w:p>
    <w:p w14:paraId="6EAB356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Дамари</w:t>
      </w:r>
      <w:r>
        <w:rPr>
          <w:rFonts w:ascii="Verdana" w:hAnsi="Verdana"/>
          <w:color w:val="000000"/>
          <w:sz w:val="18"/>
          <w:szCs w:val="18"/>
        </w:rPr>
        <w:t>, Р. Финансы и предпринимательство: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используемые западными фирмами для роста и развития организации / Р. Дамари. Ярославль: Елань, 1993. - 459 с.</w:t>
      </w:r>
    </w:p>
    <w:p w14:paraId="392D5AD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Денисов</w:t>
      </w:r>
      <w:r>
        <w:rPr>
          <w:rFonts w:ascii="Verdana" w:hAnsi="Verdana"/>
          <w:color w:val="000000"/>
          <w:sz w:val="18"/>
          <w:szCs w:val="18"/>
        </w:rPr>
        <w:t>, А.Ю. Экономическое управление организацией и</w:t>
      </w:r>
      <w:r>
        <w:rPr>
          <w:rStyle w:val="WW8Num2z0"/>
          <w:rFonts w:ascii="Verdana" w:hAnsi="Verdana"/>
          <w:color w:val="000000"/>
          <w:sz w:val="18"/>
          <w:szCs w:val="18"/>
        </w:rPr>
        <w:t> </w:t>
      </w:r>
      <w:r>
        <w:rPr>
          <w:rStyle w:val="WW8Num3z0"/>
          <w:rFonts w:ascii="Verdana" w:hAnsi="Verdana"/>
          <w:color w:val="4682B4"/>
          <w:sz w:val="18"/>
          <w:szCs w:val="18"/>
        </w:rPr>
        <w:t>корпорацией</w:t>
      </w:r>
      <w:r>
        <w:rPr>
          <w:rStyle w:val="WW8Num2z0"/>
          <w:rFonts w:ascii="Verdana" w:hAnsi="Verdana"/>
          <w:color w:val="000000"/>
          <w:sz w:val="18"/>
          <w:szCs w:val="18"/>
        </w:rPr>
        <w:t> </w:t>
      </w:r>
      <w:r>
        <w:rPr>
          <w:rFonts w:ascii="Verdana" w:hAnsi="Verdana"/>
          <w:color w:val="000000"/>
          <w:sz w:val="18"/>
          <w:szCs w:val="18"/>
        </w:rPr>
        <w:t>/ А.Ю. Денисов, С.А.</w:t>
      </w:r>
      <w:r>
        <w:rPr>
          <w:rStyle w:val="WW8Num2z0"/>
          <w:rFonts w:ascii="Verdana" w:hAnsi="Verdana"/>
          <w:color w:val="000000"/>
          <w:sz w:val="18"/>
          <w:szCs w:val="18"/>
        </w:rPr>
        <w:t> </w:t>
      </w:r>
      <w:r>
        <w:rPr>
          <w:rStyle w:val="WW8Num3z0"/>
          <w:rFonts w:ascii="Verdana" w:hAnsi="Verdana"/>
          <w:color w:val="4682B4"/>
          <w:sz w:val="18"/>
          <w:szCs w:val="18"/>
        </w:rPr>
        <w:t>Жданов</w:t>
      </w:r>
      <w:r>
        <w:rPr>
          <w:rFonts w:ascii="Verdana" w:hAnsi="Verdana"/>
          <w:color w:val="000000"/>
          <w:sz w:val="18"/>
          <w:szCs w:val="18"/>
        </w:rPr>
        <w:t>.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2002.- 416 с.</w:t>
      </w:r>
    </w:p>
    <w:p w14:paraId="1C036FA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Добровольский, 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шаг за шагом / Е. Добровольский и др.. СПб.: Питер, 2006. - 448 с.</w:t>
      </w:r>
    </w:p>
    <w:p w14:paraId="4AE0442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JI.B. Анализ бухгалтерской отчетности / Л.В.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- 224 с.</w:t>
      </w:r>
    </w:p>
    <w:p w14:paraId="18A41D4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Доугерти</w:t>
      </w:r>
      <w:r>
        <w:rPr>
          <w:rFonts w:ascii="Verdana" w:hAnsi="Verdana"/>
          <w:color w:val="000000"/>
          <w:sz w:val="18"/>
          <w:szCs w:val="18"/>
        </w:rPr>
        <w:t>, К. Введение в эконометрику / К. Доугерти.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1999.- 402 с.</w:t>
      </w:r>
    </w:p>
    <w:p w14:paraId="6B04301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Дрейпер, Н. Прикладной регрессионный анализ / Н. Дрейпер, Г.</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-М.: Статистика, 1975. 128 с.</w:t>
      </w:r>
    </w:p>
    <w:p w14:paraId="1AB4DF02"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пер. с англ. / К. Друри. М. ЮНИТИ-ДАНА, 2002. - 560 с.</w:t>
      </w:r>
    </w:p>
    <w:p w14:paraId="27DC19A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Дубров, A.M. Многомерные статистические методы: Учебник для вузов /</w:t>
      </w:r>
    </w:p>
    <w:p w14:paraId="41D20CC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A.M.</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B.C. Мхитарян, Л.И. Трошин. М.: Финансы и статистика, 2000. -352 с.</w:t>
      </w:r>
    </w:p>
    <w:p w14:paraId="32408BE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В.Н. Методы коммерческого бюджетирования: учеб. пособие /</w:t>
      </w:r>
    </w:p>
    <w:p w14:paraId="7143E87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B.Н. Едронова.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189 с.</w:t>
      </w:r>
    </w:p>
    <w:p w14:paraId="55393AD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Ермакова, Н.А. Контрольно-информационные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Н.А. Ермакова. М.: Экономистъ, 2005. - 296 с.</w:t>
      </w:r>
    </w:p>
    <w:p w14:paraId="0F93842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Желтоносов</w:t>
      </w:r>
      <w:r>
        <w:rPr>
          <w:rFonts w:ascii="Verdana" w:hAnsi="Verdana"/>
          <w:color w:val="000000"/>
          <w:sz w:val="18"/>
          <w:szCs w:val="18"/>
        </w:rPr>
        <w:t>, В.М. Управление акционерным капиталом предприятий: Учеб. пособие / В.М. Желтоносов. Краснодар: Кубанский гос. ун-т, 2004. - 310 с.</w:t>
      </w:r>
    </w:p>
    <w:p w14:paraId="2941A68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Зубанов</w:t>
      </w:r>
      <w:r>
        <w:rPr>
          <w:rFonts w:ascii="Verdana" w:hAnsi="Verdana"/>
          <w:color w:val="000000"/>
          <w:sz w:val="18"/>
          <w:szCs w:val="18"/>
        </w:rPr>
        <w:t>, Н.В. Анализ устойчивости функционирования экономических систем относительно поставленных целей / Н.В. Зубанов, С.В.</w:t>
      </w:r>
      <w:r>
        <w:rPr>
          <w:rStyle w:val="WW8Num2z0"/>
          <w:rFonts w:ascii="Verdana" w:hAnsi="Verdana"/>
          <w:color w:val="000000"/>
          <w:sz w:val="18"/>
          <w:szCs w:val="18"/>
        </w:rPr>
        <w:t> </w:t>
      </w:r>
      <w:r>
        <w:rPr>
          <w:rStyle w:val="WW8Num3z0"/>
          <w:rFonts w:ascii="Verdana" w:hAnsi="Verdana"/>
          <w:color w:val="4682B4"/>
          <w:sz w:val="18"/>
          <w:szCs w:val="18"/>
        </w:rPr>
        <w:t>Пестриков</w:t>
      </w:r>
      <w:r>
        <w:rPr>
          <w:rFonts w:ascii="Verdana" w:hAnsi="Verdana"/>
          <w:color w:val="000000"/>
          <w:sz w:val="18"/>
          <w:szCs w:val="18"/>
        </w:rPr>
        <w:t>. -Самара: Издательство Самарского государственного технического университета, 1999. 250 с.</w:t>
      </w:r>
    </w:p>
    <w:p w14:paraId="569E8B7E"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учет / В.Б. Ивашкевич. -М.: Юрисгь, 2003. 618 с.</w:t>
      </w:r>
    </w:p>
    <w:p w14:paraId="1B5A43AE"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Кабушкин</w:t>
      </w:r>
      <w:r>
        <w:rPr>
          <w:rFonts w:ascii="Verdana" w:hAnsi="Verdana"/>
          <w:color w:val="000000"/>
          <w:sz w:val="18"/>
          <w:szCs w:val="18"/>
        </w:rPr>
        <w:t>, Н.И. Основы менеджмента / Н.И. Кабушкин. Минск: Издательский центр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 НОМПРЕСС», НПЖ «ФУА», 1998. - 284 с.</w:t>
      </w:r>
    </w:p>
    <w:p w14:paraId="70E33B0E"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Каплан, Р.</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от стратегии к действию: пер. с англ. / Р. Каплан. М.: Олимп-Бизнес, 2003. - 320 с.</w:t>
      </w:r>
    </w:p>
    <w:p w14:paraId="585D87EA"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Карпов, А.Е. 100% практического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В 8 кн. Кн. 3. Финансовая модель бюджетирования / А.Е. Карпов. 2-е изд. - М.: «</w:t>
      </w:r>
      <w:r>
        <w:rPr>
          <w:rStyle w:val="WW8Num3z0"/>
          <w:rFonts w:ascii="Verdana" w:hAnsi="Verdana"/>
          <w:color w:val="4682B4"/>
          <w:sz w:val="18"/>
          <w:szCs w:val="18"/>
        </w:rPr>
        <w:t>Результат и Качество</w:t>
      </w:r>
      <w:r>
        <w:rPr>
          <w:rFonts w:ascii="Verdana" w:hAnsi="Verdana"/>
          <w:color w:val="000000"/>
          <w:sz w:val="18"/>
          <w:szCs w:val="18"/>
        </w:rPr>
        <w:t>», 2007. - 528 с.</w:t>
      </w:r>
    </w:p>
    <w:p w14:paraId="1733F15B"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Кини, P.JI. Принятие решений при многих критериях предпочтения и замещения / P.JI. Кини, X.</w:t>
      </w:r>
      <w:r>
        <w:rPr>
          <w:rStyle w:val="WW8Num2z0"/>
          <w:rFonts w:ascii="Verdana" w:hAnsi="Verdana"/>
          <w:color w:val="000000"/>
          <w:sz w:val="18"/>
          <w:szCs w:val="18"/>
        </w:rPr>
        <w:t> </w:t>
      </w:r>
      <w:r>
        <w:rPr>
          <w:rStyle w:val="WW8Num3z0"/>
          <w:rFonts w:ascii="Verdana" w:hAnsi="Verdana"/>
          <w:color w:val="4682B4"/>
          <w:sz w:val="18"/>
          <w:szCs w:val="18"/>
        </w:rPr>
        <w:t>Райфа</w:t>
      </w:r>
      <w:r>
        <w:rPr>
          <w:rFonts w:ascii="Verdana" w:hAnsi="Verdana"/>
          <w:color w:val="000000"/>
          <w:sz w:val="18"/>
          <w:szCs w:val="18"/>
        </w:rPr>
        <w:t>. М.: Радио и связь, 1981. - 560 с.</w:t>
      </w:r>
    </w:p>
    <w:p w14:paraId="3EBEDF4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Г.Б. Производственные функции: Теория, методы, применение / Г.Б. Клейнер. -М.: Финансы и статистика, 1986. 239 с.</w:t>
      </w:r>
    </w:p>
    <w:p w14:paraId="3B87F7D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Г.Б. Организация в нестабильной экономической среде: риски, стратегии, безопасность / Г.Б. Клейнер, B.JI.</w:t>
      </w:r>
      <w:r>
        <w:rPr>
          <w:rStyle w:val="WW8Num2z0"/>
          <w:rFonts w:ascii="Verdana" w:hAnsi="Verdana"/>
          <w:color w:val="000000"/>
          <w:sz w:val="18"/>
          <w:szCs w:val="18"/>
        </w:rPr>
        <w:t> </w:t>
      </w:r>
      <w:r>
        <w:rPr>
          <w:rStyle w:val="WW8Num3z0"/>
          <w:rFonts w:ascii="Verdana" w:hAnsi="Verdana"/>
          <w:color w:val="4682B4"/>
          <w:sz w:val="18"/>
          <w:szCs w:val="18"/>
        </w:rPr>
        <w:t>Тамбовцев</w:t>
      </w:r>
      <w:r>
        <w:rPr>
          <w:rFonts w:ascii="Verdana" w:hAnsi="Verdana"/>
          <w:color w:val="000000"/>
          <w:sz w:val="18"/>
          <w:szCs w:val="18"/>
        </w:rPr>
        <w:t>, P.M. Качалов. М: ОАО «</w:t>
      </w:r>
      <w:r>
        <w:rPr>
          <w:rStyle w:val="WW8Num3z0"/>
          <w:rFonts w:ascii="Verdana" w:hAnsi="Verdana"/>
          <w:color w:val="4682B4"/>
          <w:sz w:val="18"/>
          <w:szCs w:val="18"/>
        </w:rPr>
        <w:t>Экономика</w:t>
      </w:r>
      <w:r>
        <w:rPr>
          <w:rFonts w:ascii="Verdana" w:hAnsi="Verdana"/>
          <w:color w:val="000000"/>
          <w:sz w:val="18"/>
          <w:szCs w:val="18"/>
        </w:rPr>
        <w:t>», 1997. - 288 с.</w:t>
      </w:r>
    </w:p>
    <w:p w14:paraId="6A3AC4A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Клейнер, Г.Б. Эволюция</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систем / Г.Б. Клейнер;</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М.: Наука, 2004. - 240 с.</w:t>
      </w:r>
    </w:p>
    <w:p w14:paraId="6B97D9B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Кобринский</w:t>
      </w:r>
      <w:r>
        <w:rPr>
          <w:rFonts w:ascii="Verdana" w:hAnsi="Verdana"/>
          <w:color w:val="000000"/>
          <w:sz w:val="18"/>
          <w:szCs w:val="18"/>
        </w:rPr>
        <w:t>, Н.Е. Введение в экономическую кибернетику / Н.Е. Кобринский, Е.З.</w:t>
      </w:r>
      <w:r>
        <w:rPr>
          <w:rStyle w:val="WW8Num2z0"/>
          <w:rFonts w:ascii="Verdana" w:hAnsi="Verdana"/>
          <w:color w:val="000000"/>
          <w:sz w:val="18"/>
          <w:szCs w:val="18"/>
        </w:rPr>
        <w:t> </w:t>
      </w:r>
      <w:r>
        <w:rPr>
          <w:rStyle w:val="WW8Num3z0"/>
          <w:rFonts w:ascii="Verdana" w:hAnsi="Verdana"/>
          <w:color w:val="4682B4"/>
          <w:sz w:val="18"/>
          <w:szCs w:val="18"/>
        </w:rPr>
        <w:t>Майминас</w:t>
      </w:r>
      <w:r>
        <w:rPr>
          <w:rFonts w:ascii="Verdana" w:hAnsi="Verdana"/>
          <w:color w:val="000000"/>
          <w:sz w:val="18"/>
          <w:szCs w:val="18"/>
        </w:rPr>
        <w:t>, А.Д. Смирнов. М.: Экономика, 1975. - 343 с.</w:t>
      </w:r>
    </w:p>
    <w:p w14:paraId="3B883C83"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Ковалев, В.В. Финансовый анализ: методы и процедуры / В.В. Ковалев. -М.: Финансы и статистика, 2001. 566 с.</w:t>
      </w:r>
    </w:p>
    <w:p w14:paraId="7486515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Кренина, М.Н.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М.Н. Кренина. Уч. пособие. -М.: Изд-во «</w:t>
      </w:r>
      <w:r>
        <w:rPr>
          <w:rStyle w:val="WW8Num3z0"/>
          <w:rFonts w:ascii="Verdana" w:hAnsi="Verdana"/>
          <w:color w:val="4682B4"/>
          <w:sz w:val="18"/>
          <w:szCs w:val="18"/>
        </w:rPr>
        <w:t>Дело и Сервис</w:t>
      </w:r>
      <w:r>
        <w:rPr>
          <w:rFonts w:ascii="Verdana" w:hAnsi="Verdana"/>
          <w:color w:val="000000"/>
          <w:sz w:val="18"/>
          <w:szCs w:val="18"/>
        </w:rPr>
        <w:t>», 1998. - 304 с.</w:t>
      </w:r>
    </w:p>
    <w:p w14:paraId="5FEA878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Круглов, М.И.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компанией / М.И. Круглов. -М.: Русская деловая литература, 1998. 768 с.</w:t>
      </w:r>
    </w:p>
    <w:p w14:paraId="435F71F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Кунц, Г. Управление: системный и ситуационный анализ</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функций. В 2 т. </w:t>
      </w:r>
      <w:r>
        <w:rPr>
          <w:rFonts w:ascii="Verdana" w:hAnsi="Verdana"/>
          <w:color w:val="000000"/>
          <w:sz w:val="18"/>
          <w:szCs w:val="18"/>
        </w:rPr>
        <w:lastRenderedPageBreak/>
        <w:t>/Г. Кунц, С.</w:t>
      </w:r>
      <w:r>
        <w:rPr>
          <w:rStyle w:val="WW8Num2z0"/>
          <w:rFonts w:ascii="Verdana" w:hAnsi="Verdana"/>
          <w:color w:val="000000"/>
          <w:sz w:val="18"/>
          <w:szCs w:val="18"/>
        </w:rPr>
        <w:t> </w:t>
      </w:r>
      <w:r>
        <w:rPr>
          <w:rStyle w:val="WW8Num3z0"/>
          <w:rFonts w:ascii="Verdana" w:hAnsi="Verdana"/>
          <w:color w:val="4682B4"/>
          <w:sz w:val="18"/>
          <w:szCs w:val="18"/>
        </w:rPr>
        <w:t>Доннел</w:t>
      </w:r>
      <w:r>
        <w:rPr>
          <w:rFonts w:ascii="Verdana" w:hAnsi="Verdana"/>
          <w:color w:val="000000"/>
          <w:sz w:val="18"/>
          <w:szCs w:val="18"/>
        </w:rPr>
        <w:t>. М.: Прогресс, 1981. - 925 с.</w:t>
      </w:r>
    </w:p>
    <w:p w14:paraId="3FA3AB4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Ланге, О. Оптимальные решения / О. Ланге. М: Прогресс, 1967. - 288 с.</w:t>
      </w:r>
    </w:p>
    <w:p w14:paraId="04EDC1F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Лебедев, В.Г. Управление затратами на предприятии / В.Г. Лебедев. -СПб.: Бизнес-пресса, 2004. 256 с.</w:t>
      </w:r>
    </w:p>
    <w:p w14:paraId="3037FDE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Леонтьев, В.В. Экономические эссе. Теории, исследования, факты и политика: пер. с англ. / В.В. Леонтьев. -М.: Политиздат, 1990. 415 с.</w:t>
      </w:r>
    </w:p>
    <w:p w14:paraId="6F14251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финансового состояния организации: учебное пособие / Н.П. Любушин. М.: Эксмо, 2006. - 256 с.</w:t>
      </w:r>
    </w:p>
    <w:p w14:paraId="72E0AB1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Экономический анализ: учебное пособие для студентов ВУЗов, обучающихся по специальности 080109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 080105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Н.П. Любушин. 2-е изд., перераб. и доп. - М.: ЮНИТИ-ДАНА, 2007. - 423 с.</w:t>
      </w:r>
    </w:p>
    <w:p w14:paraId="30107E6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Б.И.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 Майданчик. М.: Экономика, 1989. - 195 с.</w:t>
      </w:r>
    </w:p>
    <w:p w14:paraId="03CD0DC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К.Р. Экономикс: Принципы, проблемы и политика: Пер. с англ. В 2 т. Т. 2 / К.Р.</w:t>
      </w:r>
      <w:r>
        <w:rPr>
          <w:rStyle w:val="WW8Num2z0"/>
          <w:rFonts w:ascii="Verdana" w:hAnsi="Verdana"/>
          <w:color w:val="000000"/>
          <w:sz w:val="18"/>
          <w:szCs w:val="18"/>
        </w:rPr>
        <w:t> </w:t>
      </w:r>
      <w:r>
        <w:rPr>
          <w:rStyle w:val="WW8Num3z0"/>
          <w:rFonts w:ascii="Verdana" w:hAnsi="Verdana"/>
          <w:color w:val="4682B4"/>
          <w:sz w:val="18"/>
          <w:szCs w:val="18"/>
        </w:rPr>
        <w:t>Макконнелл</w:t>
      </w:r>
      <w:r>
        <w:rPr>
          <w:rFonts w:ascii="Verdana" w:hAnsi="Verdana"/>
          <w:color w:val="000000"/>
          <w:sz w:val="18"/>
          <w:szCs w:val="18"/>
        </w:rPr>
        <w:t>, C.JI. Брю. М.: Республика, 1993. - 400 с.</w:t>
      </w:r>
    </w:p>
    <w:p w14:paraId="6C976502"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Маркин, Ю.П. Анализ</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Style w:val="WW8Num2z0"/>
          <w:rFonts w:ascii="Verdana" w:hAnsi="Verdana"/>
          <w:color w:val="000000"/>
          <w:sz w:val="18"/>
          <w:szCs w:val="18"/>
        </w:rPr>
        <w:t> </w:t>
      </w:r>
      <w:r>
        <w:rPr>
          <w:rFonts w:ascii="Verdana" w:hAnsi="Verdana"/>
          <w:color w:val="000000"/>
          <w:sz w:val="18"/>
          <w:szCs w:val="18"/>
        </w:rPr>
        <w:t>резервов / Ю.П. Маркин. -М.: Финансы и статистика, 1991. 399 с.</w:t>
      </w:r>
    </w:p>
    <w:p w14:paraId="070B016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 В. Финансовый анализ: система показателей и методика проведения: учеб. пособие / М.В. Мельник, В.В.</w:t>
      </w:r>
      <w:r>
        <w:rPr>
          <w:rStyle w:val="WW8Num2z0"/>
          <w:rFonts w:ascii="Verdana" w:hAnsi="Verdana"/>
          <w:color w:val="000000"/>
          <w:sz w:val="18"/>
          <w:szCs w:val="18"/>
        </w:rPr>
        <w:t> </w:t>
      </w:r>
      <w:r>
        <w:rPr>
          <w:rStyle w:val="WW8Num3z0"/>
          <w:rFonts w:ascii="Verdana" w:hAnsi="Verdana"/>
          <w:color w:val="4682B4"/>
          <w:sz w:val="18"/>
          <w:szCs w:val="18"/>
        </w:rPr>
        <w:t>Бердников</w:t>
      </w:r>
      <w:r>
        <w:rPr>
          <w:rFonts w:ascii="Verdana" w:hAnsi="Verdana"/>
          <w:color w:val="000000"/>
          <w:sz w:val="18"/>
          <w:szCs w:val="18"/>
        </w:rPr>
        <w:t>; под. ред. М.В. Мельник. М.: Экономисть, 2006. - 159 с.</w:t>
      </w:r>
    </w:p>
    <w:p w14:paraId="4C409F42"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Методика анализа деятельности предприятий в условиях рыночной экономики / Под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ГИЭА, 1996. - 234 с.</w:t>
      </w:r>
    </w:p>
    <w:p w14:paraId="662A899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Международные стандарты финансовой отчетности и бухгалтерский учет в России /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М.: Бухгалтерский учет, 2006. - 328 с.</w:t>
      </w:r>
    </w:p>
    <w:p w14:paraId="08ECF47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Мизиковский, И.Е. Генезис управленческого учета на отечественных предприятиях / И.Е. Мизиковский. М.: Экономисть, 2006. - 197 с.</w:t>
      </w:r>
    </w:p>
    <w:p w14:paraId="056B632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Монден</w:t>
      </w:r>
      <w:r>
        <w:rPr>
          <w:rFonts w:ascii="Verdana" w:hAnsi="Verdana"/>
          <w:color w:val="000000"/>
          <w:sz w:val="18"/>
          <w:szCs w:val="18"/>
        </w:rPr>
        <w:t>, Я. «</w:t>
      </w:r>
      <w:r>
        <w:rPr>
          <w:rStyle w:val="WW8Num3z0"/>
          <w:rFonts w:ascii="Verdana" w:hAnsi="Verdana"/>
          <w:color w:val="4682B4"/>
          <w:sz w:val="18"/>
          <w:szCs w:val="18"/>
        </w:rPr>
        <w:t>Тоета</w:t>
      </w:r>
      <w:r>
        <w:rPr>
          <w:rFonts w:ascii="Verdana" w:hAnsi="Verdana"/>
          <w:color w:val="000000"/>
          <w:sz w:val="18"/>
          <w:szCs w:val="18"/>
        </w:rPr>
        <w:t>»: Методы эффективного управления: пер. с англ / Я. Монден. М.: Экономика, 1989. - 288 с.</w:t>
      </w:r>
    </w:p>
    <w:p w14:paraId="03C8AF6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Нейман, Дж. Теория игр и экономическое поведение: пер. с англ./ Дж. Нейман, О.</w:t>
      </w:r>
      <w:r>
        <w:rPr>
          <w:rStyle w:val="WW8Num2z0"/>
          <w:rFonts w:ascii="Verdana" w:hAnsi="Verdana"/>
          <w:color w:val="000000"/>
          <w:sz w:val="18"/>
          <w:szCs w:val="18"/>
        </w:rPr>
        <w:t> </w:t>
      </w:r>
      <w:r>
        <w:rPr>
          <w:rStyle w:val="WW8Num3z0"/>
          <w:rFonts w:ascii="Verdana" w:hAnsi="Verdana"/>
          <w:color w:val="4682B4"/>
          <w:sz w:val="18"/>
          <w:szCs w:val="18"/>
        </w:rPr>
        <w:t>Моргенштерн</w:t>
      </w:r>
      <w:r>
        <w:rPr>
          <w:rFonts w:ascii="Verdana" w:hAnsi="Verdana"/>
          <w:color w:val="000000"/>
          <w:sz w:val="18"/>
          <w:szCs w:val="18"/>
        </w:rPr>
        <w:t>. М.: Наука, 1970. - 708 с.</w:t>
      </w:r>
    </w:p>
    <w:p w14:paraId="44FDFE8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80000 слов и фразеологических выражений / С.И. Ожегов, Н.Ю.</w:t>
      </w:r>
      <w:r>
        <w:rPr>
          <w:rStyle w:val="WW8Num2z0"/>
          <w:rFonts w:ascii="Verdana" w:hAnsi="Verdana"/>
          <w:color w:val="000000"/>
          <w:sz w:val="18"/>
          <w:szCs w:val="18"/>
        </w:rPr>
        <w:t> </w:t>
      </w:r>
      <w:r>
        <w:rPr>
          <w:rStyle w:val="WW8Num3z0"/>
          <w:rFonts w:ascii="Verdana" w:hAnsi="Verdana"/>
          <w:color w:val="4682B4"/>
          <w:sz w:val="18"/>
          <w:szCs w:val="18"/>
        </w:rPr>
        <w:t>Шведова</w:t>
      </w:r>
      <w:r>
        <w:rPr>
          <w:rStyle w:val="WW8Num2z0"/>
          <w:rFonts w:ascii="Verdana" w:hAnsi="Verdana"/>
          <w:color w:val="000000"/>
          <w:sz w:val="18"/>
          <w:szCs w:val="18"/>
        </w:rPr>
        <w:t> </w:t>
      </w:r>
      <w:r>
        <w:rPr>
          <w:rFonts w:ascii="Verdana" w:hAnsi="Verdana"/>
          <w:color w:val="000000"/>
          <w:sz w:val="18"/>
          <w:szCs w:val="18"/>
        </w:rPr>
        <w:t>/ Российская АН; Российский фонд культуры. 2-е изд., испр. и доп. М.: АЗЪ, 1994. - 928 с.</w:t>
      </w:r>
    </w:p>
    <w:p w14:paraId="5F19468B"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Панков, В.В. Анализ и оценка состояния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Методология и практика / В.В.Панков. М.: Финансы и статистика, 2003. - 208 с.</w:t>
      </w:r>
    </w:p>
    <w:p w14:paraId="67B43EBA"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Современный бухгалтерский учет / В.Ф. Палий. М.: Бухгалтерский учет, 2003. - 792 с.</w:t>
      </w:r>
    </w:p>
    <w:p w14:paraId="08D7458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Паркинсон</w:t>
      </w:r>
      <w:r>
        <w:rPr>
          <w:rFonts w:ascii="Verdana" w:hAnsi="Verdana"/>
          <w:color w:val="000000"/>
          <w:sz w:val="18"/>
          <w:szCs w:val="18"/>
        </w:rPr>
        <w:t>, С.Н. Искусство управления: пер. с англ. / С.Н. Паркинсон, М.К.</w:t>
      </w:r>
      <w:r>
        <w:rPr>
          <w:rStyle w:val="WW8Num2z0"/>
          <w:rFonts w:ascii="Verdana" w:hAnsi="Verdana"/>
          <w:color w:val="000000"/>
          <w:sz w:val="18"/>
          <w:szCs w:val="18"/>
        </w:rPr>
        <w:t> </w:t>
      </w:r>
      <w:r>
        <w:rPr>
          <w:rStyle w:val="WW8Num3z0"/>
          <w:rFonts w:ascii="Verdana" w:hAnsi="Verdana"/>
          <w:color w:val="4682B4"/>
          <w:sz w:val="18"/>
          <w:szCs w:val="18"/>
        </w:rPr>
        <w:t>Рустомжи</w:t>
      </w:r>
      <w:r>
        <w:rPr>
          <w:rFonts w:ascii="Verdana" w:hAnsi="Verdana"/>
          <w:color w:val="000000"/>
          <w:sz w:val="18"/>
          <w:szCs w:val="18"/>
        </w:rPr>
        <w:t>. СПб.: Лениздат, 1992. - 143 с.</w:t>
      </w:r>
    </w:p>
    <w:p w14:paraId="4594263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Петров, Ю.П. Очерки истории теории управления / Ю.П. Петров. — Спб.: БХВ-Петербург, 2007. 272 с.</w:t>
      </w:r>
    </w:p>
    <w:p w14:paraId="5F8AC65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Петухов, P.M. Оценка эффективности промышленного производства: (Методы и показатели) / P.M. Петухов. М.: Экономика, 1990. - 95 с.</w:t>
      </w:r>
    </w:p>
    <w:p w14:paraId="69E8314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Пивоваров, К.В. Финансово-экономический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коммерческих организаций / К.В. Пивоваров.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2003. - 120 с.</w:t>
      </w:r>
    </w:p>
    <w:p w14:paraId="0BB74EAE"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Пожидаева, Т.А. Анализ финансовой отчетности: учеб. пособие / Т.А. Пожидаева.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- 320 с.</w:t>
      </w:r>
    </w:p>
    <w:p w14:paraId="1252338B"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JT.B. Управленческий учет и анализ с практическими примерами: учебное пособие / JI.B. Попова, В.А.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И.А. Маслова, Е.Ю. Степанова. М.: Дело и Сервис, 2006. - 224 с.</w:t>
      </w:r>
    </w:p>
    <w:p w14:paraId="7690162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Прангишвили, И.В. Системный подход и повышение эффективности управления /И.В. Прангишвили; Ин-т проблем упр. им. Трапезникова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-М.: Наука, 2005. 422 с.</w:t>
      </w:r>
    </w:p>
    <w:p w14:paraId="10AF2BB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Промышленная</w:t>
      </w:r>
      <w:r>
        <w:rPr>
          <w:rStyle w:val="WW8Num2z0"/>
          <w:rFonts w:ascii="Verdana" w:hAnsi="Verdana"/>
          <w:color w:val="000000"/>
          <w:sz w:val="18"/>
          <w:szCs w:val="18"/>
        </w:rPr>
        <w:t> </w:t>
      </w:r>
      <w:r>
        <w:rPr>
          <w:rStyle w:val="WW8Num3z0"/>
          <w:rFonts w:ascii="Verdana" w:hAnsi="Verdana"/>
          <w:color w:val="4682B4"/>
          <w:sz w:val="18"/>
          <w:szCs w:val="18"/>
        </w:rPr>
        <w:t>логистика</w:t>
      </w:r>
      <w:r>
        <w:rPr>
          <w:rFonts w:ascii="Verdana" w:hAnsi="Verdana"/>
          <w:color w:val="000000"/>
          <w:sz w:val="18"/>
          <w:szCs w:val="18"/>
        </w:rPr>
        <w:t>. Логистико-ориентированное управление организационно-</w:t>
      </w:r>
      <w:r>
        <w:rPr>
          <w:rFonts w:ascii="Verdana" w:hAnsi="Verdana"/>
          <w:color w:val="000000"/>
          <w:sz w:val="18"/>
          <w:szCs w:val="18"/>
        </w:rPr>
        <w:lastRenderedPageBreak/>
        <w:t>экономической устойчивостью предприятий в рыночной среде./ Н.Н.</w:t>
      </w:r>
      <w:r>
        <w:rPr>
          <w:rStyle w:val="WW8Num2z0"/>
          <w:rFonts w:ascii="Verdana" w:hAnsi="Verdana"/>
          <w:color w:val="000000"/>
          <w:sz w:val="18"/>
          <w:szCs w:val="18"/>
        </w:rPr>
        <w:t> </w:t>
      </w:r>
      <w:r>
        <w:rPr>
          <w:rStyle w:val="WW8Num3z0"/>
          <w:rFonts w:ascii="Verdana" w:hAnsi="Verdana"/>
          <w:color w:val="4682B4"/>
          <w:sz w:val="18"/>
          <w:szCs w:val="18"/>
        </w:rPr>
        <w:t>Омельченко</w:t>
      </w:r>
      <w:r>
        <w:rPr>
          <w:rFonts w:ascii="Verdana" w:hAnsi="Verdana"/>
          <w:color w:val="000000"/>
          <w:sz w:val="18"/>
          <w:szCs w:val="18"/>
        </w:rPr>
        <w:t>, А.А. Колобов, А.Ю. Ермаков. Под ред. А.А. Колобова.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1997. - 204 с.</w:t>
      </w:r>
    </w:p>
    <w:p w14:paraId="2B2CD90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Разработка</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Практическое руководство с примерами. 2-е изд., расш. / Под ред. A.M. Грешуна, Ю.С Нефедьевой.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2007. - 128 с.</w:t>
      </w:r>
    </w:p>
    <w:p w14:paraId="728EE1AB"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Рейльян</w:t>
      </w:r>
      <w:r>
        <w:rPr>
          <w:rFonts w:ascii="Verdana" w:hAnsi="Verdana"/>
          <w:color w:val="000000"/>
          <w:sz w:val="18"/>
          <w:szCs w:val="18"/>
        </w:rPr>
        <w:t>, Я.Р. Аналитическая основа принятия управленческих решений / Я.Р. Рейльян. М.: Финансы и статистика, 1989. - 255 с.</w:t>
      </w:r>
    </w:p>
    <w:p w14:paraId="6E744E2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Родионова</w:t>
      </w:r>
      <w:r>
        <w:rPr>
          <w:rFonts w:ascii="Verdana" w:hAnsi="Verdana"/>
          <w:color w:val="000000"/>
          <w:sz w:val="18"/>
          <w:szCs w:val="18"/>
        </w:rPr>
        <w:t>, В.М., Федотова М.А. Финансовая устойчивость организации в рыночных условиях / В.М. Родионова,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Перспектива, 1995. - 99 с.</w:t>
      </w:r>
    </w:p>
    <w:p w14:paraId="7EE8650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Рожнова, О.В. Финансовый учет. Теоретические основы, методологический аппарат. 2-е изд., пераб. и доп. / О.В. Рожнова. - М.: Издательство «</w:t>
      </w:r>
      <w:r>
        <w:rPr>
          <w:rStyle w:val="WW8Num3z0"/>
          <w:rFonts w:ascii="Verdana" w:hAnsi="Verdana"/>
          <w:color w:val="4682B4"/>
          <w:sz w:val="18"/>
          <w:szCs w:val="18"/>
        </w:rPr>
        <w:t>Экзамен</w:t>
      </w:r>
      <w:r>
        <w:rPr>
          <w:rFonts w:ascii="Verdana" w:hAnsi="Verdana"/>
          <w:color w:val="000000"/>
          <w:sz w:val="18"/>
          <w:szCs w:val="18"/>
        </w:rPr>
        <w:t>», 2003. - 192 с.</w:t>
      </w:r>
    </w:p>
    <w:p w14:paraId="34786C13"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Саати</w:t>
      </w:r>
      <w:r>
        <w:rPr>
          <w:rFonts w:ascii="Verdana" w:hAnsi="Verdana"/>
          <w:color w:val="000000"/>
          <w:sz w:val="18"/>
          <w:szCs w:val="18"/>
        </w:rPr>
        <w:t>, Т. Принятие решений. Метод анализа иерархий: пер с англ. / Т. Саати. М.: Радио и связь, 1993. - 278 с.</w:t>
      </w:r>
    </w:p>
    <w:p w14:paraId="0AD6E71A"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Саати, Т. Аналитическое планирование. Организация систем: пер. с англ. / Т. Саати, К. Керне. М.: Радио и связь, 1991. - 224 с.</w:t>
      </w:r>
    </w:p>
    <w:p w14:paraId="716C8DE2"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В.Н. Гибкое развитие организации: эффективность и бюджетирование / В.Н. Самочкин. М: Дело, 2002. - 376 с.</w:t>
      </w:r>
    </w:p>
    <w:p w14:paraId="6C8C153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Семь нот менеджмента. Настольная книга руководителя / под ред. В.В. Кондратьева. М.: Эксмо, 2007. - 832 с.</w:t>
      </w:r>
    </w:p>
    <w:p w14:paraId="551660B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Смирницкий, Е.К. Экономические показатели бизнеса. / Е.К. Смирницкий. М.: Экзамен, 2002. - 512 с.</w:t>
      </w:r>
    </w:p>
    <w:p w14:paraId="5688BA1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Соколов, Я.В. Бухгалтерский учет: от истоков до наших дней: Учебное пособие для вузов / Я.В. Соколов.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5659243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Соколов, Я.В. Основы теории бухгалтерского учета. / Я.В. Соколов. М.: Финансы и статистика, 2000. - 288 с.</w:t>
      </w:r>
    </w:p>
    <w:p w14:paraId="34CEE32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Сошникова</w:t>
      </w:r>
      <w:r>
        <w:rPr>
          <w:rFonts w:ascii="Verdana" w:hAnsi="Verdana"/>
          <w:color w:val="000000"/>
          <w:sz w:val="18"/>
          <w:szCs w:val="18"/>
        </w:rPr>
        <w:t>, JI.A., Томашевич В.Н. Многомерный статистический анализ в экономике / JI.A. Сошникова, В.Н.</w:t>
      </w:r>
      <w:r>
        <w:rPr>
          <w:rStyle w:val="WW8Num2z0"/>
          <w:rFonts w:ascii="Verdana" w:hAnsi="Verdana"/>
          <w:color w:val="000000"/>
          <w:sz w:val="18"/>
          <w:szCs w:val="18"/>
        </w:rPr>
        <w:t> </w:t>
      </w:r>
      <w:r>
        <w:rPr>
          <w:rStyle w:val="WW8Num3z0"/>
          <w:rFonts w:ascii="Verdana" w:hAnsi="Verdana"/>
          <w:color w:val="4682B4"/>
          <w:sz w:val="18"/>
          <w:szCs w:val="18"/>
        </w:rPr>
        <w:t>Томашевич</w:t>
      </w:r>
      <w:r>
        <w:rPr>
          <w:rFonts w:ascii="Verdana" w:hAnsi="Verdana"/>
          <w:color w:val="000000"/>
          <w:sz w:val="18"/>
          <w:szCs w:val="18"/>
        </w:rPr>
        <w:t>.- М.: ЮНИТИ-ДАНА, 1999. -598 с.</w:t>
      </w:r>
    </w:p>
    <w:p w14:paraId="7FECA66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Стратегическое управление организационно-экономической устойчивостью фирмы: Логистикоориетированное проектирование бизнеса / А.Д.</w:t>
      </w:r>
      <w:r>
        <w:rPr>
          <w:rStyle w:val="WW8Num2z0"/>
          <w:rFonts w:ascii="Verdana" w:hAnsi="Verdana"/>
          <w:color w:val="000000"/>
          <w:sz w:val="18"/>
          <w:szCs w:val="18"/>
        </w:rPr>
        <w:t> </w:t>
      </w:r>
      <w:r>
        <w:rPr>
          <w:rStyle w:val="WW8Num3z0"/>
          <w:rFonts w:ascii="Verdana" w:hAnsi="Verdana"/>
          <w:color w:val="4682B4"/>
          <w:sz w:val="18"/>
          <w:szCs w:val="18"/>
        </w:rPr>
        <w:t>Канчавели</w:t>
      </w:r>
      <w:r>
        <w:rPr>
          <w:rFonts w:ascii="Verdana" w:hAnsi="Verdana"/>
          <w:color w:val="000000"/>
          <w:sz w:val="18"/>
          <w:szCs w:val="18"/>
        </w:rPr>
        <w:t>, А.А. Колобов, И.Н. Омельченко и др..- М.: Изд-во МГТУ им. Н.Э Баумана, 2001. 600 с.</w:t>
      </w:r>
    </w:p>
    <w:p w14:paraId="34B8C4D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Тарасов</w:t>
      </w:r>
      <w:r>
        <w:rPr>
          <w:rFonts w:ascii="Verdana" w:hAnsi="Verdana"/>
          <w:color w:val="000000"/>
          <w:sz w:val="18"/>
          <w:szCs w:val="18"/>
        </w:rPr>
        <w:t>, В.А. Оптимизация производственных комплексов с переменными параметрами / В.А. Тарасов, С.В. Марангозов. М.: Энергоатомиздат, 1985. - 116 с.</w:t>
      </w:r>
    </w:p>
    <w:p w14:paraId="2F63421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международный опыт / В.И. Ткач. М.: Финансы.</w:t>
      </w:r>
    </w:p>
    <w:p w14:paraId="0DEB671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учет на предприятиях сферы услуг: учебное пособие для студентов экономических специальностей вузов / В.И. Ткач, О.Н.</w:t>
      </w:r>
      <w:r>
        <w:rPr>
          <w:rStyle w:val="WW8Num2z0"/>
          <w:rFonts w:ascii="Verdana" w:hAnsi="Verdana"/>
          <w:color w:val="000000"/>
          <w:sz w:val="18"/>
          <w:szCs w:val="18"/>
        </w:rPr>
        <w:t> </w:t>
      </w:r>
      <w:r>
        <w:rPr>
          <w:rStyle w:val="WW8Num3z0"/>
          <w:rFonts w:ascii="Verdana" w:hAnsi="Verdana"/>
          <w:color w:val="4682B4"/>
          <w:sz w:val="18"/>
          <w:szCs w:val="18"/>
        </w:rPr>
        <w:t>Гончаренко</w:t>
      </w:r>
      <w:r>
        <w:rPr>
          <w:rFonts w:ascii="Verdana" w:hAnsi="Verdana"/>
          <w:color w:val="000000"/>
          <w:sz w:val="18"/>
          <w:szCs w:val="18"/>
        </w:rPr>
        <w:t>. — М.: ИКЦ «МарТ»; Ростов н/Д: Издательский центр «МарТ», 2004.- 160 с.</w:t>
      </w:r>
    </w:p>
    <w:p w14:paraId="1ADEA51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Трубочкина, М.И. Управление затратами организации / М.И. Трубочкина. М.: ИНФРА-М, 2004. - 218 с.</w:t>
      </w:r>
    </w:p>
    <w:p w14:paraId="6A6F2A2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Управление по результатам: пер. с финского / Под ред. Я.А. Леймана. М.: Прогресс, 1993.-320 с.</w:t>
      </w:r>
    </w:p>
    <w:p w14:paraId="45B0339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Управленческий учет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-512 с.</w:t>
      </w:r>
    </w:p>
    <w:p w14:paraId="13B80E83"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Изд-во «</w:t>
      </w:r>
      <w:r>
        <w:rPr>
          <w:rStyle w:val="WW8Num3z0"/>
          <w:rFonts w:ascii="Verdana" w:hAnsi="Verdana"/>
          <w:color w:val="4682B4"/>
          <w:sz w:val="18"/>
          <w:szCs w:val="18"/>
        </w:rPr>
        <w:t>Перспектива</w:t>
      </w:r>
      <w:r>
        <w:rPr>
          <w:rFonts w:ascii="Verdana" w:hAnsi="Verdana"/>
          <w:color w:val="000000"/>
          <w:sz w:val="18"/>
          <w:szCs w:val="18"/>
        </w:rPr>
        <w:t>», 2004. 656 с.</w:t>
      </w:r>
    </w:p>
    <w:p w14:paraId="1711653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Царев,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планирование / В.В. Царев. СПб.: Питер,2002. 496 с.</w:t>
      </w:r>
    </w:p>
    <w:p w14:paraId="116506F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Шеремет, А.Д. Теория экономического анализа / А.Д. Шеремет. -Учебник. М.: ИНФРА-М, 2002. - 333 с.</w:t>
      </w:r>
    </w:p>
    <w:p w14:paraId="6BC7E6B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ИНФРА-М,2003. 237 с.</w:t>
      </w:r>
    </w:p>
    <w:p w14:paraId="6EEC2B1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Шершеневич, Г.Ф.</w:t>
      </w:r>
      <w:r>
        <w:rPr>
          <w:rStyle w:val="WW8Num2z0"/>
          <w:rFonts w:ascii="Verdana" w:hAnsi="Verdana"/>
          <w:color w:val="000000"/>
          <w:sz w:val="18"/>
          <w:szCs w:val="18"/>
        </w:rPr>
        <w:t> </w:t>
      </w:r>
      <w:r>
        <w:rPr>
          <w:rStyle w:val="WW8Num3z0"/>
          <w:rFonts w:ascii="Verdana" w:hAnsi="Verdana"/>
          <w:color w:val="4682B4"/>
          <w:sz w:val="18"/>
          <w:szCs w:val="18"/>
        </w:rPr>
        <w:t>Конкурсный</w:t>
      </w:r>
      <w:r>
        <w:rPr>
          <w:rStyle w:val="WW8Num2z0"/>
          <w:rFonts w:ascii="Verdana" w:hAnsi="Verdana"/>
          <w:color w:val="000000"/>
          <w:sz w:val="18"/>
          <w:szCs w:val="18"/>
        </w:rPr>
        <w:t> </w:t>
      </w:r>
      <w:r>
        <w:rPr>
          <w:rFonts w:ascii="Verdana" w:hAnsi="Verdana"/>
          <w:color w:val="000000"/>
          <w:sz w:val="18"/>
          <w:szCs w:val="18"/>
        </w:rPr>
        <w:t>процесс / Г.Ф. Шершеневич. М.: «</w:t>
      </w:r>
      <w:r>
        <w:rPr>
          <w:rStyle w:val="WW8Num3z0"/>
          <w:rFonts w:ascii="Verdana" w:hAnsi="Verdana"/>
          <w:color w:val="4682B4"/>
          <w:sz w:val="18"/>
          <w:szCs w:val="18"/>
        </w:rPr>
        <w:t>Статут</w:t>
      </w:r>
      <w:r>
        <w:rPr>
          <w:rFonts w:ascii="Verdana" w:hAnsi="Verdana"/>
          <w:color w:val="000000"/>
          <w:sz w:val="18"/>
          <w:szCs w:val="18"/>
        </w:rPr>
        <w:t>», 2000. - 447 с.</w:t>
      </w:r>
    </w:p>
    <w:p w14:paraId="753EEFF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Экономико-математические методы в анализе хозяйственной деятельности предприятий и объединений / А.Б. Бутник-Сиверский и др.. М.: Финансы и статистика, 2000. - 182 с.</w:t>
      </w:r>
    </w:p>
    <w:p w14:paraId="0A87ECD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Экономико-математический энциклопедический словарь / Гл. ред. В.И. Данилов-</w:t>
      </w:r>
      <w:r>
        <w:rPr>
          <w:rFonts w:ascii="Verdana" w:hAnsi="Verdana"/>
          <w:color w:val="000000"/>
          <w:sz w:val="18"/>
          <w:szCs w:val="18"/>
        </w:rPr>
        <w:lastRenderedPageBreak/>
        <w:t>Данильян. М.: Большая Российская энциклопедия: Издательский Дом «ИНФРА-М», 2003. - 688 с.</w:t>
      </w:r>
    </w:p>
    <w:p w14:paraId="1B96749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Янг, С. Системное управление организацией: пер. с англ. / С. Лиг. М.: Советское радио, 1972. - 456 с.</w:t>
      </w:r>
    </w:p>
    <w:p w14:paraId="76036EF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I. Статьи в научных журналах и периодической печати</w:t>
      </w:r>
    </w:p>
    <w:p w14:paraId="7CC4D6B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Александров, О.А. Исторический анализ развития управленческого учета в России / О.А. Александров // Экономический анализ: теория и практика. 2006. - № 3 (60). - С. 53-64.</w:t>
      </w:r>
    </w:p>
    <w:p w14:paraId="266E145B"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Бабенкова</w:t>
      </w:r>
      <w:r>
        <w:rPr>
          <w:rFonts w:ascii="Verdana" w:hAnsi="Verdana"/>
          <w:color w:val="000000"/>
          <w:sz w:val="18"/>
          <w:szCs w:val="18"/>
        </w:rPr>
        <w:t>, Т.В. Учет в управленческих целях: некоторые особенности / Т.В. Бабенкова, А.В.</w:t>
      </w:r>
      <w:r>
        <w:rPr>
          <w:rStyle w:val="WW8Num2z0"/>
          <w:rFonts w:ascii="Verdana" w:hAnsi="Verdana"/>
          <w:color w:val="000000"/>
          <w:sz w:val="18"/>
          <w:szCs w:val="18"/>
        </w:rPr>
        <w:t> </w:t>
      </w:r>
      <w:r>
        <w:rPr>
          <w:rStyle w:val="WW8Num3z0"/>
          <w:rFonts w:ascii="Verdana" w:hAnsi="Verdana"/>
          <w:color w:val="4682B4"/>
          <w:sz w:val="18"/>
          <w:szCs w:val="18"/>
        </w:rPr>
        <w:t>Сафаров</w:t>
      </w:r>
      <w:r>
        <w:rPr>
          <w:rStyle w:val="WW8Num2z0"/>
          <w:rFonts w:ascii="Verdana" w:hAnsi="Verdana"/>
          <w:color w:val="000000"/>
          <w:sz w:val="18"/>
          <w:szCs w:val="18"/>
        </w:rPr>
        <w:t> </w:t>
      </w:r>
      <w:r>
        <w:rPr>
          <w:rFonts w:ascii="Verdana" w:hAnsi="Verdana"/>
          <w:color w:val="000000"/>
          <w:sz w:val="18"/>
          <w:szCs w:val="18"/>
        </w:rPr>
        <w:t>// Управленческий учет. 2006. - № 5. - С. 100110.</w:t>
      </w:r>
    </w:p>
    <w:p w14:paraId="680FB3D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Блохин, К. Проблемы организации</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процесса в холдинге / К. Блохин // Проблемы теории и практики управления. 2006. - № 3. - С. 54-64.</w:t>
      </w:r>
    </w:p>
    <w:p w14:paraId="3D73DFBB"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С.М. Комплексная методика анализа финансовой устойчивости организации / С.М.</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Ю.А. Дорошенко, О.Б.Бендерская // Экономический анализ: теория и практика. 2004. - № 7 (22). - С. 8-15.</w:t>
      </w:r>
    </w:p>
    <w:p w14:paraId="215AD67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Валиулова, А.Р. Стратифицированное</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системы управленческого учета / А.Р. Валиулова // Управленческий учет. 2006. - № 5. -С. 5-10.</w:t>
      </w:r>
    </w:p>
    <w:p w14:paraId="34E32CD0"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Войко</w:t>
      </w:r>
      <w:r>
        <w:rPr>
          <w:rFonts w:ascii="Verdana" w:hAnsi="Verdana"/>
          <w:color w:val="000000"/>
          <w:sz w:val="18"/>
          <w:szCs w:val="18"/>
        </w:rPr>
        <w:t>, Д.В. Актуальность постановки системы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предприятия / Д.В. Войко // Управленческий учет. 2005. - № 6. - С. 78-89.</w:t>
      </w:r>
    </w:p>
    <w:p w14:paraId="0A3AF24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Войко, Д.В. Центры финансовой ответственности предприятия в системе бюджетирования / Д.В. Войко // Проблемы теории и практики управления. -2006.- №3.-С. 61-72.</w:t>
      </w:r>
    </w:p>
    <w:p w14:paraId="126CF83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В.Н. Особенности оценки финансовых результатов и финансового состояния субъектов бюджетирования / В.Н. Едронова, М.В.</w:t>
      </w:r>
      <w:r>
        <w:rPr>
          <w:rStyle w:val="WW8Num2z0"/>
          <w:rFonts w:ascii="Verdana" w:hAnsi="Verdana"/>
          <w:color w:val="000000"/>
          <w:sz w:val="18"/>
          <w:szCs w:val="18"/>
        </w:rPr>
        <w:t> </w:t>
      </w:r>
      <w:r>
        <w:rPr>
          <w:rStyle w:val="WW8Num3z0"/>
          <w:rFonts w:ascii="Verdana" w:hAnsi="Verdana"/>
          <w:color w:val="4682B4"/>
          <w:sz w:val="18"/>
          <w:szCs w:val="18"/>
        </w:rPr>
        <w:t>Шахватова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 № 13 (35). - С. 2-9.</w:t>
      </w:r>
    </w:p>
    <w:p w14:paraId="797B23D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Системный подход к анализу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Д. 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А.В. Ендовицкая // Экономический анализ: теория и практика. 2005. - № 5 (38), - С. 7-13; № 6 (39). - С. 2-7.</w:t>
      </w:r>
    </w:p>
    <w:p w14:paraId="041A71A8"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Содержание предварительного диагностического анализа финансовой несостоятельности организации / Д.А. Ендовицкий, М.В.</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12 (45). - С. 2-9.</w:t>
      </w:r>
    </w:p>
    <w:p w14:paraId="0586F46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Карапетян, A.JL Оценка финансового состояния организации на основе единой системы коэффициентов / A.JI. Карапетян, А.В. My драк // Экономический анализ: теория и практика. 2005. - № 4 (37). - С. 28-35.</w:t>
      </w:r>
    </w:p>
    <w:p w14:paraId="255ADA0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Карапетян, A.JI. О разработке альтернативного подхода к анализу финансовой устойчивости коммерческой организации / A.JI. Карапетян, А.В.</w:t>
      </w:r>
      <w:r>
        <w:rPr>
          <w:rStyle w:val="WW8Num2z0"/>
          <w:rFonts w:ascii="Verdana" w:hAnsi="Verdana"/>
          <w:color w:val="000000"/>
          <w:sz w:val="18"/>
          <w:szCs w:val="18"/>
        </w:rPr>
        <w:t> </w:t>
      </w:r>
      <w:r>
        <w:rPr>
          <w:rStyle w:val="WW8Num3z0"/>
          <w:rFonts w:ascii="Verdana" w:hAnsi="Verdana"/>
          <w:color w:val="4682B4"/>
          <w:sz w:val="18"/>
          <w:szCs w:val="18"/>
        </w:rPr>
        <w:t>Мудрак</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16 (49). - С. 32-39; № 17 (50). - С. 36-40.</w:t>
      </w:r>
    </w:p>
    <w:p w14:paraId="296A0FE3"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Коршикова, А.Ю. Эволюция системы аналитических показателей деятельности организаций / А.Ю. Коршикова // Экономический анализ: теория и практика. 2003.- № 12 (35). - С. 73-84.</w:t>
      </w:r>
    </w:p>
    <w:p w14:paraId="64F041CB"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Курский, В.А. Композиционная модель эволюционного развития предприятий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стратегического управления / В.А. Курский // Финансы и кредит. 2002. - № 20 (110). - С. 24-27.</w:t>
      </w:r>
    </w:p>
    <w:p w14:paraId="7018E9C7"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Лазарева, Е.Н. Принципы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Е.Н. Лазарева // Управленческий учет. 2005. - № 1. - С. 89-99.</w:t>
      </w:r>
    </w:p>
    <w:p w14:paraId="06CD59C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Ленская</w:t>
      </w:r>
      <w:r>
        <w:rPr>
          <w:rFonts w:ascii="Verdana" w:hAnsi="Verdana"/>
          <w:color w:val="000000"/>
          <w:sz w:val="18"/>
          <w:szCs w:val="18"/>
        </w:rPr>
        <w:t>, А.А. Методическое обеспечение для проведения арбитражным управляющим финансового анализа / А.А. Ленская, Л.Л.</w:t>
      </w:r>
      <w:r>
        <w:rPr>
          <w:rStyle w:val="WW8Num2z0"/>
          <w:rFonts w:ascii="Verdana" w:hAnsi="Verdana"/>
          <w:color w:val="000000"/>
          <w:sz w:val="18"/>
          <w:szCs w:val="18"/>
        </w:rPr>
        <w:t> </w:t>
      </w:r>
      <w:r>
        <w:rPr>
          <w:rStyle w:val="WW8Num3z0"/>
          <w:rFonts w:ascii="Verdana" w:hAnsi="Verdana"/>
          <w:color w:val="4682B4"/>
          <w:sz w:val="18"/>
          <w:szCs w:val="18"/>
        </w:rPr>
        <w:t>Голунова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2 (35). - С. 28-33.</w:t>
      </w:r>
    </w:p>
    <w:p w14:paraId="0EF8E84E"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Функциональный подход к анализу финансового состояния организации / Н.П. Любушин, И.В.</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6 (63). - С. 2-5.</w:t>
      </w:r>
    </w:p>
    <w:p w14:paraId="7DF4ABB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методик по оценке финансового состояния организации / Н.П. Любушин, Н.Э.</w:t>
      </w:r>
      <w:r>
        <w:rPr>
          <w:rStyle w:val="WW8Num2z0"/>
          <w:rFonts w:ascii="Verdana" w:hAnsi="Verdana"/>
          <w:color w:val="000000"/>
          <w:sz w:val="18"/>
          <w:szCs w:val="18"/>
        </w:rPr>
        <w:t> </w:t>
      </w:r>
      <w:r>
        <w:rPr>
          <w:rStyle w:val="WW8Num3z0"/>
          <w:rFonts w:ascii="Verdana" w:hAnsi="Verdana"/>
          <w:color w:val="4682B4"/>
          <w:sz w:val="18"/>
          <w:szCs w:val="18"/>
        </w:rPr>
        <w:t>Бабичева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22 (79). - С. 2-7.</w:t>
      </w:r>
    </w:p>
    <w:p w14:paraId="2E6D3C5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В.В. Особенности экономического анализа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 xml:space="preserve">управления </w:t>
      </w:r>
      <w:r>
        <w:rPr>
          <w:rFonts w:ascii="Verdana" w:hAnsi="Verdana"/>
          <w:color w:val="000000"/>
          <w:sz w:val="18"/>
          <w:szCs w:val="18"/>
        </w:rPr>
        <w:lastRenderedPageBreak/>
        <w:t>организациями /В.В. Панков,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Е.А. Сучков // Экономический анализ: теория и практика. 2002. - №1. - С. 2-8.</w:t>
      </w:r>
    </w:p>
    <w:p w14:paraId="2FB1995F"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Панков, В.В. Анализ содержания некоторых показателей финансового состояния бизнеса /В.В. Панков // Экономический анализ: теория и практика. -2004. № 1 (16). - С. 2-9.</w:t>
      </w:r>
    </w:p>
    <w:p w14:paraId="4B55A655"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Пилюгина, Е.В. Диагностика и взаимосвязь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оборачиваемости в системе управленческого учета / Е.В. Пилюгина // Управленческий учет. 2005. - № 5. - С. 21-29.</w:t>
      </w:r>
    </w:p>
    <w:p w14:paraId="2FDAD609"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Рисин</w:t>
      </w:r>
      <w:r>
        <w:rPr>
          <w:rFonts w:ascii="Verdana" w:hAnsi="Verdana"/>
          <w:color w:val="000000"/>
          <w:sz w:val="18"/>
          <w:szCs w:val="18"/>
        </w:rPr>
        <w:t>, И.Е. Применение К-прогнозных моделей в финансовом анализе организаций / И.Е.</w:t>
      </w:r>
      <w:r>
        <w:rPr>
          <w:rStyle w:val="WW8Num2z0"/>
          <w:rFonts w:ascii="Verdana" w:hAnsi="Verdana"/>
          <w:color w:val="000000"/>
          <w:sz w:val="18"/>
          <w:szCs w:val="18"/>
        </w:rPr>
        <w:t> </w:t>
      </w:r>
      <w:r>
        <w:rPr>
          <w:rStyle w:val="WW8Num3z0"/>
          <w:rFonts w:ascii="Verdana" w:hAnsi="Verdana"/>
          <w:color w:val="4682B4"/>
          <w:sz w:val="18"/>
          <w:szCs w:val="18"/>
        </w:rPr>
        <w:t>Рисин</w:t>
      </w:r>
      <w:r>
        <w:rPr>
          <w:rFonts w:ascii="Verdana" w:hAnsi="Verdana"/>
          <w:color w:val="000000"/>
          <w:sz w:val="18"/>
          <w:szCs w:val="18"/>
        </w:rPr>
        <w:t>, Ю.И. Трещевский // Экономический анализ: теория и практика. 2004. - № 3. - С.21-26.</w:t>
      </w:r>
    </w:p>
    <w:p w14:paraId="7951D1DC"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Рыжакина, Т. Формирование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показателей, ориентированной на результат / Т. Рыжакина // Проблемы теории и практики управления. 2006. - № 9. - С.50-56.</w:t>
      </w:r>
    </w:p>
    <w:p w14:paraId="52ECE6C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Самойлов, А.А. Система показателей оценки экономической эффективности деятельности организации / А.А. Самойлов // Экономический анализ: теория и практика. 2003. - №6 (9). - С. 10-16.</w:t>
      </w:r>
    </w:p>
    <w:p w14:paraId="655E0B8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Свинцова, Г. Так достигается устойчивость / Г. Свинцова. В.</w:t>
      </w:r>
      <w:r>
        <w:rPr>
          <w:rStyle w:val="WW8Num2z0"/>
          <w:rFonts w:ascii="Verdana" w:hAnsi="Verdana"/>
          <w:color w:val="000000"/>
          <w:sz w:val="18"/>
          <w:szCs w:val="18"/>
        </w:rPr>
        <w:t> </w:t>
      </w:r>
      <w:r>
        <w:rPr>
          <w:rStyle w:val="WW8Num3z0"/>
          <w:rFonts w:ascii="Verdana" w:hAnsi="Verdana"/>
          <w:color w:val="4682B4"/>
          <w:sz w:val="18"/>
          <w:szCs w:val="18"/>
        </w:rPr>
        <w:t>Растимешин</w:t>
      </w:r>
      <w:r>
        <w:rPr>
          <w:rFonts w:ascii="Verdana" w:hAnsi="Verdana"/>
          <w:color w:val="000000"/>
          <w:sz w:val="18"/>
          <w:szCs w:val="18"/>
        </w:rPr>
        <w:t>, Т. Куприянова // Экономист. 1999. - № 10. - С. 28-38.</w:t>
      </w:r>
    </w:p>
    <w:p w14:paraId="63ED0C76"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Соколов, А.А. Проблемы формирования учетной политики / А.А. Соколов // Экономический анализ: теория и практика. 2007. - №11 (92). - С. 18-27.</w:t>
      </w:r>
    </w:p>
    <w:p w14:paraId="1804039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Хорват, П. Сбалансированная система показателей как средство управления организацией / Петер Хорват // Проблемы теории и практики управления. 2000. - № 4. - С. 108-113.</w:t>
      </w:r>
    </w:p>
    <w:p w14:paraId="6D0A1024"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Чурин, А.В. Как заставить систему бюджетирования работать / А.В. Чурин // Финансовый менеджмент. 2007. - № 2. - С. 28-47.</w:t>
      </w:r>
    </w:p>
    <w:p w14:paraId="361A2AF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Широкова</w:t>
      </w:r>
      <w:r>
        <w:rPr>
          <w:rFonts w:ascii="Verdana" w:hAnsi="Verdana"/>
          <w:color w:val="000000"/>
          <w:sz w:val="18"/>
          <w:szCs w:val="18"/>
        </w:rPr>
        <w:t>, Г.В. Особенности формирования жизненных циклов российских компаний (эмпирический анализ) / Г.В. Широкова, И.С.</w:t>
      </w:r>
      <w:r>
        <w:rPr>
          <w:rStyle w:val="WW8Num2z0"/>
          <w:rFonts w:ascii="Verdana" w:hAnsi="Verdana"/>
          <w:color w:val="000000"/>
          <w:sz w:val="18"/>
          <w:szCs w:val="18"/>
        </w:rPr>
        <w:t> </w:t>
      </w:r>
      <w:r>
        <w:rPr>
          <w:rStyle w:val="WW8Num3z0"/>
          <w:rFonts w:ascii="Verdana" w:hAnsi="Verdana"/>
          <w:color w:val="4682B4"/>
          <w:sz w:val="18"/>
          <w:szCs w:val="18"/>
        </w:rPr>
        <w:t>Меркурьева</w:t>
      </w:r>
      <w:r>
        <w:rPr>
          <w:rFonts w:ascii="Verdana" w:hAnsi="Verdana"/>
          <w:color w:val="000000"/>
          <w:sz w:val="18"/>
          <w:szCs w:val="18"/>
        </w:rPr>
        <w:t>, О.Ю. Серова // Российский журнал менеджмента. 2006. - Т. 4. - №3. - С. 3-26.</w:t>
      </w:r>
    </w:p>
    <w:p w14:paraId="24EE2EC1"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Шишкоедова</w:t>
      </w:r>
      <w:r>
        <w:rPr>
          <w:rFonts w:ascii="Verdana" w:hAnsi="Verdana"/>
          <w:color w:val="000000"/>
          <w:sz w:val="18"/>
          <w:szCs w:val="18"/>
        </w:rPr>
        <w:t>, Н.Н. Методика финансового анализа организации / Н.Н. Шишкоедова // Экономический анализ: теория и практика. 2005. - № 4 (37). -С. 23-27; № 5 (38). - С. 42-46.</w:t>
      </w:r>
    </w:p>
    <w:p w14:paraId="6084555D" w14:textId="77777777" w:rsidR="00E444A7" w:rsidRDefault="00E444A7" w:rsidP="00E444A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Юрзинова</w:t>
      </w:r>
      <w:r>
        <w:rPr>
          <w:rFonts w:ascii="Verdana" w:hAnsi="Verdana"/>
          <w:color w:val="000000"/>
          <w:sz w:val="18"/>
          <w:szCs w:val="18"/>
        </w:rPr>
        <w:t>, И.Л. Новые подходы к диагностике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 И.Л. Юрзинова // Экономический анализ: теория и практика. 2005. - № 14 (47). - С. 58-64.</w:t>
      </w:r>
    </w:p>
    <w:p w14:paraId="0E7AF6FB" w14:textId="54C1FDC2" w:rsidR="006E10A6" w:rsidRPr="00E444A7" w:rsidRDefault="00E444A7" w:rsidP="00E444A7">
      <w:r>
        <w:rPr>
          <w:rFonts w:ascii="Verdana" w:hAnsi="Verdana"/>
          <w:color w:val="000000"/>
          <w:sz w:val="18"/>
          <w:szCs w:val="18"/>
        </w:rPr>
        <w:br/>
      </w:r>
      <w:r>
        <w:rPr>
          <w:rFonts w:ascii="Verdana" w:hAnsi="Verdana"/>
          <w:color w:val="000000"/>
          <w:sz w:val="18"/>
          <w:szCs w:val="18"/>
        </w:rPr>
        <w:br/>
      </w:r>
      <w:bookmarkStart w:id="0" w:name="_GoBack"/>
      <w:bookmarkEnd w:id="0"/>
    </w:p>
    <w:sectPr w:rsidR="006E10A6" w:rsidRPr="00E444A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440F6" w14:textId="77777777" w:rsidR="00850AE4" w:rsidRDefault="00850AE4">
      <w:pPr>
        <w:spacing w:after="0" w:line="240" w:lineRule="auto"/>
      </w:pPr>
      <w:r>
        <w:separator/>
      </w:r>
    </w:p>
  </w:endnote>
  <w:endnote w:type="continuationSeparator" w:id="0">
    <w:p w14:paraId="6A34A52F" w14:textId="77777777" w:rsidR="00850AE4" w:rsidRDefault="0085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A41D9" w14:textId="77777777" w:rsidR="00850AE4" w:rsidRDefault="00850AE4">
      <w:pPr>
        <w:spacing w:after="0" w:line="240" w:lineRule="auto"/>
      </w:pPr>
      <w:r>
        <w:separator/>
      </w:r>
    </w:p>
  </w:footnote>
  <w:footnote w:type="continuationSeparator" w:id="0">
    <w:p w14:paraId="194D9381" w14:textId="77777777" w:rsidR="00850AE4" w:rsidRDefault="00850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0AE4"/>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9348</TotalTime>
  <Pages>14</Pages>
  <Words>7229</Words>
  <Characters>41207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48340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370</cp:revision>
  <cp:lastPrinted>2009-02-06T05:36:00Z</cp:lastPrinted>
  <dcterms:created xsi:type="dcterms:W3CDTF">2016-05-04T14:28:00Z</dcterms:created>
  <dcterms:modified xsi:type="dcterms:W3CDTF">2016-07-10T12:49:00Z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