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3AA2" w14:textId="6CAACDC3" w:rsidR="00492397" w:rsidRDefault="00C81D82" w:rsidP="00C81D82">
      <w:pPr>
        <w:rPr>
          <w:rFonts w:ascii="Verdana" w:hAnsi="Verdana"/>
          <w:b/>
          <w:bCs/>
          <w:color w:val="000000"/>
          <w:shd w:val="clear" w:color="auto" w:fill="FFFFFF"/>
        </w:rPr>
      </w:pPr>
      <w:r>
        <w:rPr>
          <w:rFonts w:ascii="Verdana" w:hAnsi="Verdana"/>
          <w:b/>
          <w:bCs/>
          <w:color w:val="000000"/>
          <w:shd w:val="clear" w:color="auto" w:fill="FFFFFF"/>
        </w:rPr>
        <w:t>Франів Ігор Андрійович. Довготермінове дисконтування в системі економічного оцінювання виробничо- господарської діяльності підприємства : дис... канд. екон. наук: 08.06.01 / Національний ун-т "Львівська політехніка".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1D82" w:rsidRPr="00C81D82" w14:paraId="206DC72D" w14:textId="77777777" w:rsidTr="00C81D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D82" w:rsidRPr="00C81D82" w14:paraId="3299FCEF" w14:textId="77777777">
              <w:trPr>
                <w:tblCellSpacing w:w="0" w:type="dxa"/>
              </w:trPr>
              <w:tc>
                <w:tcPr>
                  <w:tcW w:w="0" w:type="auto"/>
                  <w:vAlign w:val="center"/>
                  <w:hideMark/>
                </w:tcPr>
                <w:p w14:paraId="7A4B9E0D"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lastRenderedPageBreak/>
                    <w:t>Франів І.А. Довготермінове дисконтування в системі економічного оцінювання виробничо – господарської діяльності підприємства. – Рукопис.</w:t>
                  </w:r>
                </w:p>
                <w:p w14:paraId="41FB5973"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 Національний університет “Львівська політехніка”, Львів, 2006.</w:t>
                  </w:r>
                </w:p>
                <w:p w14:paraId="62A36D03"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В дисертаційній роботі розглядається проблема застосування стандартної процедури довготермінового дисконтування в таких сферах економіки: оцінка джерел природних ресурсів; фінансово – кредитні відносини; обґрунтування доцільності здійснення інвестиційних проектів. У роботі досліджено фактор часу, як економічну категорію, поставлено проблему врахування фактору часу в системі економічної оцінки виробничо – господарської діяльності підприємства та охарактеризовані існуючі підходи до її вирішення. Обгрунтовано доцільність застосування процедури довготермінового дисконтування. Критично проаналізовані методи прогнозування майбутнього значення коефіцієнта дисконтування. Показано вплив фінансово – кредитної політики на ставки довготермінового кредитування. Удосконалено застосування процедури довготермінового дисконтування для економічної оцінки джерел природних ресурсів, обґрунтування доцільності здійснення інвестиційних проектів, фінансового стимулювання промислово – виробничого персоналу.</w:t>
                  </w:r>
                </w:p>
              </w:tc>
            </w:tr>
          </w:tbl>
          <w:p w14:paraId="5889256E" w14:textId="77777777" w:rsidR="00C81D82" w:rsidRPr="00C81D82" w:rsidRDefault="00C81D82" w:rsidP="00C81D82">
            <w:pPr>
              <w:spacing w:after="0" w:line="240" w:lineRule="auto"/>
              <w:rPr>
                <w:rFonts w:ascii="Times New Roman" w:eastAsia="Times New Roman" w:hAnsi="Times New Roman" w:cs="Times New Roman"/>
                <w:sz w:val="24"/>
                <w:szCs w:val="24"/>
              </w:rPr>
            </w:pPr>
          </w:p>
        </w:tc>
      </w:tr>
      <w:tr w:rsidR="00C81D82" w:rsidRPr="00C81D82" w14:paraId="2A8971C6" w14:textId="77777777" w:rsidTr="00C81D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1D82" w:rsidRPr="00C81D82" w14:paraId="318ACC91" w14:textId="77777777">
              <w:trPr>
                <w:tblCellSpacing w:w="0" w:type="dxa"/>
              </w:trPr>
              <w:tc>
                <w:tcPr>
                  <w:tcW w:w="0" w:type="auto"/>
                  <w:vAlign w:val="center"/>
                  <w:hideMark/>
                </w:tcPr>
                <w:p w14:paraId="2E7ED780"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удосконалення способів застосування процедури довготермінового дисконтування в системі економічного оцінювання виробничо-господарської діяльності підприємства, що сприятиме вирішенню проблеми довготермінового дисконтування при обґрунтуванні доцільності здійснення інвестиційних проектів, економічному оцінюванні джерел природно-сировинних ресурсів і при фінансовому стимулюванні відтворення промислово-виробничого персоналу підприємства.</w:t>
                  </w:r>
                </w:p>
                <w:p w14:paraId="531E0E49"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Фактор часу відіграє важливу роль при врахуванні цінності і співставленні різних заходів і проектних рішень, при оцінюванні фінансових активів. Час характеризує кількісні та якісні зміни в стані різних видів матерії, зміну цінності продукту. Це дозволяє виділити основні випадки (напрями) його прояву: економічне оцінювання джерел природних ресурсів, фінансово-кредитні відносини, господарські рішення. Основною причиною виникнення проблеми довготермінового дисконтування є зміна в часі відповідних економічних показників з силою геометричної прогресії.</w:t>
                  </w:r>
                </w:p>
                <w:p w14:paraId="4316D69E"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Застосування процедури довготермінового дисконтування в економічному оцінюванні виробничо-господарської діяльності підприємств є коректною. Існуючі підходи до обґрунтування та прогнозування величини ставки дисконту є неточними та малопереконливими. Вплив фінансово-кредитної політики на формування процентної ставки є одним із домінуючих чинників її формування, хоча фінансово-кредитна політика при цьому не використовує жорстких рамок для величин процентних ставок. Ринкові методи Національного банку основні інструменти в регулюванні величини кредитної ставки.</w:t>
                  </w:r>
                </w:p>
                <w:p w14:paraId="5E344BE8"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Оцінювання джерел природно-сировинних ресурсів можна удосконалити шляхом її модифікації завдяки застосування коефіцієнта цінності природних ресурсів, що змінюється за степеневою залежністю з плином часу. Це гарантуватиме отримання об’єктивного результату щодо економічного оцінювання джерел природно-сировинних ресурсів і прийняття правильних рішень у сфері природокористування.</w:t>
                  </w:r>
                </w:p>
                <w:p w14:paraId="1750DB53"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lastRenderedPageBreak/>
                    <w:t>При формуванні коефіцієнта дисконтування таку його складову як ризик, слід приводити до теперішнього моменту. Це зумовить зниження ставки дисконтування. Унаслідок застосування, таким чином, модифікованої ставки дисконтування стане можливим реалізувати багато інвестиційних проектів, які вважаються не рентабельними унаслідок застосування стандартної процедури довготермінового дисконтування при економічних розрахунках і одержати значні прибутки від їх реалізації.</w:t>
                  </w:r>
                </w:p>
                <w:p w14:paraId="13FAC30A"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Механізм функціонування фондів пільгового кредитування на виробничо-господарських підприємствах з позиції фінансового стимулювання відтворення промислово-виробничого персоналу підприємства можна удосконалити шляхом використання критеріїв для відбору позичальників. Це дозволить зробити іпотечні кредити і кредити на здобуття вищої освіти з метою підвищення квліфікації працівників підприємств доступними для ширших верств промислово-виробничого персоналу.</w:t>
                  </w:r>
                </w:p>
                <w:p w14:paraId="16191FD7" w14:textId="77777777" w:rsidR="00C81D82" w:rsidRPr="00C81D82" w:rsidRDefault="00C81D82" w:rsidP="001A5C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5CE74056"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Міністерству освіти і науки України для підготовки спеціалістів економічних спеціальностей застосувати теоретичні і практичні положення дисертації щодо використання процедури дисконтування.</w:t>
                  </w:r>
                </w:p>
                <w:p w14:paraId="2E9C1D27"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Державному комітету України по земельних ресурсах застосовувати метод удосконаленого оцінювання джерел природних ресурсів.</w:t>
                  </w:r>
                </w:p>
                <w:p w14:paraId="361728F3" w14:textId="77777777" w:rsidR="00C81D82" w:rsidRPr="00C81D82" w:rsidRDefault="00C81D82" w:rsidP="00C81D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1D82">
                    <w:rPr>
                      <w:rFonts w:ascii="Times New Roman" w:eastAsia="Times New Roman" w:hAnsi="Times New Roman" w:cs="Times New Roman"/>
                      <w:sz w:val="24"/>
                      <w:szCs w:val="24"/>
                    </w:rPr>
                    <w:t>Банківським структурам України використовувати рекомендації щодо пільгового іпотечного кредитування і кредитування для здобуття вищої освіти; інвестиційним фондам і підприємствам використовувати розрахунки дисконтної ставки згідно пропонованої модифікації її складової (коефіцієнта ризику).</w:t>
                  </w:r>
                </w:p>
              </w:tc>
            </w:tr>
          </w:tbl>
          <w:p w14:paraId="34D6ABCC" w14:textId="77777777" w:rsidR="00C81D82" w:rsidRPr="00C81D82" w:rsidRDefault="00C81D82" w:rsidP="00C81D82">
            <w:pPr>
              <w:spacing w:after="0" w:line="240" w:lineRule="auto"/>
              <w:rPr>
                <w:rFonts w:ascii="Times New Roman" w:eastAsia="Times New Roman" w:hAnsi="Times New Roman" w:cs="Times New Roman"/>
                <w:sz w:val="24"/>
                <w:szCs w:val="24"/>
              </w:rPr>
            </w:pPr>
          </w:p>
        </w:tc>
      </w:tr>
    </w:tbl>
    <w:p w14:paraId="6FA4A05B" w14:textId="77777777" w:rsidR="00C81D82" w:rsidRPr="00C81D82" w:rsidRDefault="00C81D82" w:rsidP="00C81D82"/>
    <w:sectPr w:rsidR="00C81D82" w:rsidRPr="00C81D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1200" w14:textId="77777777" w:rsidR="001A5C3D" w:rsidRDefault="001A5C3D">
      <w:pPr>
        <w:spacing w:after="0" w:line="240" w:lineRule="auto"/>
      </w:pPr>
      <w:r>
        <w:separator/>
      </w:r>
    </w:p>
  </w:endnote>
  <w:endnote w:type="continuationSeparator" w:id="0">
    <w:p w14:paraId="3EFC5C0D" w14:textId="77777777" w:rsidR="001A5C3D" w:rsidRDefault="001A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454B" w14:textId="77777777" w:rsidR="001A5C3D" w:rsidRDefault="001A5C3D">
      <w:pPr>
        <w:spacing w:after="0" w:line="240" w:lineRule="auto"/>
      </w:pPr>
      <w:r>
        <w:separator/>
      </w:r>
    </w:p>
  </w:footnote>
  <w:footnote w:type="continuationSeparator" w:id="0">
    <w:p w14:paraId="0701E6F6" w14:textId="77777777" w:rsidR="001A5C3D" w:rsidRDefault="001A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5C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A3583"/>
    <w:multiLevelType w:val="multilevel"/>
    <w:tmpl w:val="66D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3D"/>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79471</TotalTime>
  <Pages>3</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2032</cp:revision>
  <dcterms:created xsi:type="dcterms:W3CDTF">2024-06-20T08:51:00Z</dcterms:created>
  <dcterms:modified xsi:type="dcterms:W3CDTF">2024-09-11T21:05:00Z</dcterms:modified>
  <cp:category/>
</cp:coreProperties>
</file>