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3C0B742" w:rsidR="007848C9" w:rsidRPr="007207ED" w:rsidRDefault="007207ED" w:rsidP="007207ED">
      <w:r>
        <w:rPr>
          <w:rFonts w:ascii="Verdana" w:hAnsi="Verdana"/>
          <w:b/>
          <w:bCs/>
          <w:color w:val="000000"/>
          <w:shd w:val="clear" w:color="auto" w:fill="FFFFFF"/>
        </w:rPr>
        <w:t xml:space="preserve">Скиба Ярослав Дмитрович. Адміністративно-правові заходи захисту службової інформації у сфері діяльності органів публічної влади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юрид. наук: 12.00.07, Приват. вищ. навч. закл. "Львів. ун-т бізнесу та права". - Л., 2013.- 200 с.</w:t>
      </w:r>
    </w:p>
    <w:sectPr w:rsidR="007848C9" w:rsidRPr="007207E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F5F3D" w14:textId="77777777" w:rsidR="005B4537" w:rsidRDefault="005B4537">
      <w:pPr>
        <w:spacing w:after="0" w:line="240" w:lineRule="auto"/>
      </w:pPr>
      <w:r>
        <w:separator/>
      </w:r>
    </w:p>
  </w:endnote>
  <w:endnote w:type="continuationSeparator" w:id="0">
    <w:p w14:paraId="058398C8" w14:textId="77777777" w:rsidR="005B4537" w:rsidRDefault="005B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C0AB" w14:textId="77777777" w:rsidR="005B4537" w:rsidRDefault="005B4537">
      <w:pPr>
        <w:spacing w:after="0" w:line="240" w:lineRule="auto"/>
      </w:pPr>
      <w:r>
        <w:separator/>
      </w:r>
    </w:p>
  </w:footnote>
  <w:footnote w:type="continuationSeparator" w:id="0">
    <w:p w14:paraId="72763DF6" w14:textId="77777777" w:rsidR="005B4537" w:rsidRDefault="005B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45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537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6793</cp:revision>
  <dcterms:created xsi:type="dcterms:W3CDTF">2024-06-20T08:51:00Z</dcterms:created>
  <dcterms:modified xsi:type="dcterms:W3CDTF">2024-07-24T11:16:00Z</dcterms:modified>
  <cp:category/>
</cp:coreProperties>
</file>