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79FC" w14:textId="77777777" w:rsidR="002D47A0" w:rsidRDefault="002D47A0" w:rsidP="002D47A0">
      <w:pPr>
        <w:pStyle w:val="afffffffffffffffffffffffffff5"/>
        <w:rPr>
          <w:rFonts w:ascii="Verdana" w:hAnsi="Verdana"/>
          <w:color w:val="000000"/>
          <w:sz w:val="21"/>
          <w:szCs w:val="21"/>
        </w:rPr>
      </w:pPr>
      <w:r>
        <w:rPr>
          <w:rFonts w:ascii="Helvetica" w:hAnsi="Helvetica" w:cs="Helvetica"/>
          <w:b/>
          <w:bCs w:val="0"/>
          <w:color w:val="222222"/>
          <w:sz w:val="21"/>
          <w:szCs w:val="21"/>
        </w:rPr>
        <w:t xml:space="preserve">Сафарян, Ашот </w:t>
      </w:r>
      <w:proofErr w:type="spellStart"/>
      <w:r>
        <w:rPr>
          <w:rFonts w:ascii="Helvetica" w:hAnsi="Helvetica" w:cs="Helvetica"/>
          <w:b/>
          <w:bCs w:val="0"/>
          <w:color w:val="222222"/>
          <w:sz w:val="21"/>
          <w:szCs w:val="21"/>
        </w:rPr>
        <w:t>Араратович</w:t>
      </w:r>
      <w:proofErr w:type="spellEnd"/>
      <w:r>
        <w:rPr>
          <w:rFonts w:ascii="Helvetica" w:hAnsi="Helvetica" w:cs="Helvetica"/>
          <w:b/>
          <w:bCs w:val="0"/>
          <w:color w:val="222222"/>
          <w:sz w:val="21"/>
          <w:szCs w:val="21"/>
        </w:rPr>
        <w:t>.</w:t>
      </w:r>
    </w:p>
    <w:p w14:paraId="1BFCAAD1" w14:textId="77777777" w:rsidR="002D47A0" w:rsidRDefault="002D47A0" w:rsidP="002D47A0">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О трудностях решения специальных систем булевых </w:t>
      </w:r>
      <w:proofErr w:type="gramStart"/>
      <w:r>
        <w:rPr>
          <w:rFonts w:ascii="Helvetica" w:hAnsi="Helvetica" w:cs="Helvetica"/>
          <w:caps/>
          <w:color w:val="222222"/>
          <w:sz w:val="21"/>
          <w:szCs w:val="21"/>
        </w:rPr>
        <w:t>уравнений :</w:t>
      </w:r>
      <w:proofErr w:type="gramEnd"/>
      <w:r>
        <w:rPr>
          <w:rFonts w:ascii="Helvetica" w:hAnsi="Helvetica" w:cs="Helvetica"/>
          <w:caps/>
          <w:color w:val="222222"/>
          <w:sz w:val="21"/>
          <w:szCs w:val="21"/>
        </w:rPr>
        <w:t xml:space="preserve"> диссертация ... кандидата физико-математических наук : 01.01.09. - Москва, 1985. - 89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4731C78D" w14:textId="77777777" w:rsidR="002D47A0" w:rsidRDefault="002D47A0" w:rsidP="002D47A0">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Сафарян, Ашот </w:t>
      </w:r>
      <w:proofErr w:type="spellStart"/>
      <w:r>
        <w:rPr>
          <w:rFonts w:ascii="Arial" w:hAnsi="Arial" w:cs="Arial"/>
          <w:color w:val="646B71"/>
          <w:sz w:val="18"/>
          <w:szCs w:val="18"/>
        </w:rPr>
        <w:t>Араратович</w:t>
      </w:r>
      <w:proofErr w:type="spellEnd"/>
    </w:p>
    <w:p w14:paraId="5BC14BD4"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186FB87"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СИСТЕМЫ ТЕСТОВЫХ УРАВНЕНИЙ.</w:t>
      </w:r>
    </w:p>
    <w:p w14:paraId="526C3904"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I.1. Основные обозначения и определения</w:t>
      </w:r>
    </w:p>
    <w:p w14:paraId="1CD43987"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1.2. </w:t>
      </w:r>
      <w:proofErr w:type="spellStart"/>
      <w:r>
        <w:rPr>
          <w:rFonts w:ascii="Arial" w:hAnsi="Arial" w:cs="Arial"/>
          <w:color w:val="333333"/>
          <w:sz w:val="21"/>
          <w:szCs w:val="21"/>
        </w:rPr>
        <w:t>Труднорешаемость</w:t>
      </w:r>
      <w:proofErr w:type="spellEnd"/>
      <w:r>
        <w:rPr>
          <w:rFonts w:ascii="Arial" w:hAnsi="Arial" w:cs="Arial"/>
          <w:color w:val="333333"/>
          <w:sz w:val="21"/>
          <w:szCs w:val="21"/>
        </w:rPr>
        <w:t xml:space="preserve"> систем тестовых уравнений.</w:t>
      </w:r>
    </w:p>
    <w:p w14:paraId="14AFB92D"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1.3. Сложность произведения левых частей </w:t>
      </w:r>
      <w:proofErr w:type="gramStart"/>
      <w:r>
        <w:rPr>
          <w:rFonts w:ascii="Arial" w:hAnsi="Arial" w:cs="Arial"/>
          <w:color w:val="333333"/>
          <w:sz w:val="21"/>
          <w:szCs w:val="21"/>
        </w:rPr>
        <w:t>i :</w:t>
      </w:r>
      <w:proofErr w:type="gramEnd"/>
      <w:r>
        <w:rPr>
          <w:rFonts w:ascii="Arial" w:hAnsi="Arial" w:cs="Arial"/>
          <w:color w:val="333333"/>
          <w:sz w:val="21"/>
          <w:szCs w:val="21"/>
        </w:rPr>
        <w:t>" тестовых уравнений</w:t>
      </w:r>
    </w:p>
    <w:p w14:paraId="345FB19D"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Полиномиальный алгоритм для решения задачи декомпозиции систем тестовых уравнений на оптимальные блоки из двух уравнений.</w:t>
      </w:r>
    </w:p>
    <w:p w14:paraId="562DABB3"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1.5. </w:t>
      </w:r>
      <w:proofErr w:type="spellStart"/>
      <w:r>
        <w:rPr>
          <w:rFonts w:ascii="Arial" w:hAnsi="Arial" w:cs="Arial"/>
          <w:color w:val="333333"/>
          <w:sz w:val="21"/>
          <w:szCs w:val="21"/>
        </w:rPr>
        <w:t>Труднорешаемо</w:t>
      </w:r>
      <w:proofErr w:type="spellEnd"/>
      <w:r>
        <w:rPr>
          <w:rFonts w:ascii="Arial" w:hAnsi="Arial" w:cs="Arial"/>
          <w:color w:val="333333"/>
          <w:sz w:val="21"/>
          <w:szCs w:val="21"/>
        </w:rPr>
        <w:t xml:space="preserve"> </w:t>
      </w:r>
      <w:proofErr w:type="spellStart"/>
      <w:r>
        <w:rPr>
          <w:rFonts w:ascii="Arial" w:hAnsi="Arial" w:cs="Arial"/>
          <w:color w:val="333333"/>
          <w:sz w:val="21"/>
          <w:szCs w:val="21"/>
        </w:rPr>
        <w:t>сть</w:t>
      </w:r>
      <w:proofErr w:type="spellEnd"/>
      <w:r>
        <w:rPr>
          <w:rFonts w:ascii="Arial" w:hAnsi="Arial" w:cs="Arial"/>
          <w:color w:val="333333"/>
          <w:sz w:val="21"/>
          <w:szCs w:val="21"/>
        </w:rPr>
        <w:t xml:space="preserve"> задачи декомпозиции систем тестовых уравнений на блоки минимальной сложности, состоящие из трех уравнений.</w:t>
      </w:r>
    </w:p>
    <w:p w14:paraId="3120DFCC"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К0НЕЧН03НАЧНЫЕ СИСТЕМЫ БУЛЕВЫХ УРАВНЕНИЙ</w:t>
      </w:r>
    </w:p>
    <w:p w14:paraId="553672EB"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2.1. </w:t>
      </w:r>
      <w:proofErr w:type="spellStart"/>
      <w:r>
        <w:rPr>
          <w:rFonts w:ascii="Arial" w:hAnsi="Arial" w:cs="Arial"/>
          <w:color w:val="333333"/>
          <w:sz w:val="21"/>
          <w:szCs w:val="21"/>
        </w:rPr>
        <w:t>Конечнозначные</w:t>
      </w:r>
      <w:proofErr w:type="spellEnd"/>
      <w:r>
        <w:rPr>
          <w:rFonts w:ascii="Arial" w:hAnsi="Arial" w:cs="Arial"/>
          <w:color w:val="333333"/>
          <w:sz w:val="21"/>
          <w:szCs w:val="21"/>
        </w:rPr>
        <w:t xml:space="preserve"> системы уравнений. </w:t>
      </w:r>
      <w:proofErr w:type="spellStart"/>
      <w:r>
        <w:rPr>
          <w:rFonts w:ascii="Arial" w:hAnsi="Arial" w:cs="Arial"/>
          <w:color w:val="333333"/>
          <w:sz w:val="21"/>
          <w:szCs w:val="21"/>
        </w:rPr>
        <w:t>Труднорешаемо</w:t>
      </w:r>
      <w:proofErr w:type="spellEnd"/>
      <w:r>
        <w:rPr>
          <w:rFonts w:ascii="Arial" w:hAnsi="Arial" w:cs="Arial"/>
          <w:color w:val="333333"/>
          <w:sz w:val="21"/>
          <w:szCs w:val="21"/>
        </w:rPr>
        <w:t xml:space="preserve"> </w:t>
      </w:r>
      <w:proofErr w:type="spellStart"/>
      <w:r>
        <w:rPr>
          <w:rFonts w:ascii="Arial" w:hAnsi="Arial" w:cs="Arial"/>
          <w:color w:val="333333"/>
          <w:sz w:val="21"/>
          <w:szCs w:val="21"/>
        </w:rPr>
        <w:t>сть</w:t>
      </w:r>
      <w:proofErr w:type="spellEnd"/>
      <w:r>
        <w:rPr>
          <w:rFonts w:ascii="Arial" w:hAnsi="Arial" w:cs="Arial"/>
          <w:color w:val="333333"/>
          <w:sz w:val="21"/>
          <w:szCs w:val="21"/>
        </w:rPr>
        <w:t xml:space="preserve"> задачи о декомпозиции двухзначных систем на оптимальные блоки из трех уравнений</w:t>
      </w:r>
    </w:p>
    <w:p w14:paraId="24E38B19"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2.2. Примеры двухзначных систем уравнений, на которых задача декомпозиции на оптимальные 3 -блоки является </w:t>
      </w:r>
      <w:proofErr w:type="spellStart"/>
      <w:r>
        <w:rPr>
          <w:rFonts w:ascii="Arial" w:hAnsi="Arial" w:cs="Arial"/>
          <w:color w:val="333333"/>
          <w:sz w:val="21"/>
          <w:szCs w:val="21"/>
        </w:rPr>
        <w:t>трудноре-шаеюй</w:t>
      </w:r>
      <w:proofErr w:type="spellEnd"/>
    </w:p>
    <w:p w14:paraId="485BFCDF"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2.3. Общий случай </w:t>
      </w:r>
      <w:proofErr w:type="spellStart"/>
      <w:r>
        <w:rPr>
          <w:rFonts w:ascii="Arial" w:hAnsi="Arial" w:cs="Arial"/>
          <w:color w:val="333333"/>
          <w:sz w:val="21"/>
          <w:szCs w:val="21"/>
        </w:rPr>
        <w:t>конечнозначных</w:t>
      </w:r>
      <w:proofErr w:type="spellEnd"/>
      <w:r>
        <w:rPr>
          <w:rFonts w:ascii="Arial" w:hAnsi="Arial" w:cs="Arial"/>
          <w:color w:val="333333"/>
          <w:sz w:val="21"/>
          <w:szCs w:val="21"/>
        </w:rPr>
        <w:t xml:space="preserve"> систем</w:t>
      </w:r>
    </w:p>
    <w:p w14:paraId="0C00D919"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ИССЛЕДОВАНИЕ СИСТЕМ ИЗ ШМЕТ1ШЕСКИХ И МОНОТОННЫХ ШЖВДЙ. СИСТЕМЫ НЕЯЪСОНО</w:t>
      </w:r>
    </w:p>
    <w:p w14:paraId="17953EA5"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ВСКИХ УРАВНЕНИЙ.</w:t>
      </w:r>
    </w:p>
    <w:p w14:paraId="5390FA03"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Системы из монотонных функций.</w:t>
      </w:r>
    </w:p>
    <w:p w14:paraId="7BD41629"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Системы из симметрических функций</w:t>
      </w:r>
    </w:p>
    <w:p w14:paraId="12631144"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3.3. О сложности произведения левых частей нельсонов </w:t>
      </w:r>
      <w:proofErr w:type="spellStart"/>
      <w:r>
        <w:rPr>
          <w:rFonts w:ascii="Arial" w:hAnsi="Arial" w:cs="Arial"/>
          <w:color w:val="333333"/>
          <w:sz w:val="21"/>
          <w:szCs w:val="21"/>
        </w:rPr>
        <w:t>ских</w:t>
      </w:r>
      <w:proofErr w:type="spellEnd"/>
      <w:r>
        <w:rPr>
          <w:rFonts w:ascii="Arial" w:hAnsi="Arial" w:cs="Arial"/>
          <w:color w:val="333333"/>
          <w:sz w:val="21"/>
          <w:szCs w:val="21"/>
        </w:rPr>
        <w:t xml:space="preserve"> уравнений.</w:t>
      </w:r>
    </w:p>
    <w:p w14:paraId="7D9A269B"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 3.4. Исследование задачи о декомпозиции </w:t>
      </w:r>
      <w:proofErr w:type="spellStart"/>
      <w:r>
        <w:rPr>
          <w:rFonts w:ascii="Arial" w:hAnsi="Arial" w:cs="Arial"/>
          <w:color w:val="333333"/>
          <w:sz w:val="21"/>
          <w:szCs w:val="21"/>
        </w:rPr>
        <w:t>нельсоновских</w:t>
      </w:r>
      <w:proofErr w:type="spellEnd"/>
      <w:r>
        <w:rPr>
          <w:rFonts w:ascii="Arial" w:hAnsi="Arial" w:cs="Arial"/>
          <w:color w:val="333333"/>
          <w:sz w:val="21"/>
          <w:szCs w:val="21"/>
        </w:rPr>
        <w:t xml:space="preserve"> систем на оптимальные</w:t>
      </w:r>
    </w:p>
    <w:p w14:paraId="1DC7FE66" w14:textId="77777777" w:rsidR="002D47A0" w:rsidRDefault="002D47A0" w:rsidP="002D47A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5 -блоки.</w:t>
      </w:r>
    </w:p>
    <w:p w14:paraId="54F2B699" w14:textId="0B6A49C2" w:rsidR="00F505A7" w:rsidRPr="002D47A0" w:rsidRDefault="00F505A7" w:rsidP="002D47A0"/>
    <w:sectPr w:rsidR="00F505A7" w:rsidRPr="002D47A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39A3" w14:textId="77777777" w:rsidR="000760AD" w:rsidRDefault="000760AD">
      <w:pPr>
        <w:spacing w:after="0" w:line="240" w:lineRule="auto"/>
      </w:pPr>
      <w:r>
        <w:separator/>
      </w:r>
    </w:p>
  </w:endnote>
  <w:endnote w:type="continuationSeparator" w:id="0">
    <w:p w14:paraId="35827B16" w14:textId="77777777" w:rsidR="000760AD" w:rsidRDefault="0007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3D94" w14:textId="77777777" w:rsidR="000760AD" w:rsidRDefault="000760AD"/>
    <w:p w14:paraId="2BD226A4" w14:textId="77777777" w:rsidR="000760AD" w:rsidRDefault="000760AD"/>
    <w:p w14:paraId="38212D2E" w14:textId="77777777" w:rsidR="000760AD" w:rsidRDefault="000760AD"/>
    <w:p w14:paraId="6BCF221D" w14:textId="77777777" w:rsidR="000760AD" w:rsidRDefault="000760AD"/>
    <w:p w14:paraId="045C9BAA" w14:textId="77777777" w:rsidR="000760AD" w:rsidRDefault="000760AD"/>
    <w:p w14:paraId="6FCC763D" w14:textId="77777777" w:rsidR="000760AD" w:rsidRDefault="000760AD"/>
    <w:p w14:paraId="11E0E5D1" w14:textId="77777777" w:rsidR="000760AD" w:rsidRDefault="00076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72B6EF9" wp14:editId="284CF1C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33B9A" w14:textId="77777777" w:rsidR="000760AD" w:rsidRDefault="00076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2B6EF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8833B9A" w14:textId="77777777" w:rsidR="000760AD" w:rsidRDefault="00076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DD4CE0" w14:textId="77777777" w:rsidR="000760AD" w:rsidRDefault="000760AD"/>
    <w:p w14:paraId="73DB384A" w14:textId="77777777" w:rsidR="000760AD" w:rsidRDefault="000760AD"/>
    <w:p w14:paraId="3C0B6618" w14:textId="77777777" w:rsidR="000760AD" w:rsidRDefault="00076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E3C598" wp14:editId="7F20267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A0DD5" w14:textId="77777777" w:rsidR="000760AD" w:rsidRDefault="000760AD"/>
                          <w:p w14:paraId="22B19D3E" w14:textId="77777777" w:rsidR="000760AD" w:rsidRDefault="00076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E3C5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EBA0DD5" w14:textId="77777777" w:rsidR="000760AD" w:rsidRDefault="000760AD"/>
                    <w:p w14:paraId="22B19D3E" w14:textId="77777777" w:rsidR="000760AD" w:rsidRDefault="00076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588043" w14:textId="77777777" w:rsidR="000760AD" w:rsidRDefault="000760AD"/>
    <w:p w14:paraId="0A3D4024" w14:textId="77777777" w:rsidR="000760AD" w:rsidRDefault="000760AD">
      <w:pPr>
        <w:rPr>
          <w:sz w:val="2"/>
          <w:szCs w:val="2"/>
        </w:rPr>
      </w:pPr>
    </w:p>
    <w:p w14:paraId="6AD26896" w14:textId="77777777" w:rsidR="000760AD" w:rsidRDefault="000760AD"/>
    <w:p w14:paraId="25033596" w14:textId="77777777" w:rsidR="000760AD" w:rsidRDefault="000760AD">
      <w:pPr>
        <w:spacing w:after="0" w:line="240" w:lineRule="auto"/>
      </w:pPr>
    </w:p>
  </w:footnote>
  <w:footnote w:type="continuationSeparator" w:id="0">
    <w:p w14:paraId="4A9FD0AC" w14:textId="77777777" w:rsidR="000760AD" w:rsidRDefault="0007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0AD"/>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105591</TotalTime>
  <Pages>2</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1303</cp:revision>
  <cp:lastPrinted>2009-02-06T05:36:00Z</cp:lastPrinted>
  <dcterms:created xsi:type="dcterms:W3CDTF">2024-01-07T13:43:00Z</dcterms:created>
  <dcterms:modified xsi:type="dcterms:W3CDTF">2025-06-03T11:12:00Z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