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B9EB" w14:textId="77777777" w:rsidR="00037A54" w:rsidRPr="00037A54" w:rsidRDefault="00037A54" w:rsidP="00037A54">
      <w:pPr>
        <w:tabs>
          <w:tab w:val="clear" w:pos="709"/>
        </w:tabs>
        <w:suppressAutoHyphens w:val="0"/>
        <w:spacing w:after="170" w:line="260" w:lineRule="exact"/>
        <w:ind w:left="40" w:firstLine="0"/>
        <w:jc w:val="center"/>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Пешкова</w:t>
      </w:r>
    </w:p>
    <w:p w14:paraId="3DBA6D2C" w14:textId="77777777" w:rsidR="00037A54" w:rsidRPr="00037A54" w:rsidRDefault="00037A54" w:rsidP="00037A54">
      <w:pPr>
        <w:tabs>
          <w:tab w:val="clear" w:pos="709"/>
        </w:tabs>
        <w:suppressAutoHyphens w:val="0"/>
        <w:spacing w:after="910" w:line="260" w:lineRule="exact"/>
        <w:ind w:left="40" w:firstLine="0"/>
        <w:jc w:val="center"/>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Алла Владимировна</w:t>
      </w:r>
    </w:p>
    <w:p w14:paraId="33FB141E" w14:textId="77777777" w:rsidR="00037A54" w:rsidRPr="00037A54" w:rsidRDefault="00037A54" w:rsidP="00037A54">
      <w:pPr>
        <w:tabs>
          <w:tab w:val="clear" w:pos="709"/>
        </w:tabs>
        <w:suppressAutoHyphens w:val="0"/>
        <w:spacing w:after="1720" w:line="460" w:lineRule="exact"/>
        <w:ind w:left="40" w:firstLine="0"/>
        <w:jc w:val="center"/>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РУССКАЯ СМЕХОВАЯ КУЛЬТУРА:</w:t>
      </w:r>
      <w:r w:rsidRPr="00037A54">
        <w:rPr>
          <w:rFonts w:ascii="Sylfaen" w:eastAsia="Times New Roman" w:hAnsi="Sylfaen" w:cs="Sylfaen"/>
          <w:color w:val="000000"/>
          <w:kern w:val="0"/>
          <w:sz w:val="26"/>
          <w:szCs w:val="26"/>
          <w:shd w:val="clear" w:color="auto" w:fill="FFFFFF"/>
          <w:lang w:eastAsia="ru-RU"/>
        </w:rPr>
        <w:br/>
        <w:t>ИСТОКИ И СТАНОВЛЕНИЕ (XI - XVIII вв.)</w:t>
      </w:r>
    </w:p>
    <w:p w14:paraId="423F824A" w14:textId="77777777" w:rsidR="00037A54" w:rsidRPr="00037A54" w:rsidRDefault="00037A54" w:rsidP="00037A54">
      <w:pPr>
        <w:tabs>
          <w:tab w:val="clear" w:pos="709"/>
        </w:tabs>
        <w:suppressAutoHyphens w:val="0"/>
        <w:spacing w:after="1030" w:line="260" w:lineRule="exact"/>
        <w:ind w:left="40" w:firstLine="0"/>
        <w:jc w:val="center"/>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Специальность 24.00.01 - Теория и история культуры</w:t>
      </w:r>
    </w:p>
    <w:p w14:paraId="19761DFD" w14:textId="77777777" w:rsidR="00037A54" w:rsidRPr="00037A54" w:rsidRDefault="00037A54" w:rsidP="00037A54">
      <w:pPr>
        <w:tabs>
          <w:tab w:val="clear" w:pos="709"/>
        </w:tabs>
        <w:suppressAutoHyphens w:val="0"/>
        <w:spacing w:after="971" w:line="465" w:lineRule="exact"/>
        <w:ind w:left="40" w:firstLine="0"/>
        <w:jc w:val="center"/>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ДИССЕРТАЦИЯ</w:t>
      </w:r>
      <w:r w:rsidRPr="00037A54">
        <w:rPr>
          <w:rFonts w:ascii="Sylfaen" w:eastAsia="Times New Roman" w:hAnsi="Sylfaen" w:cs="Sylfaen"/>
          <w:color w:val="000000"/>
          <w:kern w:val="0"/>
          <w:sz w:val="26"/>
          <w:szCs w:val="26"/>
          <w:shd w:val="clear" w:color="auto" w:fill="FFFFFF"/>
          <w:lang w:eastAsia="ru-RU"/>
        </w:rPr>
        <w:br/>
        <w:t>на соискание ученой степени</w:t>
      </w:r>
      <w:r w:rsidRPr="00037A54">
        <w:rPr>
          <w:rFonts w:ascii="Sylfaen" w:eastAsia="Times New Roman" w:hAnsi="Sylfaen" w:cs="Sylfaen"/>
          <w:color w:val="000000"/>
          <w:kern w:val="0"/>
          <w:sz w:val="26"/>
          <w:szCs w:val="26"/>
          <w:shd w:val="clear" w:color="auto" w:fill="FFFFFF"/>
          <w:lang w:eastAsia="ru-RU"/>
        </w:rPr>
        <w:br/>
        <w:t>кандидата культурологии</w:t>
      </w:r>
    </w:p>
    <w:p w14:paraId="636922DD" w14:textId="717AFD27" w:rsidR="00037A54" w:rsidRPr="00037A54" w:rsidRDefault="00037A54" w:rsidP="00037A54">
      <w:pPr>
        <w:tabs>
          <w:tab w:val="clear" w:pos="709"/>
        </w:tabs>
        <w:suppressAutoHyphens w:val="0"/>
        <w:spacing w:after="1113" w:line="451" w:lineRule="exact"/>
        <w:ind w:firstLine="0"/>
        <w:jc w:val="left"/>
        <w:rPr>
          <w:rFonts w:ascii="Sylfaen" w:eastAsia="Times New Roman" w:hAnsi="Sylfaen" w:cs="Sylfaen"/>
          <w:kern w:val="0"/>
          <w:sz w:val="26"/>
          <w:szCs w:val="26"/>
          <w:lang w:eastAsia="ru-RU"/>
        </w:rPr>
      </w:pPr>
      <w:r w:rsidRPr="00037A54">
        <w:rPr>
          <w:rFonts w:ascii="Sylfaen" w:eastAsia="Times New Roman" w:hAnsi="Sylfaen" w:cs="Sylfaen"/>
          <w:noProof/>
          <w:kern w:val="0"/>
          <w:sz w:val="26"/>
          <w:szCs w:val="26"/>
          <w:lang w:eastAsia="ru-RU"/>
        </w:rPr>
        <w:drawing>
          <wp:anchor distT="0" distB="0" distL="63500" distR="1642745" simplePos="0" relativeHeight="251658240" behindDoc="1" locked="0" layoutInCell="1" allowOverlap="1" wp14:anchorId="4F371D00" wp14:editId="51958E25">
            <wp:simplePos x="0" y="0"/>
            <wp:positionH relativeFrom="margin">
              <wp:posOffset>-410210</wp:posOffset>
            </wp:positionH>
            <wp:positionV relativeFrom="paragraph">
              <wp:posOffset>-344170</wp:posOffset>
            </wp:positionV>
            <wp:extent cx="1139825" cy="1395730"/>
            <wp:effectExtent l="0" t="0" r="3175" b="0"/>
            <wp:wrapSquare wrapText="r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395730"/>
                    </a:xfrm>
                    <a:prstGeom prst="rect">
                      <a:avLst/>
                    </a:prstGeom>
                    <a:noFill/>
                  </pic:spPr>
                </pic:pic>
              </a:graphicData>
            </a:graphic>
            <wp14:sizeRelH relativeFrom="page">
              <wp14:pctWidth>0</wp14:pctWidth>
            </wp14:sizeRelH>
            <wp14:sizeRelV relativeFrom="page">
              <wp14:pctHeight>0</wp14:pctHeight>
            </wp14:sizeRelV>
          </wp:anchor>
        </w:drawing>
      </w:r>
      <w:r w:rsidRPr="00037A54">
        <w:rPr>
          <w:rFonts w:ascii="Sylfaen" w:eastAsia="Times New Roman" w:hAnsi="Sylfaen" w:cs="Sylfaen"/>
          <w:color w:val="000000"/>
          <w:kern w:val="0"/>
          <w:sz w:val="26"/>
          <w:szCs w:val="26"/>
          <w:shd w:val="clear" w:color="auto" w:fill="FFFFFF"/>
          <w:lang w:eastAsia="ru-RU"/>
        </w:rPr>
        <w:t>Научный руководитель доктор филологических наук, профессор Гусейнов Ч.Г.</w:t>
      </w:r>
    </w:p>
    <w:p w14:paraId="536B5BB7" w14:textId="77777777" w:rsidR="00037A54" w:rsidRPr="00037A54" w:rsidRDefault="00037A54" w:rsidP="00037A54">
      <w:pPr>
        <w:tabs>
          <w:tab w:val="clear" w:pos="709"/>
        </w:tabs>
        <w:suppressAutoHyphens w:val="0"/>
        <w:spacing w:after="0" w:line="260" w:lineRule="exact"/>
        <w:ind w:left="40" w:firstLine="0"/>
        <w:jc w:val="center"/>
        <w:rPr>
          <w:rFonts w:ascii="Sylfaen" w:eastAsia="Times New Roman" w:hAnsi="Sylfaen" w:cs="Sylfaen"/>
          <w:kern w:val="0"/>
          <w:sz w:val="26"/>
          <w:szCs w:val="26"/>
          <w:lang w:eastAsia="ru-RU"/>
        </w:rPr>
        <w:sectPr w:rsidR="00037A54" w:rsidRPr="00037A54">
          <w:type w:val="continuous"/>
          <w:pgSz w:w="11900" w:h="16840"/>
          <w:pgMar w:top="458" w:right="1895" w:bottom="458" w:left="2833" w:header="0" w:footer="3" w:gutter="0"/>
          <w:cols w:space="720"/>
          <w:noEndnote/>
          <w:docGrid w:linePitch="360"/>
        </w:sectPr>
      </w:pPr>
      <w:r w:rsidRPr="00037A54">
        <w:rPr>
          <w:rFonts w:ascii="Sylfaen" w:eastAsia="Times New Roman" w:hAnsi="Sylfaen" w:cs="Sylfaen"/>
          <w:color w:val="000000"/>
          <w:kern w:val="0"/>
          <w:sz w:val="26"/>
          <w:szCs w:val="26"/>
          <w:shd w:val="clear" w:color="auto" w:fill="FFFFFF"/>
          <w:lang w:eastAsia="ru-RU"/>
        </w:rPr>
        <w:t>Москва, 2004</w:t>
      </w:r>
    </w:p>
    <w:p w14:paraId="58AA56BE" w14:textId="77777777" w:rsidR="00037A54" w:rsidRPr="00037A54" w:rsidRDefault="00037A54" w:rsidP="00037A54">
      <w:pPr>
        <w:tabs>
          <w:tab w:val="clear" w:pos="709"/>
        </w:tabs>
        <w:suppressAutoHyphens w:val="0"/>
        <w:spacing w:after="549" w:line="260" w:lineRule="exact"/>
        <w:ind w:firstLine="0"/>
        <w:jc w:val="righ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Стр.</w:t>
      </w:r>
    </w:p>
    <w:p w14:paraId="19CE9A02" w14:textId="77777777" w:rsidR="00037A54" w:rsidRPr="00037A54" w:rsidRDefault="00037A54" w:rsidP="00037A54">
      <w:pPr>
        <w:tabs>
          <w:tab w:val="clear" w:pos="709"/>
          <w:tab w:val="right" w:leader="dot" w:pos="7979"/>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kern w:val="0"/>
          <w:sz w:val="26"/>
          <w:szCs w:val="26"/>
          <w:lang w:eastAsia="ru-RU"/>
        </w:rPr>
        <w:fldChar w:fldCharType="begin"/>
      </w:r>
      <w:r w:rsidRPr="00037A54">
        <w:rPr>
          <w:rFonts w:ascii="Sylfaen" w:eastAsia="Times New Roman" w:hAnsi="Sylfaen" w:cs="Sylfaen"/>
          <w:kern w:val="0"/>
          <w:sz w:val="26"/>
          <w:szCs w:val="26"/>
          <w:lang w:eastAsia="ru-RU"/>
        </w:rPr>
        <w:instrText xml:space="preserve"> TOC \o "1-5" \h \z </w:instrText>
      </w:r>
      <w:r w:rsidRPr="00037A54">
        <w:rPr>
          <w:rFonts w:ascii="Sylfaen" w:eastAsia="Times New Roman" w:hAnsi="Sylfaen" w:cs="Sylfaen"/>
          <w:kern w:val="0"/>
          <w:sz w:val="26"/>
          <w:szCs w:val="26"/>
          <w:lang w:eastAsia="ru-RU"/>
        </w:rPr>
        <w:fldChar w:fldCharType="separate"/>
      </w:r>
      <w:r w:rsidRPr="00037A54">
        <w:rPr>
          <w:rFonts w:ascii="Sylfaen" w:eastAsia="Times New Roman" w:hAnsi="Sylfaen" w:cs="Sylfaen"/>
          <w:color w:val="000000"/>
          <w:kern w:val="0"/>
          <w:sz w:val="26"/>
          <w:szCs w:val="26"/>
          <w:shd w:val="clear" w:color="auto" w:fill="FFFFFF"/>
          <w:lang w:eastAsia="ru-RU"/>
        </w:rPr>
        <w:t>Введение</w:t>
      </w:r>
      <w:r w:rsidRPr="00037A54">
        <w:rPr>
          <w:rFonts w:ascii="Sylfaen" w:eastAsia="Times New Roman" w:hAnsi="Sylfaen" w:cs="Sylfaen"/>
          <w:color w:val="000000"/>
          <w:kern w:val="0"/>
          <w:sz w:val="26"/>
          <w:szCs w:val="26"/>
          <w:shd w:val="clear" w:color="auto" w:fill="FFFFFF"/>
          <w:lang w:eastAsia="ru-RU"/>
        </w:rPr>
        <w:tab/>
        <w:t>3</w:t>
      </w:r>
    </w:p>
    <w:p w14:paraId="25F6F02E" w14:textId="77777777" w:rsidR="00037A54" w:rsidRPr="00037A54" w:rsidRDefault="00037A54" w:rsidP="00037A54">
      <w:pPr>
        <w:tabs>
          <w:tab w:val="clear" w:pos="709"/>
          <w:tab w:val="left" w:leader="dot" w:pos="7570"/>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Глава 1. Зарождение смеховой культуры на Руси</w:t>
      </w:r>
      <w:r w:rsidRPr="00037A54">
        <w:rPr>
          <w:rFonts w:ascii="Sylfaen" w:eastAsia="Times New Roman" w:hAnsi="Sylfaen" w:cs="Sylfaen"/>
          <w:color w:val="000000"/>
          <w:kern w:val="0"/>
          <w:sz w:val="26"/>
          <w:szCs w:val="26"/>
          <w:shd w:val="clear" w:color="auto" w:fill="FFFFFF"/>
          <w:lang w:eastAsia="ru-RU"/>
        </w:rPr>
        <w:tab/>
        <w:t>10</w:t>
      </w:r>
    </w:p>
    <w:p w14:paraId="0D68EA0F" w14:textId="77777777" w:rsidR="00037A54" w:rsidRPr="00037A54" w:rsidRDefault="00037A54" w:rsidP="00037A54">
      <w:pPr>
        <w:tabs>
          <w:tab w:val="clear" w:pos="709"/>
          <w:tab w:val="center" w:pos="5823"/>
          <w:tab w:val="right" w:leader="dot" w:pos="7979"/>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I. Праздничная смеховая культура Древней</w:t>
      </w:r>
      <w:r w:rsidRPr="00037A54">
        <w:rPr>
          <w:rFonts w:ascii="Sylfaen" w:eastAsia="Times New Roman" w:hAnsi="Sylfaen" w:cs="Sylfaen"/>
          <w:color w:val="000000"/>
          <w:kern w:val="0"/>
          <w:sz w:val="26"/>
          <w:szCs w:val="26"/>
          <w:shd w:val="clear" w:color="auto" w:fill="FFFFFF"/>
          <w:lang w:eastAsia="ru-RU"/>
        </w:rPr>
        <w:tab/>
        <w:t>Руси</w:t>
      </w:r>
      <w:r w:rsidRPr="00037A54">
        <w:rPr>
          <w:rFonts w:ascii="Sylfaen" w:eastAsia="Times New Roman" w:hAnsi="Sylfaen" w:cs="Sylfaen"/>
          <w:color w:val="000000"/>
          <w:kern w:val="0"/>
          <w:sz w:val="26"/>
          <w:szCs w:val="26"/>
          <w:shd w:val="clear" w:color="auto" w:fill="FFFFFF"/>
          <w:lang w:eastAsia="ru-RU"/>
        </w:rPr>
        <w:tab/>
        <w:t>11</w:t>
      </w:r>
    </w:p>
    <w:p w14:paraId="0CE7F0A8" w14:textId="77777777" w:rsidR="00037A54" w:rsidRPr="00037A54" w:rsidRDefault="00037A54" w:rsidP="00037A54">
      <w:pPr>
        <w:tabs>
          <w:tab w:val="clear" w:pos="709"/>
          <w:tab w:val="right" w:leader="dot" w:pos="7979"/>
        </w:tabs>
        <w:suppressAutoHyphens w:val="0"/>
        <w:spacing w:after="0" w:line="925"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2. Скоморошество и юродство</w:t>
      </w:r>
      <w:r w:rsidRPr="00037A54">
        <w:rPr>
          <w:rFonts w:ascii="Sylfaen" w:eastAsia="Times New Roman" w:hAnsi="Sylfaen" w:cs="Sylfaen"/>
          <w:color w:val="000000"/>
          <w:kern w:val="0"/>
          <w:sz w:val="26"/>
          <w:szCs w:val="26"/>
          <w:shd w:val="clear" w:color="auto" w:fill="FFFFFF"/>
          <w:lang w:eastAsia="ru-RU"/>
        </w:rPr>
        <w:tab/>
        <w:t>24</w:t>
      </w:r>
    </w:p>
    <w:p w14:paraId="39082124" w14:textId="77777777" w:rsidR="00037A54" w:rsidRPr="00037A54" w:rsidRDefault="00037A54" w:rsidP="00037A54">
      <w:pPr>
        <w:tabs>
          <w:tab w:val="clear" w:pos="709"/>
          <w:tab w:val="left" w:leader="dot" w:pos="7570"/>
        </w:tabs>
        <w:suppressAutoHyphens w:val="0"/>
        <w:spacing w:after="0" w:line="925"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lastRenderedPageBreak/>
        <w:t>§ 3. Смех в литературе Древней Руси XI - XVII веков</w:t>
      </w:r>
      <w:r w:rsidRPr="00037A54">
        <w:rPr>
          <w:rFonts w:ascii="Sylfaen" w:eastAsia="Times New Roman" w:hAnsi="Sylfaen" w:cs="Sylfaen"/>
          <w:color w:val="000000"/>
          <w:kern w:val="0"/>
          <w:sz w:val="26"/>
          <w:szCs w:val="26"/>
          <w:shd w:val="clear" w:color="auto" w:fill="FFFFFF"/>
          <w:lang w:eastAsia="ru-RU"/>
        </w:rPr>
        <w:tab/>
        <w:t>45</w:t>
      </w:r>
    </w:p>
    <w:p w14:paraId="07EC4031" w14:textId="77777777" w:rsidR="00037A54" w:rsidRPr="00037A54" w:rsidRDefault="00037A54" w:rsidP="00037A54">
      <w:pPr>
        <w:tabs>
          <w:tab w:val="clear" w:pos="709"/>
          <w:tab w:val="right" w:leader="dot" w:pos="7979"/>
        </w:tabs>
        <w:suppressAutoHyphens w:val="0"/>
        <w:spacing w:after="0" w:line="925"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Глава 2. Смеховая культура России Нового времени</w:t>
      </w:r>
      <w:r w:rsidRPr="00037A54">
        <w:rPr>
          <w:rFonts w:ascii="Sylfaen" w:eastAsia="Times New Roman" w:hAnsi="Sylfaen" w:cs="Sylfaen"/>
          <w:color w:val="000000"/>
          <w:kern w:val="0"/>
          <w:sz w:val="26"/>
          <w:szCs w:val="26"/>
          <w:shd w:val="clear" w:color="auto" w:fill="FFFFFF"/>
          <w:lang w:eastAsia="ru-RU"/>
        </w:rPr>
        <w:tab/>
        <w:t>53</w:t>
      </w:r>
    </w:p>
    <w:p w14:paraId="0D6750AD" w14:textId="77777777" w:rsidR="00037A54" w:rsidRPr="00037A54" w:rsidRDefault="00037A54" w:rsidP="00037A54">
      <w:pPr>
        <w:tabs>
          <w:tab w:val="clear" w:pos="709"/>
          <w:tab w:val="left" w:pos="673"/>
          <w:tab w:val="center" w:pos="2086"/>
          <w:tab w:val="center" w:pos="3607"/>
          <w:tab w:val="center" w:pos="4383"/>
        </w:tabs>
        <w:suppressAutoHyphens w:val="0"/>
        <w:spacing w:after="0" w:line="474"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1.</w:t>
      </w:r>
      <w:r w:rsidRPr="00037A54">
        <w:rPr>
          <w:rFonts w:ascii="Sylfaen" w:eastAsia="Times New Roman" w:hAnsi="Sylfaen" w:cs="Sylfaen"/>
          <w:color w:val="000000"/>
          <w:kern w:val="0"/>
          <w:sz w:val="26"/>
          <w:szCs w:val="26"/>
          <w:shd w:val="clear" w:color="auto" w:fill="FFFFFF"/>
          <w:lang w:eastAsia="ru-RU"/>
        </w:rPr>
        <w:tab/>
        <w:t>Эволюция</w:t>
      </w:r>
      <w:r w:rsidRPr="00037A54">
        <w:rPr>
          <w:rFonts w:ascii="Sylfaen" w:eastAsia="Times New Roman" w:hAnsi="Sylfaen" w:cs="Sylfaen"/>
          <w:color w:val="000000"/>
          <w:kern w:val="0"/>
          <w:sz w:val="26"/>
          <w:szCs w:val="26"/>
          <w:shd w:val="clear" w:color="auto" w:fill="FFFFFF"/>
          <w:lang w:eastAsia="ru-RU"/>
        </w:rPr>
        <w:tab/>
        <w:t>смеховой</w:t>
      </w:r>
      <w:r w:rsidRPr="00037A54">
        <w:rPr>
          <w:rFonts w:ascii="Sylfaen" w:eastAsia="Times New Roman" w:hAnsi="Sylfaen" w:cs="Sylfaen"/>
          <w:color w:val="000000"/>
          <w:kern w:val="0"/>
          <w:sz w:val="26"/>
          <w:szCs w:val="26"/>
          <w:shd w:val="clear" w:color="auto" w:fill="FFFFFF"/>
          <w:lang w:eastAsia="ru-RU"/>
        </w:rPr>
        <w:tab/>
        <w:t>культуры</w:t>
      </w:r>
      <w:r w:rsidRPr="00037A54">
        <w:rPr>
          <w:rFonts w:ascii="Sylfaen" w:eastAsia="Times New Roman" w:hAnsi="Sylfaen" w:cs="Sylfaen"/>
          <w:color w:val="000000"/>
          <w:kern w:val="0"/>
          <w:sz w:val="26"/>
          <w:szCs w:val="26"/>
          <w:shd w:val="clear" w:color="auto" w:fill="FFFFFF"/>
          <w:lang w:eastAsia="ru-RU"/>
        </w:rPr>
        <w:tab/>
        <w:t>в XVII - первой половине XVIII</w:t>
      </w:r>
    </w:p>
    <w:p w14:paraId="4F8EAB27" w14:textId="77777777" w:rsidR="00037A54" w:rsidRPr="00037A54" w:rsidRDefault="00037A54" w:rsidP="00037A54">
      <w:pPr>
        <w:tabs>
          <w:tab w:val="clear" w:pos="709"/>
          <w:tab w:val="right" w:leader="dot" w:pos="7979"/>
        </w:tabs>
        <w:suppressAutoHyphens w:val="0"/>
        <w:spacing w:after="420" w:line="474"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века</w:t>
      </w:r>
      <w:r w:rsidRPr="00037A54">
        <w:rPr>
          <w:rFonts w:ascii="Sylfaen" w:eastAsia="Times New Roman" w:hAnsi="Sylfaen" w:cs="Sylfaen"/>
          <w:color w:val="000000"/>
          <w:kern w:val="0"/>
          <w:sz w:val="26"/>
          <w:szCs w:val="26"/>
          <w:shd w:val="clear" w:color="auto" w:fill="FFFFFF"/>
          <w:lang w:eastAsia="ru-RU"/>
        </w:rPr>
        <w:tab/>
        <w:t>53</w:t>
      </w:r>
    </w:p>
    <w:p w14:paraId="2F48DAC0" w14:textId="77777777" w:rsidR="00037A54" w:rsidRPr="00037A54" w:rsidRDefault="00037A54" w:rsidP="00037A54">
      <w:pPr>
        <w:tabs>
          <w:tab w:val="clear" w:pos="709"/>
          <w:tab w:val="right" w:leader="dot" w:pos="7979"/>
        </w:tabs>
        <w:suppressAutoHyphens w:val="0"/>
        <w:spacing w:after="66" w:line="474" w:lineRule="exact"/>
        <w:ind w:firstLine="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2. Смех в художественных произведениях русского Просвещения</w:t>
      </w:r>
      <w:r w:rsidRPr="00037A54">
        <w:rPr>
          <w:rFonts w:ascii="Sylfaen" w:eastAsia="Times New Roman" w:hAnsi="Sylfaen" w:cs="Sylfaen"/>
          <w:color w:val="000000"/>
          <w:kern w:val="0"/>
          <w:sz w:val="26"/>
          <w:szCs w:val="26"/>
          <w:shd w:val="clear" w:color="auto" w:fill="FFFFFF"/>
          <w:lang w:eastAsia="ru-RU"/>
        </w:rPr>
        <w:tab/>
        <w:t>69</w:t>
      </w:r>
    </w:p>
    <w:p w14:paraId="18FCBA97" w14:textId="77777777" w:rsidR="00037A54" w:rsidRPr="00037A54" w:rsidRDefault="00037A54" w:rsidP="00037A54">
      <w:pPr>
        <w:tabs>
          <w:tab w:val="clear" w:pos="709"/>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3. Смеховая культура в зеркале сатирической журналистики ... 98</w:t>
      </w:r>
    </w:p>
    <w:p w14:paraId="328EE73B" w14:textId="77777777" w:rsidR="00037A54" w:rsidRPr="00037A54" w:rsidRDefault="00037A54" w:rsidP="00037A54">
      <w:pPr>
        <w:tabs>
          <w:tab w:val="clear" w:pos="709"/>
          <w:tab w:val="left" w:pos="673"/>
          <w:tab w:val="center" w:pos="2704"/>
          <w:tab w:val="right" w:leader="dot" w:pos="7979"/>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4.</w:t>
      </w:r>
      <w:r w:rsidRPr="00037A54">
        <w:rPr>
          <w:rFonts w:ascii="Sylfaen" w:eastAsia="Times New Roman" w:hAnsi="Sylfaen" w:cs="Sylfaen"/>
          <w:color w:val="000000"/>
          <w:kern w:val="0"/>
          <w:sz w:val="26"/>
          <w:szCs w:val="26"/>
          <w:shd w:val="clear" w:color="auto" w:fill="FFFFFF"/>
          <w:lang w:eastAsia="ru-RU"/>
        </w:rPr>
        <w:tab/>
        <w:t>Внедворянская</w:t>
      </w:r>
      <w:r w:rsidRPr="00037A54">
        <w:rPr>
          <w:rFonts w:ascii="Sylfaen" w:eastAsia="Times New Roman" w:hAnsi="Sylfaen" w:cs="Sylfaen"/>
          <w:color w:val="000000"/>
          <w:kern w:val="0"/>
          <w:sz w:val="26"/>
          <w:szCs w:val="26"/>
          <w:shd w:val="clear" w:color="auto" w:fill="FFFFFF"/>
          <w:lang w:eastAsia="ru-RU"/>
        </w:rPr>
        <w:tab/>
        <w:t>смеховая культура</w:t>
      </w:r>
      <w:r w:rsidRPr="00037A54">
        <w:rPr>
          <w:rFonts w:ascii="Sylfaen" w:eastAsia="Times New Roman" w:hAnsi="Sylfaen" w:cs="Sylfaen"/>
          <w:color w:val="000000"/>
          <w:kern w:val="0"/>
          <w:sz w:val="26"/>
          <w:szCs w:val="26"/>
          <w:shd w:val="clear" w:color="auto" w:fill="FFFFFF"/>
          <w:lang w:eastAsia="ru-RU"/>
        </w:rPr>
        <w:tab/>
        <w:t>107</w:t>
      </w:r>
    </w:p>
    <w:p w14:paraId="2F499B00" w14:textId="77777777" w:rsidR="00037A54" w:rsidRPr="00037A54" w:rsidRDefault="00037A54" w:rsidP="00037A54">
      <w:pPr>
        <w:tabs>
          <w:tab w:val="clear" w:pos="709"/>
          <w:tab w:val="right" w:leader="dot" w:pos="7979"/>
        </w:tabs>
        <w:suppressAutoHyphens w:val="0"/>
        <w:spacing w:after="0" w:line="916" w:lineRule="exact"/>
        <w:ind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Заключение</w:t>
      </w:r>
      <w:r w:rsidRPr="00037A54">
        <w:rPr>
          <w:rFonts w:ascii="Sylfaen" w:eastAsia="Times New Roman" w:hAnsi="Sylfaen" w:cs="Sylfaen"/>
          <w:color w:val="000000"/>
          <w:kern w:val="0"/>
          <w:sz w:val="26"/>
          <w:szCs w:val="26"/>
          <w:shd w:val="clear" w:color="auto" w:fill="FFFFFF"/>
          <w:lang w:eastAsia="ru-RU"/>
        </w:rPr>
        <w:tab/>
        <w:t>116</w:t>
      </w:r>
    </w:p>
    <w:p w14:paraId="4511C754" w14:textId="4912BE3C" w:rsidR="00B94B5E" w:rsidRDefault="00037A54" w:rsidP="00037A54">
      <w:pPr>
        <w:rPr>
          <w:rFonts w:ascii="Sylfaen" w:eastAsia="Times New Roman" w:hAnsi="Sylfaen" w:cs="Sylfaen"/>
          <w:color w:val="000000"/>
          <w:kern w:val="0"/>
          <w:sz w:val="26"/>
          <w:szCs w:val="26"/>
          <w:shd w:val="clear" w:color="auto" w:fill="FFFFFF"/>
          <w:lang w:eastAsia="ru-RU"/>
        </w:rPr>
      </w:pPr>
      <w:r w:rsidRPr="00037A54">
        <w:rPr>
          <w:rFonts w:ascii="Microsoft Sans Serif" w:eastAsia="Times New Roman" w:hAnsi="Microsoft Sans Serif" w:cs="Microsoft Sans Serif"/>
          <w:color w:val="000000"/>
          <w:kern w:val="0"/>
          <w:sz w:val="24"/>
          <w:szCs w:val="24"/>
          <w:lang w:eastAsia="ru-RU"/>
        </w:rPr>
        <w:fldChar w:fldCharType="end"/>
      </w:r>
      <w:r w:rsidRPr="00037A54">
        <w:rPr>
          <w:rFonts w:ascii="Microsoft Sans Serif" w:eastAsia="Times New Roman" w:hAnsi="Microsoft Sans Serif" w:cs="Microsoft Sans Serif"/>
          <w:noProof/>
          <w:color w:val="000000"/>
          <w:kern w:val="0"/>
          <w:sz w:val="24"/>
          <w:szCs w:val="24"/>
          <w:lang w:eastAsia="ru-RU"/>
        </w:rPr>
        <mc:AlternateContent>
          <mc:Choice Requires="wps">
            <w:drawing>
              <wp:anchor distT="0" distB="0" distL="2055495" distR="63500" simplePos="0" relativeHeight="251658240" behindDoc="1" locked="0" layoutInCell="1" allowOverlap="1" wp14:anchorId="10606CF5" wp14:editId="52756DA8">
                <wp:simplePos x="0" y="0"/>
                <wp:positionH relativeFrom="margin">
                  <wp:posOffset>4709795</wp:posOffset>
                </wp:positionH>
                <wp:positionV relativeFrom="paragraph">
                  <wp:posOffset>-11430</wp:posOffset>
                </wp:positionV>
                <wp:extent cx="272415" cy="165100"/>
                <wp:effectExtent l="2540" t="3810" r="1270" b="2540"/>
                <wp:wrapSquare wrapText="left"/>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B251" w14:textId="77777777" w:rsidR="00037A54" w:rsidRDefault="00037A54" w:rsidP="00037A54">
                            <w:pPr>
                              <w:pStyle w:val="4ff2"/>
                              <w:shd w:val="clear" w:color="auto" w:fill="auto"/>
                              <w:spacing w:line="260" w:lineRule="exact"/>
                            </w:pPr>
                            <w:r>
                              <w:rPr>
                                <w:rStyle w:val="4Exact"/>
                                <w:color w:val="000000"/>
                              </w:rPr>
                              <w:t>119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06CF5" id="_x0000_t202" coordsize="21600,21600" o:spt="202" path="m,l,21600r21600,l21600,xe">
                <v:stroke joinstyle="miter"/>
                <v:path gradientshapeok="t" o:connecttype="rect"/>
              </v:shapetype>
              <v:shape id="Надпись 35" o:spid="_x0000_s1026" type="#_x0000_t202" style="position:absolute;left:0;text-align:left;margin-left:370.85pt;margin-top:-.9pt;width:21.45pt;height:13pt;z-index:-251658240;visibility:visible;mso-wrap-style:square;mso-width-percent:0;mso-height-percent:0;mso-wrap-distance-left:161.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" filled="f" stroked="f">
                <v:textbox style="mso-fit-shape-to-text:t" inset="0,0,0,0">
                  <w:txbxContent>
                    <w:p w14:paraId="5E40B251" w14:textId="77777777" w:rsidR="00037A54" w:rsidRDefault="00037A54" w:rsidP="00037A54">
                      <w:pPr>
                        <w:pStyle w:val="4ff2"/>
                        <w:shd w:val="clear" w:color="auto" w:fill="auto"/>
                        <w:spacing w:line="260" w:lineRule="exact"/>
                      </w:pPr>
                      <w:r>
                        <w:rPr>
                          <w:rStyle w:val="4Exact"/>
                          <w:color w:val="000000"/>
                        </w:rPr>
                        <w:t>119</w:t>
                      </w:r>
                    </w:p>
                  </w:txbxContent>
                </v:textbox>
                <w10:wrap type="square" side="left" anchorx="margin"/>
              </v:shape>
            </w:pict>
          </mc:Fallback>
        </mc:AlternateContent>
      </w:r>
      <w:r w:rsidRPr="00037A54">
        <w:rPr>
          <w:rFonts w:ascii="Sylfaen" w:eastAsia="Times New Roman" w:hAnsi="Sylfaen" w:cs="Sylfaen"/>
          <w:color w:val="000000"/>
          <w:kern w:val="0"/>
          <w:sz w:val="26"/>
          <w:szCs w:val="26"/>
          <w:shd w:val="clear" w:color="auto" w:fill="FFFFFF"/>
          <w:lang w:eastAsia="ru-RU"/>
        </w:rPr>
        <w:t>Список использованной литературы</w:t>
      </w:r>
    </w:p>
    <w:p w14:paraId="6F18EBA5" w14:textId="65394025" w:rsidR="00037A54" w:rsidRDefault="00037A54" w:rsidP="00037A54">
      <w:pPr>
        <w:rPr>
          <w:rFonts w:ascii="Sylfaen" w:eastAsia="Times New Roman" w:hAnsi="Sylfaen" w:cs="Sylfaen"/>
          <w:color w:val="000000"/>
          <w:kern w:val="0"/>
          <w:sz w:val="26"/>
          <w:szCs w:val="26"/>
          <w:shd w:val="clear" w:color="auto" w:fill="FFFFFF"/>
          <w:lang w:eastAsia="ru-RU"/>
        </w:rPr>
      </w:pPr>
    </w:p>
    <w:p w14:paraId="605EBE74" w14:textId="2DBD6160" w:rsidR="00037A54" w:rsidRDefault="00037A54" w:rsidP="00037A54">
      <w:pPr>
        <w:rPr>
          <w:rFonts w:ascii="Sylfaen" w:eastAsia="Times New Roman" w:hAnsi="Sylfaen" w:cs="Sylfaen"/>
          <w:color w:val="000000"/>
          <w:kern w:val="0"/>
          <w:sz w:val="26"/>
          <w:szCs w:val="26"/>
          <w:shd w:val="clear" w:color="auto" w:fill="FFFFFF"/>
          <w:lang w:eastAsia="ru-RU"/>
        </w:rPr>
      </w:pPr>
    </w:p>
    <w:p w14:paraId="4DAA31E1" w14:textId="77777777" w:rsidR="00037A54" w:rsidRPr="00037A54" w:rsidRDefault="00037A54" w:rsidP="00037A54">
      <w:pPr>
        <w:tabs>
          <w:tab w:val="clear" w:pos="709"/>
        </w:tabs>
        <w:suppressAutoHyphens w:val="0"/>
        <w:spacing w:after="0" w:line="460" w:lineRule="exact"/>
        <w:ind w:left="1060" w:firstLine="820"/>
        <w:rPr>
          <w:rFonts w:ascii="Sylfaen" w:eastAsia="Times New Roman" w:hAnsi="Sylfaen" w:cs="Sylfaen"/>
          <w:b/>
          <w:bCs/>
          <w:kern w:val="0"/>
          <w:sz w:val="26"/>
          <w:szCs w:val="26"/>
          <w:lang w:eastAsia="ru-RU"/>
        </w:rPr>
      </w:pPr>
      <w:r w:rsidRPr="00037A54">
        <w:rPr>
          <w:rFonts w:ascii="Sylfaen" w:eastAsia="Times New Roman" w:hAnsi="Sylfaen" w:cs="Sylfaen"/>
          <w:b/>
          <w:bCs/>
          <w:color w:val="000000"/>
          <w:kern w:val="0"/>
          <w:sz w:val="26"/>
          <w:szCs w:val="26"/>
          <w:shd w:val="clear" w:color="auto" w:fill="FFFFFF"/>
          <w:lang w:eastAsia="ru-RU"/>
        </w:rPr>
        <w:t>Заключение.</w:t>
      </w:r>
    </w:p>
    <w:p w14:paraId="15485224" w14:textId="77777777" w:rsidR="00037A54" w:rsidRPr="00037A54" w:rsidRDefault="00037A54" w:rsidP="00037A54">
      <w:pPr>
        <w:tabs>
          <w:tab w:val="clear" w:pos="709"/>
        </w:tabs>
        <w:suppressAutoHyphens w:val="0"/>
        <w:spacing w:after="0" w:line="460" w:lineRule="exact"/>
        <w:ind w:left="1060" w:right="260" w:firstLine="82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Подводя итоги диссертационного исследования, представляется целесообразным отметить: развитие русской смеховой культуры от ее истоков до XVIII века проходило под влиянием следующих основных традиций:</w:t>
      </w:r>
    </w:p>
    <w:p w14:paraId="1283FAE9" w14:textId="77777777" w:rsidR="00037A54" w:rsidRPr="00037A54" w:rsidRDefault="00037A54" w:rsidP="002144D7">
      <w:pPr>
        <w:numPr>
          <w:ilvl w:val="0"/>
          <w:numId w:val="5"/>
        </w:numPr>
        <w:tabs>
          <w:tab w:val="clear" w:pos="709"/>
          <w:tab w:val="left" w:pos="2279"/>
        </w:tabs>
        <w:suppressAutoHyphens w:val="0"/>
        <w:spacing w:after="0" w:line="460" w:lineRule="exact"/>
        <w:ind w:right="26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в древнерусской архаике развитие смеховой культуры подразумевает телесное, пластическое видение мира (праздничная народная культура, скоморошество). Для народной культуры смех воплощает плодородие, полноту жизненных сил;</w:t>
      </w:r>
    </w:p>
    <w:p w14:paraId="6C3D6939" w14:textId="77777777" w:rsidR="00037A54" w:rsidRPr="00037A54" w:rsidRDefault="00037A54" w:rsidP="002144D7">
      <w:pPr>
        <w:numPr>
          <w:ilvl w:val="0"/>
          <w:numId w:val="5"/>
        </w:numPr>
        <w:tabs>
          <w:tab w:val="clear" w:pos="709"/>
          <w:tab w:val="left" w:pos="2292"/>
        </w:tabs>
        <w:suppressAutoHyphens w:val="0"/>
        <w:spacing w:after="0" w:line="460" w:lineRule="exact"/>
        <w:ind w:right="26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xml:space="preserve">в христианстве смех как телесный и языческий становится </w:t>
      </w:r>
      <w:r w:rsidRPr="00037A54">
        <w:rPr>
          <w:rFonts w:ascii="Sylfaen" w:eastAsia="Times New Roman" w:hAnsi="Sylfaen" w:cs="Sylfaen"/>
          <w:color w:val="000000"/>
          <w:kern w:val="0"/>
          <w:sz w:val="26"/>
          <w:szCs w:val="26"/>
          <w:shd w:val="clear" w:color="auto" w:fill="FFFFFF"/>
          <w:lang w:eastAsia="ru-RU"/>
        </w:rPr>
        <w:lastRenderedPageBreak/>
        <w:t>негативной ценностью. Архаический смех, являющийся символом возрождения, обновления человека и природы (народная культура, скоморошество), представляет в христианстве символику ада, дьявола;</w:t>
      </w:r>
    </w:p>
    <w:p w14:paraId="0AFAB2D6" w14:textId="77777777" w:rsidR="00037A54" w:rsidRPr="00037A54" w:rsidRDefault="00037A54" w:rsidP="002144D7">
      <w:pPr>
        <w:numPr>
          <w:ilvl w:val="0"/>
          <w:numId w:val="5"/>
        </w:numPr>
        <w:tabs>
          <w:tab w:val="clear" w:pos="709"/>
          <w:tab w:val="left" w:pos="2419"/>
        </w:tabs>
        <w:suppressAutoHyphens w:val="0"/>
        <w:spacing w:after="0" w:line="460" w:lineRule="exact"/>
        <w:ind w:right="26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в отличие от западноевропейского карнавала народная праздничная жизнь в Древней Руси не смогла стать той силой, которая в полной мере противостояла бы официальной культуре. Истинно свободный от общественной иерархии смех мог проявиться только в индивидуальности, стоящей вне социальных ограничений. «Локусами» смеха ввиду этого становятся «добровольные изгои» — скоморохи и юродивые. Этот смех сохранялся, скорее всего, как естественный пережиток еще архаической традиции, создавая особую двойственность между этими культурами, будучи своеобразной границей архаического и православного восприятия души и тела. Оппозиции «смех — слезы», «тело — душа», «хаос — гармония» составляют двуединую концепцию человека в средневековом восприятии мира - они взаимодополняются, существуя в сущности на равноправных уровнях. Можно утверждать, что скоморошество являлось особой областью средневековой профессиональной</w:t>
      </w:r>
    </w:p>
    <w:p w14:paraId="4EAB6A6C" w14:textId="77777777" w:rsidR="00037A54" w:rsidRPr="00037A54" w:rsidRDefault="00037A54" w:rsidP="00037A54">
      <w:pPr>
        <w:tabs>
          <w:tab w:val="clear" w:pos="709"/>
        </w:tabs>
        <w:suppressAutoHyphens w:val="0"/>
        <w:spacing w:after="0" w:line="460" w:lineRule="exact"/>
        <w:ind w:left="1060" w:right="140"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деятельности. Это была деятельность первых русских актеров- потешников, составлявших своеобразный ремесленный цех;</w:t>
      </w:r>
    </w:p>
    <w:p w14:paraId="211E914B" w14:textId="77777777" w:rsidR="00037A54" w:rsidRPr="00037A54" w:rsidRDefault="00037A54" w:rsidP="002144D7">
      <w:pPr>
        <w:numPr>
          <w:ilvl w:val="0"/>
          <w:numId w:val="5"/>
        </w:numPr>
        <w:tabs>
          <w:tab w:val="clear" w:pos="709"/>
          <w:tab w:val="left" w:pos="2401"/>
        </w:tabs>
        <w:suppressAutoHyphens w:val="0"/>
        <w:spacing w:after="0" w:line="460" w:lineRule="exact"/>
        <w:ind w:right="14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 xml:space="preserve">в XVII веке наступает расцвет демократической сатиры, которая к тому времени становится самостоятельным жанром. Это уже качественно новый этап развития смеховой культуры — вбирая в себя изгнанные из других сфер русской жизни богатые смеховые тона, она от чистого «обличения» переходит к «осмеянию». Начав как явление религиозно-нравственного и дидактического свойства, сатира постепенно вбирает в себя все более светскую и даже </w:t>
      </w:r>
      <w:r w:rsidRPr="00037A54">
        <w:rPr>
          <w:rFonts w:ascii="Sylfaen" w:eastAsia="Times New Roman" w:hAnsi="Sylfaen" w:cs="Sylfaen"/>
          <w:color w:val="000000"/>
          <w:kern w:val="0"/>
          <w:sz w:val="26"/>
          <w:szCs w:val="26"/>
          <w:shd w:val="clear" w:color="auto" w:fill="FFFFFF"/>
          <w:lang w:eastAsia="ru-RU"/>
        </w:rPr>
        <w:lastRenderedPageBreak/>
        <w:t>демократическую составляющую. Литературная сатира и бытовое кабаческое злоязычное веселье — два магистральных пути, по которым в XVII веке было направлено то, во что трансформировалась древняя смеховая культура. Это вполне можно считать закономерной реакцией смеха как социокультурного явления на те идеологические и социально-политические изменения (в частности, создание централизованного самодержавного государства, государственной иерархии, порой чуждой народу и соответствующей церковно</w:t>
      </w:r>
      <w:r w:rsidRPr="00037A54">
        <w:rPr>
          <w:rFonts w:ascii="Sylfaen" w:eastAsia="Times New Roman" w:hAnsi="Sylfaen" w:cs="Sylfaen"/>
          <w:color w:val="000000"/>
          <w:kern w:val="0"/>
          <w:sz w:val="26"/>
          <w:szCs w:val="26"/>
          <w:shd w:val="clear" w:color="auto" w:fill="FFFFFF"/>
          <w:lang w:eastAsia="ru-RU"/>
        </w:rPr>
        <w:softHyphen/>
        <w:t>религиозной идеологии - Москвы - третьего Рима), которые становятся знаковыми для XVII века. Обнищание масс, их бесправие, произвол и лихоимство власть имущих, бездеятельность государства по отношению к ним — тема произведений, отражающих традиции демократической сатиры XVII века;</w:t>
      </w:r>
    </w:p>
    <w:p w14:paraId="2CB8BED7" w14:textId="77777777" w:rsidR="00037A54" w:rsidRPr="00037A54" w:rsidRDefault="00037A54" w:rsidP="002144D7">
      <w:pPr>
        <w:numPr>
          <w:ilvl w:val="0"/>
          <w:numId w:val="5"/>
        </w:numPr>
        <w:tabs>
          <w:tab w:val="clear" w:pos="709"/>
          <w:tab w:val="left" w:pos="2401"/>
        </w:tabs>
        <w:suppressAutoHyphens w:val="0"/>
        <w:spacing w:after="0" w:line="460" w:lineRule="exact"/>
        <w:ind w:right="140"/>
        <w:jc w:val="left"/>
        <w:rPr>
          <w:rFonts w:ascii="Sylfaen" w:eastAsia="Times New Roman" w:hAnsi="Sylfaen" w:cs="Sylfaen"/>
          <w:kern w:val="0"/>
          <w:sz w:val="26"/>
          <w:szCs w:val="26"/>
          <w:lang w:eastAsia="ru-RU"/>
        </w:rPr>
        <w:sectPr w:rsidR="00037A54" w:rsidRPr="00037A54" w:rsidSect="00037A54">
          <w:type w:val="continuous"/>
          <w:pgSz w:w="11900" w:h="16840"/>
          <w:pgMar w:top="1822" w:right="1727" w:bottom="1682" w:left="789" w:header="0" w:footer="3" w:gutter="0"/>
          <w:cols w:space="720"/>
          <w:noEndnote/>
          <w:docGrid w:linePitch="360"/>
        </w:sectPr>
      </w:pPr>
      <w:r w:rsidRPr="00037A54">
        <w:rPr>
          <w:rFonts w:ascii="Sylfaen" w:eastAsia="Times New Roman" w:hAnsi="Sylfaen" w:cs="Sylfaen"/>
          <w:color w:val="000000"/>
          <w:kern w:val="0"/>
          <w:sz w:val="26"/>
          <w:szCs w:val="26"/>
          <w:shd w:val="clear" w:color="auto" w:fill="FFFFFF"/>
          <w:lang w:eastAsia="ru-RU"/>
        </w:rPr>
        <w:t>дуализм средневекового видения мира проявлялся в разделении ритуальных полей церковного и мирского. В Петровскую эпоху границы культурного пространства, предписанные православными канонами, начинают разрушаться. Новые ценностные координаты определяют дальнейшие пути развития древней традиции. Идет построение светской, автономной по отношению к традиционной церковной идеологии культуры. В духе европейского</w:t>
      </w:r>
    </w:p>
    <w:p w14:paraId="467E1AB7" w14:textId="77777777" w:rsidR="00037A54" w:rsidRPr="00037A54" w:rsidRDefault="00037A54" w:rsidP="00037A54">
      <w:pPr>
        <w:tabs>
          <w:tab w:val="clear" w:pos="709"/>
        </w:tabs>
        <w:suppressAutoHyphens w:val="0"/>
        <w:spacing w:after="0" w:line="460" w:lineRule="exact"/>
        <w:ind w:left="1060" w:right="260" w:firstLine="0"/>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lastRenderedPageBreak/>
        <w:t>мировоззрения Нового времени веселье и смех воспринимаются как изначально свойственные природе человека, поэтому происходит их реабилитация от обвинений в сатанизме. С западническими реформами в русский менталитет проникают европейская идеология личностного начала как первоосновы цивилизованного человеческого сознания, а также рационально ориентированное мировоззрение. Это спровоцировало на уровне европейски образованного слоя русского общества смену традиционного национального типа смеховой культуры общеевропейским и вместе с тем стало дополнением к традиционно народной смеховой культуре. Все это быстро приводит к рационализации и секуляризации культуры и к присутствию личностного начала автора во всех видах искусства, в том числе в драматургии и литературе;</w:t>
      </w:r>
    </w:p>
    <w:p w14:paraId="6ED3CBCC" w14:textId="77777777" w:rsidR="00037A54" w:rsidRPr="00037A54" w:rsidRDefault="00037A54" w:rsidP="002144D7">
      <w:pPr>
        <w:numPr>
          <w:ilvl w:val="0"/>
          <w:numId w:val="5"/>
        </w:numPr>
        <w:tabs>
          <w:tab w:val="clear" w:pos="709"/>
          <w:tab w:val="left" w:pos="2663"/>
        </w:tabs>
        <w:suppressAutoHyphens w:val="0"/>
        <w:spacing w:after="0" w:line="460" w:lineRule="exact"/>
        <w:ind w:right="260"/>
        <w:jc w:val="left"/>
        <w:rPr>
          <w:rFonts w:ascii="Sylfaen" w:eastAsia="Times New Roman" w:hAnsi="Sylfaen" w:cs="Sylfaen"/>
          <w:kern w:val="0"/>
          <w:sz w:val="26"/>
          <w:szCs w:val="26"/>
          <w:lang w:eastAsia="ru-RU"/>
        </w:rPr>
      </w:pPr>
      <w:r w:rsidRPr="00037A54">
        <w:rPr>
          <w:rFonts w:ascii="Sylfaen" w:eastAsia="Times New Roman" w:hAnsi="Sylfaen" w:cs="Sylfaen"/>
          <w:color w:val="000000"/>
          <w:kern w:val="0"/>
          <w:sz w:val="26"/>
          <w:szCs w:val="26"/>
          <w:shd w:val="clear" w:color="auto" w:fill="FFFFFF"/>
          <w:lang w:eastAsia="ru-RU"/>
        </w:rPr>
        <w:t>в XVIII веке в активно формирующейся новой эстетической мысли начинает теоретически разрабатываться категория комического, и слова «комизм» и «смех», «смеховая культура» становятся взаимозаменяемыми. Выделяются отдельные виды категории комического: юмор, сатира, пародия, гротеск и т. д., что свидетельствует о становлении смеховой культуры нового типа в форме различных комедийных жанров и различных направлений в искусстве: сатиры как таковой, герой-комической поэмы, басни и комедии;</w:t>
      </w:r>
    </w:p>
    <w:p w14:paraId="554D75AB" w14:textId="4E3E51D6" w:rsidR="00037A54" w:rsidRPr="00037A54" w:rsidRDefault="00037A54" w:rsidP="00037A54">
      <w:r w:rsidRPr="00037A54">
        <w:rPr>
          <w:rFonts w:ascii="Sylfaen" w:eastAsia="Times New Roman" w:hAnsi="Sylfaen" w:cs="Sylfaen"/>
          <w:color w:val="000000"/>
          <w:kern w:val="0"/>
          <w:sz w:val="26"/>
          <w:szCs w:val="26"/>
          <w:shd w:val="clear" w:color="auto" w:fill="FFFFFF"/>
          <w:lang w:eastAsia="ru-RU"/>
        </w:rPr>
        <w:t>новая подвижка в смеховой культуре связана с формированием демократической и аристократической сатиры XVIII века: здесь смех осознанно утверждает самоценность человека, разума, просвещения. Таким образом, для светской культуры XVIII века, освобождавшейся от былого безусловного господства религиозных норм, смех постепенно становится символом разумно</w:t>
      </w:r>
      <w:r w:rsidRPr="00037A54">
        <w:rPr>
          <w:rFonts w:ascii="Sylfaen" w:eastAsia="Times New Roman" w:hAnsi="Sylfaen" w:cs="Sylfaen"/>
          <w:color w:val="000000"/>
          <w:kern w:val="0"/>
          <w:sz w:val="26"/>
          <w:szCs w:val="26"/>
          <w:shd w:val="clear" w:color="auto" w:fill="FFFFFF"/>
          <w:lang w:eastAsia="ru-RU"/>
        </w:rPr>
        <w:softHyphen/>
        <w:t>нравственной свободы человека.</w:t>
      </w:r>
    </w:p>
    <w:sectPr w:rsidR="00037A54" w:rsidRPr="00037A54"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31DB" w14:textId="77777777" w:rsidR="002144D7" w:rsidRDefault="002144D7">
      <w:pPr>
        <w:spacing w:after="0" w:line="240" w:lineRule="auto"/>
      </w:pPr>
      <w:r>
        <w:separator/>
      </w:r>
    </w:p>
  </w:endnote>
  <w:endnote w:type="continuationSeparator" w:id="0">
    <w:p w14:paraId="05E3FC30" w14:textId="77777777" w:rsidR="002144D7" w:rsidRDefault="0021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67C5" w14:textId="77777777" w:rsidR="002144D7" w:rsidRDefault="002144D7"/>
    <w:p w14:paraId="7477CADA" w14:textId="77777777" w:rsidR="002144D7" w:rsidRDefault="002144D7"/>
    <w:p w14:paraId="32AE08AE" w14:textId="77777777" w:rsidR="002144D7" w:rsidRDefault="002144D7"/>
    <w:p w14:paraId="598FBBDF" w14:textId="77777777" w:rsidR="002144D7" w:rsidRDefault="002144D7"/>
    <w:p w14:paraId="7A2750D8" w14:textId="77777777" w:rsidR="002144D7" w:rsidRDefault="002144D7"/>
    <w:p w14:paraId="515571D1" w14:textId="77777777" w:rsidR="002144D7" w:rsidRDefault="002144D7"/>
    <w:p w14:paraId="55FC48CC" w14:textId="77777777" w:rsidR="002144D7" w:rsidRDefault="002144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D9F2A" wp14:editId="1DEFDF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E0D2D" w14:textId="77777777" w:rsidR="002144D7" w:rsidRDefault="002144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D9F2A"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3E0D2D" w14:textId="77777777" w:rsidR="002144D7" w:rsidRDefault="002144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1AD33" w14:textId="77777777" w:rsidR="002144D7" w:rsidRDefault="002144D7"/>
    <w:p w14:paraId="6BDE575D" w14:textId="77777777" w:rsidR="002144D7" w:rsidRDefault="002144D7"/>
    <w:p w14:paraId="4BCA82D2" w14:textId="77777777" w:rsidR="002144D7" w:rsidRDefault="002144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E86DA" wp14:editId="29382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3601" w14:textId="77777777" w:rsidR="002144D7" w:rsidRDefault="002144D7"/>
                          <w:p w14:paraId="1029899A" w14:textId="77777777" w:rsidR="002144D7" w:rsidRDefault="002144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E86DA"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C93601" w14:textId="77777777" w:rsidR="002144D7" w:rsidRDefault="002144D7"/>
                    <w:p w14:paraId="1029899A" w14:textId="77777777" w:rsidR="002144D7" w:rsidRDefault="002144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98BD4" w14:textId="77777777" w:rsidR="002144D7" w:rsidRDefault="002144D7"/>
    <w:p w14:paraId="1046202E" w14:textId="77777777" w:rsidR="002144D7" w:rsidRDefault="002144D7">
      <w:pPr>
        <w:rPr>
          <w:sz w:val="2"/>
          <w:szCs w:val="2"/>
        </w:rPr>
      </w:pPr>
    </w:p>
    <w:p w14:paraId="6D4D4838" w14:textId="77777777" w:rsidR="002144D7" w:rsidRDefault="002144D7"/>
    <w:p w14:paraId="48D87F6F" w14:textId="77777777" w:rsidR="002144D7" w:rsidRDefault="002144D7">
      <w:pPr>
        <w:spacing w:after="0" w:line="240" w:lineRule="auto"/>
      </w:pPr>
    </w:p>
  </w:footnote>
  <w:footnote w:type="continuationSeparator" w:id="0">
    <w:p w14:paraId="2CB726E4" w14:textId="77777777" w:rsidR="002144D7" w:rsidRDefault="0021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4D7"/>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103838</TotalTime>
  <Pages>5</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1113</cp:revision>
  <cp:lastPrinted>2009-02-06T05:36:00Z</cp:lastPrinted>
  <dcterms:created xsi:type="dcterms:W3CDTF">2024-01-07T13:43:00Z</dcterms:created>
  <dcterms:modified xsi:type="dcterms:W3CDTF">2025-05-31T21:41:00Z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