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B30E" w14:textId="77777777" w:rsidR="004F136E" w:rsidRDefault="004F136E" w:rsidP="004F136E">
      <w:pPr>
        <w:pStyle w:val="afffffffffffffffffffffffffff5"/>
        <w:rPr>
          <w:rFonts w:ascii="Verdana" w:hAnsi="Verdana"/>
          <w:color w:val="000000"/>
          <w:sz w:val="21"/>
          <w:szCs w:val="21"/>
        </w:rPr>
      </w:pPr>
      <w:r>
        <w:rPr>
          <w:rFonts w:ascii="Helvetica" w:hAnsi="Helvetica" w:cs="Helvetica"/>
          <w:b/>
          <w:bCs w:val="0"/>
          <w:color w:val="222222"/>
          <w:sz w:val="21"/>
          <w:szCs w:val="21"/>
        </w:rPr>
        <w:t>Ташпекова, Алма Тлекалиевна.</w:t>
      </w:r>
    </w:p>
    <w:p w14:paraId="3EEB0E4E" w14:textId="77777777" w:rsidR="004F136E" w:rsidRDefault="004F136E" w:rsidP="004F136E">
      <w:pPr>
        <w:pStyle w:val="20"/>
        <w:spacing w:before="0" w:after="312"/>
        <w:rPr>
          <w:rFonts w:ascii="Arial" w:hAnsi="Arial" w:cs="Arial"/>
          <w:caps/>
          <w:color w:val="333333"/>
          <w:sz w:val="27"/>
          <w:szCs w:val="27"/>
        </w:rPr>
      </w:pPr>
      <w:r>
        <w:rPr>
          <w:rFonts w:ascii="Helvetica" w:hAnsi="Helvetica" w:cs="Helvetica"/>
          <w:caps/>
          <w:color w:val="222222"/>
          <w:sz w:val="21"/>
          <w:szCs w:val="21"/>
        </w:rPr>
        <w:t>Становление политических партий Российской Федерации на региональном уровне : диссертация ... кандидата политических наук : 23.00.02. - Саратов, 2001. - 193 с.</w:t>
      </w:r>
    </w:p>
    <w:p w14:paraId="5A90A797" w14:textId="77777777" w:rsidR="004F136E" w:rsidRDefault="004F136E" w:rsidP="004F136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Ташпекова, Алма Тлекалиевна</w:t>
      </w:r>
    </w:p>
    <w:p w14:paraId="7A7A4337"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Пленума Саратовского областного комитета КПРФ</w:t>
      </w:r>
    </w:p>
    <w:p w14:paraId="3F717C62"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августа 1993 г.</w:t>
      </w:r>
    </w:p>
    <w:p w14:paraId="7FBD888D"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Заслушав и обсудив доклад заместителя секретаря Саратовской областной парторганизации коммуниста А. А. Труфанова, пленум областного комитета</w:t>
      </w:r>
    </w:p>
    <w:p w14:paraId="252C77F8"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ПОСТАНОВЛЯЕТ:</w:t>
      </w:r>
    </w:p>
    <w:p w14:paraId="36032A8E"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Активизировать работу городских и районных партийных организаций КПРФ Саратовской области.</w:t>
      </w:r>
    </w:p>
    <w:p w14:paraId="32844BAD"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РЕКОМЕНДОВАТЬ:</w:t>
      </w:r>
    </w:p>
    <w:p w14:paraId="1857E745"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 2-х месячный срок зарегистрировать все партийные организации КПРФ Саратовской области в Управлении юстиции администрации саратовской области.</w:t>
      </w:r>
    </w:p>
    <w:p w14:paraId="7F4FF71D"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 3-х месячный срок получить необходимые документы по имуществу в областном и районном архивах, поставить вопрос о возврате имущества и денежных средств на сессиях Советов народных депутатов, проконсультировавшись с юристами, направить документы в суд.</w:t>
      </w:r>
    </w:p>
    <w:p w14:paraId="39C80474"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Продолжать работу по укреплению дисциплины в парторганизациях:</w:t>
      </w:r>
    </w:p>
    <w:p w14:paraId="495FA5CA"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проводить ежемесячные совещания с секретарями первичных парторганизаций;</w:t>
      </w:r>
    </w:p>
    <w:p w14:paraId="75681371"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своевременно уплачивать взносы;</w:t>
      </w:r>
    </w:p>
    <w:p w14:paraId="34BEC6D2"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привлечь каждого коммуниста для выполнения партийных поручений и организовать отчет о выполнении этих поручений.</w:t>
      </w:r>
    </w:p>
    <w:p w14:paraId="15DE2801"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Начать подготовку к выборам, одобрить предвыборную платформу КПРФ, готовить кандидатов в депутаты Советов всех уровней и другие органы управления, проводить разъяснительную и агитационную работу по предвыборной платформе КПРФ.</w:t>
      </w:r>
    </w:p>
    <w:p w14:paraId="06B16D4F"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В 2-х месячный срок провести сбор подписей с требованием проведения выборов глав администраций всех уровней.</w:t>
      </w:r>
    </w:p>
    <w:p w14:paraId="5FBB12FD"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Продолжить работу по регистрации членов КПСС и приему новых членов в ряды саратовской областной парторганизации КПРФ.</w:t>
      </w:r>
    </w:p>
    <w:p w14:paraId="26D462F5"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 2-х месячный срок осуществить сбор подписей изъявивших желание участвовать в работе дружин по охране порядка, для борьбы с преступностью. Провести организационную работу до 5.12.93 г. по их формированию, согласовав эту работу с соответствующими органами.</w:t>
      </w:r>
    </w:p>
    <w:p w14:paraId="3CE50BD3"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 месячный срок наладить взаимодействие с Советами народных депутатов, политическими партиями оппозиции, патриотическими и ветеранскими организациями, создать в каждом районе области комитеты по защите Конституционного строя и Советов народных депутатов. Принять программу их действия.</w:t>
      </w:r>
    </w:p>
    <w:p w14:paraId="3A0367AF"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Выйти с инициативой по повестке дня на ближайшие сессии районного, городского областного Советов, через патриотически настроенных депутатов, членов комитета с вопросами:</w:t>
      </w:r>
    </w:p>
    <w:p w14:paraId="2FAD69BC"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проведении отчетов народных депутатов перед коллективами, выдвинувших их и избирателями.</w:t>
      </w:r>
    </w:p>
    <w:p w14:paraId="2ABE1DE0"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довыборах в Советы.</w:t>
      </w:r>
    </w:p>
    <w:p w14:paraId="5A8CE647"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переизбрании председателя совета, заместителей малого Совета не оправдавших доверия избирателей.</w:t>
      </w:r>
    </w:p>
    <w:p w14:paraId="6A6B0BB4"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выражении недоверия и отстранения от должности глав администраций не оправдавших доверия народа.</w:t>
      </w:r>
    </w:p>
    <w:p w14:paraId="27ACF765"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Отстранение от должностей редакторов газет, органов Советов народных депутатов, стоящих на антисоветских позициях.</w:t>
      </w:r>
    </w:p>
    <w:p w14:paraId="319BB2F6"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развертывании широкой разъяснительной работы среди населения в защиту действующей Конституции. Советской власти по подготовке к выборам и референдуму.</w:t>
      </w:r>
    </w:p>
    <w:p w14:paraId="3D2D55F8"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привлечении руководителей предприятий для разработки программы стабилизации финансово-экономической обстановки в области и районах, обеспечения занятости населения, ликвидации безработицы.</w:t>
      </w:r>
    </w:p>
    <w:p w14:paraId="0F47D354"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состоянии положения дел в борьбе с преступностью.</w:t>
      </w:r>
    </w:p>
    <w:p w14:paraId="5182F4E3"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Принять решение о создании народных дружин, о возрождении народного контроля, наведении порядка в торговле, распределении жилья, усилении борьбы со спекуляцией.</w:t>
      </w:r>
    </w:p>
    <w:p w14:paraId="27F98B39"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состоянии работы с пенсионерами и малоимущими, принятие дополнительных мер для обеспечения их прожиточного минимума.</w:t>
      </w:r>
    </w:p>
    <w:p w14:paraId="2B5ECC9F"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возрождении комсомола, пионерских организаций в учебных заведениях и на предприятиях.</w:t>
      </w:r>
    </w:p>
    <w:p w14:paraId="6EDCAB1A"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 возврате партийного имущества КП РСФСР правопреемнику парторганизациям КПРФ и возрождении деятельности первичных парторганизаций на акционерных предприятиях.</w:t>
      </w:r>
    </w:p>
    <w:p w14:paraId="229CFF41"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Принятие постановления о неподчинении Советов народных депутатов антиконституционным и антинародным указам Президента, направленных на ликвидацию действующей конституции, разгон Советов всех уровней и направление этого постановления Президенту, в Верховный Совет и в конституционный суд.</w:t>
      </w:r>
    </w:p>
    <w:p w14:paraId="7BF92F5C"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Рекомендовать всем коммунистам подписаться с нового года на "Советскую Россию" и проводить работу по распространению "Советской России" и других изданий коммунистической ориентации.</w:t>
      </w:r>
    </w:p>
    <w:p w14:paraId="219AD8F4"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В случае антиконституционных: действий Президента России и правительства проводить акции Гражданского неповиновения. Собирать митинги, проводить работу по организации общеполитической стачки, требовать проведения чрезвычайной сессий Советов, принятия на них постановле</w:t>
      </w:r>
    </w:p>
    <w:p w14:paraId="4C81DE49"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- 191 ний и резолюций и направление их Президенту, председателям Верховного Совета и Конституционного Суда.</w:t>
      </w:r>
    </w:p>
    <w:p w14:paraId="2D396199"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Избрать делегатами на съезд народов СССР 20 сентября 1993 г. следующих коммунистов:</w:t>
      </w:r>
    </w:p>
    <w:p w14:paraId="0D620493"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Васильеву В. А. - Бапаково Миронова О. О. - Саратов Грачева Н. П. - Саратов Рашкина В.Ф. - Саратов</w:t>
      </w:r>
    </w:p>
    <w:p w14:paraId="045634A7"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Поручить бюро обкома подготовить необходимые информационные материалы для партийных организаций с целью осуществления задач, изложенных в резолюциях решений.</w:t>
      </w:r>
    </w:p>
    <w:p w14:paraId="7A2E9573"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Секретарь Саратовского областного комитета КПРФ В. Ф. Рашкин</w:t>
      </w:r>
    </w:p>
    <w:p w14:paraId="6828521D" w14:textId="77777777" w:rsidR="004F136E" w:rsidRDefault="004F136E" w:rsidP="004F13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Саратовская область должна быть Советской!</w:t>
      </w:r>
    </w:p>
    <w:p w14:paraId="7823CDB0" w14:textId="72BD7067" w:rsidR="00F37380" w:rsidRPr="004F136E" w:rsidRDefault="00F37380" w:rsidP="004F136E"/>
    <w:sectPr w:rsidR="00F37380" w:rsidRPr="004F13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4A9E" w14:textId="77777777" w:rsidR="00D86F2C" w:rsidRDefault="00D86F2C">
      <w:pPr>
        <w:spacing w:after="0" w:line="240" w:lineRule="auto"/>
      </w:pPr>
      <w:r>
        <w:separator/>
      </w:r>
    </w:p>
  </w:endnote>
  <w:endnote w:type="continuationSeparator" w:id="0">
    <w:p w14:paraId="0CFD9E66" w14:textId="77777777" w:rsidR="00D86F2C" w:rsidRDefault="00D8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C5DE" w14:textId="77777777" w:rsidR="00D86F2C" w:rsidRDefault="00D86F2C"/>
    <w:p w14:paraId="12D59125" w14:textId="77777777" w:rsidR="00D86F2C" w:rsidRDefault="00D86F2C"/>
    <w:p w14:paraId="262DF476" w14:textId="77777777" w:rsidR="00D86F2C" w:rsidRDefault="00D86F2C"/>
    <w:p w14:paraId="4C08194D" w14:textId="77777777" w:rsidR="00D86F2C" w:rsidRDefault="00D86F2C"/>
    <w:p w14:paraId="6DBF6EEB" w14:textId="77777777" w:rsidR="00D86F2C" w:rsidRDefault="00D86F2C"/>
    <w:p w14:paraId="640F264E" w14:textId="77777777" w:rsidR="00D86F2C" w:rsidRDefault="00D86F2C"/>
    <w:p w14:paraId="343D5EC5" w14:textId="77777777" w:rsidR="00D86F2C" w:rsidRDefault="00D86F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992EF0" wp14:editId="60AA64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FD51" w14:textId="77777777" w:rsidR="00D86F2C" w:rsidRDefault="00D86F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2E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F0FD51" w14:textId="77777777" w:rsidR="00D86F2C" w:rsidRDefault="00D86F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697CA4" w14:textId="77777777" w:rsidR="00D86F2C" w:rsidRDefault="00D86F2C"/>
    <w:p w14:paraId="36DF6796" w14:textId="77777777" w:rsidR="00D86F2C" w:rsidRDefault="00D86F2C"/>
    <w:p w14:paraId="3395AE53" w14:textId="77777777" w:rsidR="00D86F2C" w:rsidRDefault="00D86F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DDC4D7" wp14:editId="6DD50C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E88B" w14:textId="77777777" w:rsidR="00D86F2C" w:rsidRDefault="00D86F2C"/>
                          <w:p w14:paraId="533EF296" w14:textId="77777777" w:rsidR="00D86F2C" w:rsidRDefault="00D86F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DC4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DE88B" w14:textId="77777777" w:rsidR="00D86F2C" w:rsidRDefault="00D86F2C"/>
                    <w:p w14:paraId="533EF296" w14:textId="77777777" w:rsidR="00D86F2C" w:rsidRDefault="00D86F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4D6EE9" w14:textId="77777777" w:rsidR="00D86F2C" w:rsidRDefault="00D86F2C"/>
    <w:p w14:paraId="05A4A26F" w14:textId="77777777" w:rsidR="00D86F2C" w:rsidRDefault="00D86F2C">
      <w:pPr>
        <w:rPr>
          <w:sz w:val="2"/>
          <w:szCs w:val="2"/>
        </w:rPr>
      </w:pPr>
    </w:p>
    <w:p w14:paraId="17F8423C" w14:textId="77777777" w:rsidR="00D86F2C" w:rsidRDefault="00D86F2C"/>
    <w:p w14:paraId="2A11BD55" w14:textId="77777777" w:rsidR="00D86F2C" w:rsidRDefault="00D86F2C">
      <w:pPr>
        <w:spacing w:after="0" w:line="240" w:lineRule="auto"/>
      </w:pPr>
    </w:p>
  </w:footnote>
  <w:footnote w:type="continuationSeparator" w:id="0">
    <w:p w14:paraId="449C8761" w14:textId="77777777" w:rsidR="00D86F2C" w:rsidRDefault="00D8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2C"/>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78866</TotalTime>
  <Pages>3</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2390</cp:revision>
  <cp:lastPrinted>2009-02-06T05:36:00Z</cp:lastPrinted>
  <dcterms:created xsi:type="dcterms:W3CDTF">2024-01-07T13:43:00Z</dcterms:created>
  <dcterms:modified xsi:type="dcterms:W3CDTF">2025-04-22T09:04:00Z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