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1F10DA52" w:rsidR="00FC58E6" w:rsidRPr="008561F2" w:rsidRDefault="008561F2" w:rsidP="008561F2">
      <w:r>
        <w:rPr>
          <w:rFonts w:ascii="Verdana" w:hAnsi="Verdana"/>
          <w:b/>
          <w:bCs/>
          <w:color w:val="000000"/>
          <w:shd w:val="clear" w:color="auto" w:fill="FFFFFF"/>
        </w:rPr>
        <w:t>Штул Ілона Артемівна. Діагностіка, профілактика та лікування фонових захворювань шийки матки у жінок репродуктивного віку, що мешкають в умовах природного йододефіциту.- Дисертація канд. мед. наук: 14.01.01, ДУ "Ін-т педіатрії, акушерства і гінекології Нац. акад. мед. наук України". - К., 2013.- 190 с. : рис., табл.</w:t>
      </w:r>
    </w:p>
    <w:sectPr w:rsidR="00FC58E6" w:rsidRPr="008561F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B6622" w14:textId="77777777" w:rsidR="00620195" w:rsidRDefault="00620195">
      <w:pPr>
        <w:spacing w:after="0" w:line="240" w:lineRule="auto"/>
      </w:pPr>
      <w:r>
        <w:separator/>
      </w:r>
    </w:p>
  </w:endnote>
  <w:endnote w:type="continuationSeparator" w:id="0">
    <w:p w14:paraId="79974796" w14:textId="77777777" w:rsidR="00620195" w:rsidRDefault="0062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E6E1" w14:textId="77777777" w:rsidR="00620195" w:rsidRDefault="00620195">
      <w:pPr>
        <w:spacing w:after="0" w:line="240" w:lineRule="auto"/>
      </w:pPr>
      <w:r>
        <w:separator/>
      </w:r>
    </w:p>
  </w:footnote>
  <w:footnote w:type="continuationSeparator" w:id="0">
    <w:p w14:paraId="15F2F5CB" w14:textId="77777777" w:rsidR="00620195" w:rsidRDefault="0062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01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95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107929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1799</cp:revision>
  <dcterms:created xsi:type="dcterms:W3CDTF">2024-06-20T08:51:00Z</dcterms:created>
  <dcterms:modified xsi:type="dcterms:W3CDTF">2024-12-27T17:03:00Z</dcterms:modified>
  <cp:category/>
</cp:coreProperties>
</file>