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3E5ABF70" w:rsidR="00FC58E6" w:rsidRPr="001F1583" w:rsidRDefault="001F1583" w:rsidP="001F1583">
      <w:r>
        <w:rPr>
          <w:rFonts w:ascii="Verdana" w:hAnsi="Verdana"/>
          <w:b/>
          <w:bCs/>
          <w:color w:val="000000"/>
          <w:shd w:val="clear" w:color="auto" w:fill="FFFFFF"/>
        </w:rPr>
        <w:t>Зуб Валерій Олексійович. Клініко-морфологічне обгрунтування вибору методу лікування гіперпластичних процесів ендометрію : Дис... канд. наук: 14.01.01 - 2011.</w:t>
      </w:r>
    </w:p>
    <w:sectPr w:rsidR="00FC58E6" w:rsidRPr="001F158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A27DB" w14:textId="77777777" w:rsidR="00520730" w:rsidRDefault="00520730">
      <w:pPr>
        <w:spacing w:after="0" w:line="240" w:lineRule="auto"/>
      </w:pPr>
      <w:r>
        <w:separator/>
      </w:r>
    </w:p>
  </w:endnote>
  <w:endnote w:type="continuationSeparator" w:id="0">
    <w:p w14:paraId="6626ED5C" w14:textId="77777777" w:rsidR="00520730" w:rsidRDefault="0052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BC873" w14:textId="77777777" w:rsidR="00520730" w:rsidRDefault="00520730">
      <w:pPr>
        <w:spacing w:after="0" w:line="240" w:lineRule="auto"/>
      </w:pPr>
      <w:r>
        <w:separator/>
      </w:r>
    </w:p>
  </w:footnote>
  <w:footnote w:type="continuationSeparator" w:id="0">
    <w:p w14:paraId="4994643F" w14:textId="77777777" w:rsidR="00520730" w:rsidRDefault="00520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07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730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108327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1953</cp:revision>
  <dcterms:created xsi:type="dcterms:W3CDTF">2024-06-20T08:51:00Z</dcterms:created>
  <dcterms:modified xsi:type="dcterms:W3CDTF">2024-12-28T13:44:00Z</dcterms:modified>
  <cp:category/>
</cp:coreProperties>
</file>