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77014"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Пейсахович, Юрий Григорьевич.</w:t>
      </w:r>
    </w:p>
    <w:p w14:paraId="6E439265"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Связанные волны и дифракционные процессы в пространственно-неоднородных конденсированных системах : диссертация ... доктора физико-математических наук : 01.04.02. - Новосибирск, 2000. - 293 с. : ил.</w:t>
      </w:r>
    </w:p>
    <w:p w14:paraId="31541285"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Оглавление диссертациидоктор физико-математических наук Пейсахович, Юрий Григорьевич</w:t>
      </w:r>
    </w:p>
    <w:p w14:paraId="01574C77"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Введение. Обзор. Задачи исследования</w:t>
      </w:r>
    </w:p>
    <w:p w14:paraId="0D1D2409"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§1. Метод трансфер-матрицы в многокомпонентных линейных волновых задачах физики конденсированных сред</w:t>
      </w:r>
    </w:p>
    <w:p w14:paraId="31FC2698"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§2.Мезоскопические кристаллы и многослойные структуры во внешних статических полях.</w:t>
      </w:r>
    </w:p>
    <w:p w14:paraId="31615279"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2.1.Многослойные системы в магнитном поле</w:t>
      </w:r>
    </w:p>
    <w:p w14:paraId="7DA5C575"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2.2.Многослойные системы в слабом не периодическом поле. Электрическое поле.</w:t>
      </w:r>
    </w:p>
    <w:p w14:paraId="5B95055D"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2.3.Нелинейность вольтамперной характеристики и плотность состояний носителей</w:t>
      </w:r>
    </w:p>
    <w:p w14:paraId="7EFB9992"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2.4.Плотность состояний и спектры фотоэмиссии.</w:t>
      </w:r>
    </w:p>
    <w:p w14:paraId="153F7F9C"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§3.Неоднородные сверхпроводящие структуры.</w:t>
      </w:r>
    </w:p>
    <w:p w14:paraId="400F4A08"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3.1.Трансфер-матрица в многослойных сверхпроводящих системах</w:t>
      </w:r>
    </w:p>
    <w:p w14:paraId="2597DDE3"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3.2.Влияние решеточного и сверхрешеточного потенциала на спектр боголюбовских квазичастиц в сверхпроводнике.</w:t>
      </w:r>
    </w:p>
    <w:p w14:paraId="4E282428"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§4.Неоднородные магнитные структуры</w:t>
      </w:r>
    </w:p>
    <w:p w14:paraId="74FFF270"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4.1.Полное отражение ультразвука от ферромагнитной пластины</w:t>
      </w:r>
    </w:p>
    <w:p w14:paraId="1A049FB6"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4.2.Аномалии рассеяния света в магнетиках вблизи Тс.</w:t>
      </w:r>
    </w:p>
    <w:p w14:paraId="3E6FC7AF"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4.3.Аномалии в оптических спектрах вблизи Тс.</w:t>
      </w:r>
    </w:p>
    <w:p w14:paraId="614C51C0"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4.4.Аномальное двулучепреломление в антиферромагнетиках.</w:t>
      </w:r>
    </w:p>
    <w:p w14:paraId="47E91009"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4.5. Аномалии кинетических характеристик РЗМ вблизи точек соизмеримости магнитной и кристаллической структур.</w:t>
      </w:r>
    </w:p>
    <w:p w14:paraId="53190894"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§5.Флуктуации параметра порядка и плотности заряда вблизи критических точек систем со свободными зарядами</w:t>
      </w:r>
    </w:p>
    <w:p w14:paraId="026AF168"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§6.Неоднородности в коаксиальных резонаторах и волноводах</w:t>
      </w:r>
    </w:p>
    <w:p w14:paraId="5BBBDBE0"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I Рекуррентный алгоритм строгого решения связанных волновых уравнений в многослойной среде</w:t>
      </w:r>
    </w:p>
    <w:p w14:paraId="50EF09F3"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§1.Матрица передачи.</w:t>
      </w:r>
    </w:p>
    <w:p w14:paraId="7D5D9D7E"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§2.Рекуррентная процедура</w:t>
      </w:r>
    </w:p>
    <w:p w14:paraId="0B6FF266"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§3.Алгебра (ТУ 4- 1)-диагональных определителей и перенормировка коэффициентов рекурренции (ТУ = 1,2,4)</w:t>
      </w:r>
    </w:p>
    <w:p w14:paraId="60B2DDD6"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lastRenderedPageBreak/>
        <w:t>3.1.Тривиальный случай N =</w:t>
      </w:r>
    </w:p>
    <w:p w14:paraId="48F55014"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3.2.Случай ТУ =</w:t>
      </w:r>
    </w:p>
    <w:p w14:paraId="060DFA58"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3.3.Случай ТУ =</w:t>
      </w:r>
    </w:p>
    <w:p w14:paraId="6149A4BC"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§4.Случай произвольного ТУ</w:t>
      </w:r>
    </w:p>
    <w:p w14:paraId="6141A4ED"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§5.Коэффициенты рекурренции в периодической системе.</w:t>
      </w:r>
    </w:p>
    <w:p w14:paraId="2E60EFC4"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Обсуждение результатов I Главы и Выводы</w:t>
      </w:r>
    </w:p>
    <w:p w14:paraId="57DAF99C"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II Состояния и спектры электронов мезоскопического кристалла и многослойной структуры во внешних статических полях 64 Часть 1. Трансфер-матрицы и электронный спектр многослойной системы в однородном магнитном поле.</w:t>
      </w:r>
    </w:p>
    <w:p w14:paraId="06A6B37C"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§1.Описание модели. Матрица передачи</w:t>
      </w:r>
    </w:p>
    <w:p w14:paraId="44405F68"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§2.Слои с прямоугольными барьерами</w:t>
      </w:r>
    </w:p>
    <w:p w14:paraId="7498FDEE"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§3.Строй ¿-барьеров.</w:t>
      </w:r>
    </w:p>
    <w:p w14:paraId="2C529BE8"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§4.Система ¿»-барьеров в яме с бесконечно высокими стенками</w:t>
      </w:r>
    </w:p>
    <w:p w14:paraId="7833E447"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4.1.Слабая связь и сильное магнитное поле.</w:t>
      </w:r>
    </w:p>
    <w:p w14:paraId="79C95F31"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4.2.Очень сильная связь.</w:t>
      </w:r>
    </w:p>
    <w:p w14:paraId="3D55CE1E"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4.3.Очень слабое магнитное поле.</w:t>
      </w:r>
    </w:p>
    <w:p w14:paraId="1FD11D5B"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Часть 2. Влияние постоянного электрического поля и поверхности на состояния электронов в решетке.</w:t>
      </w:r>
    </w:p>
    <w:p w14:paraId="345FF856"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§1.Описание модели.</w:t>
      </w:r>
    </w:p>
    <w:p w14:paraId="60C6D1A2"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§2.Энергетические зоны и таммовские поверхностные состояния.</w:t>
      </w:r>
    </w:p>
    <w:p w14:paraId="46651E40"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§3.Система во внешнем поле.</w:t>
      </w:r>
    </w:p>
    <w:p w14:paraId="30465465"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§4.Квазиклассическая теория возмущений.</w:t>
      </w:r>
    </w:p>
    <w:p w14:paraId="152063B0"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4.1.Модель прямоугольных барьеров</w:t>
      </w:r>
    </w:p>
    <w:p w14:paraId="169D04DF"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4.2.Дираковская потенциальная гребенка.</w:t>
      </w:r>
    </w:p>
    <w:p w14:paraId="20D09FC1"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4.3.Пороговая сингулярность.</w:t>
      </w:r>
    </w:p>
    <w:p w14:paraId="7E8D6030"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§5.Система в электрическом поле.</w:t>
      </w:r>
    </w:p>
    <w:p w14:paraId="10B010AB"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§6.Двух- и трехмерные ван-хововские особенности в однородном электрическом поле.</w:t>
      </w:r>
    </w:p>
    <w:p w14:paraId="4D7C3415"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Часть 3. Отклонения от закона Ома из-за уменьшения плотности состояний носителей в электрическом поле.</w:t>
      </w:r>
    </w:p>
    <w:p w14:paraId="30E6D9CE"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§1.Ток и плотность состояний</w:t>
      </w:r>
    </w:p>
    <w:p w14:paraId="233E74F3"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§2.Висмут.</w:t>
      </w:r>
    </w:p>
    <w:p w14:paraId="2E196233"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§3.Невырожденные полупроводники.</w:t>
      </w:r>
    </w:p>
    <w:p w14:paraId="1ED902CA"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lastRenderedPageBreak/>
        <w:t>Часть 4. Особенности в частотно-энергетическом распределении фотоэлектронов.</w:t>
      </w:r>
    </w:p>
    <w:p w14:paraId="064CC512"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§1.Распределение фотоэлектронов по энергии.</w:t>
      </w:r>
    </w:p>
    <w:p w14:paraId="4A30F42B" w14:textId="77777777" w:rsidR="00ED1465" w:rsidRPr="00ED1465" w:rsidRDefault="00ED1465" w:rsidP="00ED1465">
      <w:pPr>
        <w:rPr>
          <w:rFonts w:ascii="Helvetica" w:eastAsia="Symbol" w:hAnsi="Helvetica" w:cs="Helvetica"/>
          <w:b/>
          <w:bCs/>
          <w:color w:val="222222"/>
          <w:kern w:val="0"/>
          <w:sz w:val="21"/>
          <w:szCs w:val="21"/>
          <w:lang w:eastAsia="ru-RU"/>
        </w:rPr>
      </w:pPr>
      <w:r w:rsidRPr="00ED1465">
        <w:rPr>
          <w:rFonts w:ascii="Helvetica" w:eastAsia="Symbol" w:hAnsi="Helvetica" w:cs="Helvetica"/>
          <w:b/>
          <w:bCs/>
          <w:color w:val="222222"/>
          <w:kern w:val="0"/>
          <w:sz w:val="21"/>
          <w:szCs w:val="21"/>
          <w:lang w:eastAsia="ru-RU"/>
        </w:rPr>
        <w:t>§2.Особенности в распределении фотоэлектронов.</w:t>
      </w:r>
    </w:p>
    <w:p w14:paraId="77FDBE4B" w14:textId="5299A387" w:rsidR="00410372" w:rsidRPr="00ED1465" w:rsidRDefault="00410372" w:rsidP="00ED1465"/>
    <w:sectPr w:rsidR="00410372" w:rsidRPr="00ED14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9AEF1" w14:textId="77777777" w:rsidR="00104ED9" w:rsidRDefault="00104ED9">
      <w:pPr>
        <w:spacing w:after="0" w:line="240" w:lineRule="auto"/>
      </w:pPr>
      <w:r>
        <w:separator/>
      </w:r>
    </w:p>
  </w:endnote>
  <w:endnote w:type="continuationSeparator" w:id="0">
    <w:p w14:paraId="6B709622" w14:textId="77777777" w:rsidR="00104ED9" w:rsidRDefault="0010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6207" w14:textId="77777777" w:rsidR="00104ED9" w:rsidRDefault="00104ED9"/>
    <w:p w14:paraId="000F9358" w14:textId="77777777" w:rsidR="00104ED9" w:rsidRDefault="00104ED9"/>
    <w:p w14:paraId="7094408D" w14:textId="77777777" w:rsidR="00104ED9" w:rsidRDefault="00104ED9"/>
    <w:p w14:paraId="027D5A2A" w14:textId="77777777" w:rsidR="00104ED9" w:rsidRDefault="00104ED9"/>
    <w:p w14:paraId="1DF89E9A" w14:textId="77777777" w:rsidR="00104ED9" w:rsidRDefault="00104ED9"/>
    <w:p w14:paraId="65E94D44" w14:textId="77777777" w:rsidR="00104ED9" w:rsidRDefault="00104ED9"/>
    <w:p w14:paraId="424619F2" w14:textId="77777777" w:rsidR="00104ED9" w:rsidRDefault="00104E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E3AC65" wp14:editId="405969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56A7D" w14:textId="77777777" w:rsidR="00104ED9" w:rsidRDefault="00104E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E3AC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856A7D" w14:textId="77777777" w:rsidR="00104ED9" w:rsidRDefault="00104E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5E3681" w14:textId="77777777" w:rsidR="00104ED9" w:rsidRDefault="00104ED9"/>
    <w:p w14:paraId="375DA152" w14:textId="77777777" w:rsidR="00104ED9" w:rsidRDefault="00104ED9"/>
    <w:p w14:paraId="1E0291F2" w14:textId="77777777" w:rsidR="00104ED9" w:rsidRDefault="00104E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38A4AF" wp14:editId="3512B1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351D5" w14:textId="77777777" w:rsidR="00104ED9" w:rsidRDefault="00104ED9"/>
                          <w:p w14:paraId="715736F0" w14:textId="77777777" w:rsidR="00104ED9" w:rsidRDefault="00104E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38A4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B351D5" w14:textId="77777777" w:rsidR="00104ED9" w:rsidRDefault="00104ED9"/>
                    <w:p w14:paraId="715736F0" w14:textId="77777777" w:rsidR="00104ED9" w:rsidRDefault="00104E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A5AB82" w14:textId="77777777" w:rsidR="00104ED9" w:rsidRDefault="00104ED9"/>
    <w:p w14:paraId="65B175B6" w14:textId="77777777" w:rsidR="00104ED9" w:rsidRDefault="00104ED9">
      <w:pPr>
        <w:rPr>
          <w:sz w:val="2"/>
          <w:szCs w:val="2"/>
        </w:rPr>
      </w:pPr>
    </w:p>
    <w:p w14:paraId="63FDBF00" w14:textId="77777777" w:rsidR="00104ED9" w:rsidRDefault="00104ED9"/>
    <w:p w14:paraId="189554D2" w14:textId="77777777" w:rsidR="00104ED9" w:rsidRDefault="00104ED9">
      <w:pPr>
        <w:spacing w:after="0" w:line="240" w:lineRule="auto"/>
      </w:pPr>
    </w:p>
  </w:footnote>
  <w:footnote w:type="continuationSeparator" w:id="0">
    <w:p w14:paraId="1D77DAAC" w14:textId="77777777" w:rsidR="00104ED9" w:rsidRDefault="0010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ED9"/>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143022</TotalTime>
  <Pages>3</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3845</cp:revision>
  <cp:lastPrinted>2009-02-06T05:36:00Z</cp:lastPrinted>
  <dcterms:created xsi:type="dcterms:W3CDTF">2024-01-07T13:43:00Z</dcterms:created>
  <dcterms:modified xsi:type="dcterms:W3CDTF">2025-08-01T07:07:00Z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