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EB2A" w14:textId="77777777" w:rsidR="00C83EB7" w:rsidRDefault="00C83EB7" w:rsidP="00C83EB7">
      <w:pPr>
        <w:pStyle w:val="afffffffffffffffffffffffffff5"/>
        <w:rPr>
          <w:rFonts w:ascii="Verdana" w:hAnsi="Verdana"/>
          <w:color w:val="000000"/>
          <w:sz w:val="21"/>
          <w:szCs w:val="21"/>
        </w:rPr>
      </w:pPr>
      <w:r>
        <w:rPr>
          <w:rFonts w:ascii="Helvetica Neue" w:hAnsi="Helvetica Neue"/>
          <w:b/>
          <w:bCs w:val="0"/>
          <w:color w:val="222222"/>
          <w:sz w:val="21"/>
          <w:szCs w:val="21"/>
        </w:rPr>
        <w:t>Кметь, Вячеслав Алексеевич.</w:t>
      </w:r>
    </w:p>
    <w:p w14:paraId="5C79AAD5" w14:textId="77777777" w:rsidR="00C83EB7" w:rsidRDefault="00C83EB7" w:rsidP="00C83EB7">
      <w:pPr>
        <w:pStyle w:val="20"/>
        <w:spacing w:before="0" w:after="312"/>
        <w:rPr>
          <w:rFonts w:ascii="Arial" w:hAnsi="Arial" w:cs="Arial"/>
          <w:caps/>
          <w:color w:val="333333"/>
          <w:sz w:val="27"/>
          <w:szCs w:val="27"/>
        </w:rPr>
      </w:pPr>
      <w:r>
        <w:rPr>
          <w:rFonts w:ascii="Helvetica Neue" w:hAnsi="Helvetica Neue" w:cs="Arial"/>
          <w:caps/>
          <w:color w:val="222222"/>
          <w:sz w:val="21"/>
          <w:szCs w:val="21"/>
        </w:rPr>
        <w:t>Техника исследования энергетики взаимодействия на границе раздела фаз и критериальная оценка адгезии в полимерных композиционных материалах : диссертация ... кандидата технических наук : 01.04.01. - Барнаул, 1997. - 142 с.</w:t>
      </w:r>
    </w:p>
    <w:p w14:paraId="429BA1E4" w14:textId="77777777" w:rsidR="00C83EB7" w:rsidRDefault="00C83EB7" w:rsidP="00C83EB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Кметь, Вячеслав Алексеевич</w:t>
      </w:r>
    </w:p>
    <w:p w14:paraId="679E92F9"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97950EB"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2227E1"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
    <w:p w14:paraId="0F60BAC8"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ФИЗИКО - ХИМИЧЕСКИЕ ПРОЦЕССЫ</w:t>
      </w:r>
    </w:p>
    <w:p w14:paraId="0CEA4E8B"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АДГЕЗИОННОМ ВЗАИМОДЕЙСТВИИ И МОДЕЛЬ</w:t>
      </w:r>
    </w:p>
    <w:p w14:paraId="13D3F3B4"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ПОВЕРХНОСТИ РАЗДЕЛА ФАЗ</w:t>
      </w:r>
    </w:p>
    <w:p w14:paraId="453905A0"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w:t>
      </w:r>
    </w:p>
    <w:p w14:paraId="37999EAC"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адгезии</w:t>
      </w:r>
    </w:p>
    <w:p w14:paraId="1B68F445"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Поверхностный слой композита</w:t>
      </w:r>
    </w:p>
    <w:p w14:paraId="246FAEFE"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Формирование поверхности</w:t>
      </w:r>
    </w:p>
    <w:p w14:paraId="6B991B64"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Теории адгезии</w:t>
      </w:r>
    </w:p>
    <w:p w14:paraId="6BBCB25A"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Молекулярное описание адгезии</w:t>
      </w:r>
    </w:p>
    <w:p w14:paraId="41131D9B"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Молекулярно-кинетический подход к определению адгезии</w:t>
      </w:r>
    </w:p>
    <w:p w14:paraId="1563A757"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Теория химического взаимодействия матрицы и волокна</w:t>
      </w:r>
    </w:p>
    <w:p w14:paraId="2B177AE4"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19 21 26 30 32 35</w:t>
      </w:r>
    </w:p>
    <w:p w14:paraId="3ED23ED7"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&lt;</w:t>
      </w:r>
    </w:p>
    <w:p w14:paraId="22C198EC"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АДГЕЗИОННАЯ ПРОЧНОСТЬ</w:t>
      </w:r>
    </w:p>
    <w:p w14:paraId="78144EE7"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w:t>
      </w:r>
    </w:p>
    <w:p w14:paraId="3E23E476"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Влияние исходной концентрации связующего на адгезию и характер</w:t>
      </w:r>
    </w:p>
    <w:p w14:paraId="0200561E"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ЭКСПЕРИМЕНТАЛЬНОЕ ОПРЕДЕЛЕНИЕ АДГЕЗИИ СВЯЗУЮЩИХ К АРМИРУЮЩИМ ВОЛОКНАМ</w:t>
      </w:r>
    </w:p>
    <w:p w14:paraId="61F468CE"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Разрушающие методы определения адгезионной прочности в композитах</w:t>
      </w:r>
    </w:p>
    <w:p w14:paraId="7865919C"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адгезионной прочности по сдвиговой прочности в микропластиках</w:t>
      </w:r>
    </w:p>
    <w:p w14:paraId="6B8FF84B"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ПОДТВЕРЖДЕНИЕ ВОЗМОЖНОСТЕЙ МЕТОДА ОПРЕДЕЛЕНИЯ АДГЕЗИОННОЙ ПРОЧНОСТИ ПО СДВИГОВОЙ ПРОЧНОСТИ В МИКРОПЛАСТИКАХ ПРИ МОДИФИКАЦИИ ПОВЕРХНОСТИ ВОЛОКОН</w:t>
      </w:r>
    </w:p>
    <w:p w14:paraId="0D35415F"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Теоретические основы обеспечение процессов модификации волокнистых наполнителей</w:t>
      </w:r>
    </w:p>
    <w:p w14:paraId="4F19912F"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Обработка поверхности волокон в плазме</w:t>
      </w:r>
    </w:p>
    <w:p w14:paraId="22E39058"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Радиационно - химическая модификация наполнителей полимерных композиционных материалов</w:t>
      </w:r>
    </w:p>
    <w:p w14:paraId="0F253266"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разрушения армированного композита</w:t>
      </w:r>
    </w:p>
    <w:p w14:paraId="210B2FE6"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смачиваемости на адгезионную прочность</w:t>
      </w:r>
    </w:p>
    <w:p w14:paraId="453950EA"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температуры на адгезионную прочность композита</w:t>
      </w:r>
    </w:p>
    <w:p w14:paraId="42E1E9FD"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w:t>
      </w:r>
    </w:p>
    <w:p w14:paraId="6FDA6599"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50</w:t>
      </w:r>
    </w:p>
    <w:p w14:paraId="2878A4DB"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Радиационно - термическая модификация</w:t>
      </w:r>
    </w:p>
    <w:p w14:paraId="37592C38"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полимерных композитах 91 4.4.1 Полимеризация в высокополимерах в процессе термического структурирования 91 ^ 4.4.2 Радиационно - термическая модификация</w:t>
      </w:r>
    </w:p>
    <w:p w14:paraId="73021ED5"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РАЗРАБОТКА АВТОМАТИЗИРОВАННОЙ СИСТЕМЫ</w:t>
      </w:r>
    </w:p>
    <w:p w14:paraId="3365BDF3"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ОПРЕДЕЛЕНИЯ АДГЕЗИОННОЙ ПРОЧНОСТИ</w:t>
      </w:r>
    </w:p>
    <w:p w14:paraId="6134F4C2"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Особенности применения многоэлементных фотоприемников при контроле геометрических параметров объектов</w:t>
      </w:r>
    </w:p>
    <w:p w14:paraId="479E9C61"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Методы определения геометрических параметров</w:t>
      </w:r>
    </w:p>
    <w:p w14:paraId="2AE21047"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на основе выходного сигнала матричного фотоприемника</w:t>
      </w:r>
    </w:p>
    <w:p w14:paraId="3D9741DE"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Модель выходного сигнала многоэлементного</w:t>
      </w:r>
    </w:p>
    <w:p w14:paraId="6EC6C5D3"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матричного фотоприемника</w:t>
      </w:r>
    </w:p>
    <w:p w14:paraId="5AA02A3C"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Оценка точности измерения</w:t>
      </w:r>
    </w:p>
    <w:p w14:paraId="4D811FEE"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Алгоритм определения геометрических параметров объекта</w:t>
      </w:r>
    </w:p>
    <w:p w14:paraId="6DB2C905"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 с помощью многоэлементного матричного фотоприемника</w:t>
      </w:r>
    </w:p>
    <w:p w14:paraId="7ED6C3AB"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Определение разрушающих усилий</w:t>
      </w:r>
    </w:p>
    <w:p w14:paraId="101D64E5"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2B45CB6"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6C55A2CF"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2C53C03C" w14:textId="77777777" w:rsidR="00C83EB7" w:rsidRDefault="00C83EB7" w:rsidP="00C83E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w:t>
      </w:r>
    </w:p>
    <w:p w14:paraId="071EBB05" w14:textId="435944BE" w:rsidR="00E67B85" w:rsidRPr="00C83EB7" w:rsidRDefault="00E67B85" w:rsidP="00C83EB7"/>
    <w:sectPr w:rsidR="00E67B85" w:rsidRPr="00C83E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CAB9" w14:textId="77777777" w:rsidR="007814EE" w:rsidRDefault="007814EE">
      <w:pPr>
        <w:spacing w:after="0" w:line="240" w:lineRule="auto"/>
      </w:pPr>
      <w:r>
        <w:separator/>
      </w:r>
    </w:p>
  </w:endnote>
  <w:endnote w:type="continuationSeparator" w:id="0">
    <w:p w14:paraId="1E80F717" w14:textId="77777777" w:rsidR="007814EE" w:rsidRDefault="0078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59B6" w14:textId="77777777" w:rsidR="007814EE" w:rsidRDefault="007814EE"/>
    <w:p w14:paraId="487C7435" w14:textId="77777777" w:rsidR="007814EE" w:rsidRDefault="007814EE"/>
    <w:p w14:paraId="6982EDF7" w14:textId="77777777" w:rsidR="007814EE" w:rsidRDefault="007814EE"/>
    <w:p w14:paraId="5EF01F54" w14:textId="77777777" w:rsidR="007814EE" w:rsidRDefault="007814EE"/>
    <w:p w14:paraId="3CEECA5C" w14:textId="77777777" w:rsidR="007814EE" w:rsidRDefault="007814EE"/>
    <w:p w14:paraId="2FD5F407" w14:textId="77777777" w:rsidR="007814EE" w:rsidRDefault="007814EE"/>
    <w:p w14:paraId="3DFF8AC2" w14:textId="77777777" w:rsidR="007814EE" w:rsidRDefault="007814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06D06B" wp14:editId="377657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3D1BB" w14:textId="77777777" w:rsidR="007814EE" w:rsidRDefault="007814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6D0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B3D1BB" w14:textId="77777777" w:rsidR="007814EE" w:rsidRDefault="007814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7B02A1" w14:textId="77777777" w:rsidR="007814EE" w:rsidRDefault="007814EE"/>
    <w:p w14:paraId="7D209F45" w14:textId="77777777" w:rsidR="007814EE" w:rsidRDefault="007814EE"/>
    <w:p w14:paraId="678B1087" w14:textId="77777777" w:rsidR="007814EE" w:rsidRDefault="007814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139038" wp14:editId="539094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969D7" w14:textId="77777777" w:rsidR="007814EE" w:rsidRDefault="007814EE"/>
                          <w:p w14:paraId="5E0E391E" w14:textId="77777777" w:rsidR="007814EE" w:rsidRDefault="007814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390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6969D7" w14:textId="77777777" w:rsidR="007814EE" w:rsidRDefault="007814EE"/>
                    <w:p w14:paraId="5E0E391E" w14:textId="77777777" w:rsidR="007814EE" w:rsidRDefault="007814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05EBA0" w14:textId="77777777" w:rsidR="007814EE" w:rsidRDefault="007814EE"/>
    <w:p w14:paraId="472D3822" w14:textId="77777777" w:rsidR="007814EE" w:rsidRDefault="007814EE">
      <w:pPr>
        <w:rPr>
          <w:sz w:val="2"/>
          <w:szCs w:val="2"/>
        </w:rPr>
      </w:pPr>
    </w:p>
    <w:p w14:paraId="2CCF567B" w14:textId="77777777" w:rsidR="007814EE" w:rsidRDefault="007814EE"/>
    <w:p w14:paraId="29357644" w14:textId="77777777" w:rsidR="007814EE" w:rsidRDefault="007814EE">
      <w:pPr>
        <w:spacing w:after="0" w:line="240" w:lineRule="auto"/>
      </w:pPr>
    </w:p>
  </w:footnote>
  <w:footnote w:type="continuationSeparator" w:id="0">
    <w:p w14:paraId="44D2263F" w14:textId="77777777" w:rsidR="007814EE" w:rsidRDefault="00781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4EE"/>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124524</TotalTime>
  <Pages>3</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3085</cp:revision>
  <cp:lastPrinted>2009-02-06T05:36:00Z</cp:lastPrinted>
  <dcterms:created xsi:type="dcterms:W3CDTF">2024-01-07T13:43:00Z</dcterms:created>
  <dcterms:modified xsi:type="dcterms:W3CDTF">2025-06-29T11:13:00Z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