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6858D" w14:textId="77777777" w:rsidR="00124AAF" w:rsidRDefault="00124AAF" w:rsidP="00124AAF">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Никулина, Римма Ивановна.</w:t>
      </w:r>
      <w:r>
        <w:rPr>
          <w:rFonts w:ascii="Helvetica" w:hAnsi="Helvetica" w:cs="Helvetica"/>
          <w:color w:val="222222"/>
          <w:sz w:val="21"/>
          <w:szCs w:val="21"/>
        </w:rPr>
        <w:br/>
      </w:r>
      <w:r>
        <w:rPr>
          <w:rStyle w:val="js-item-maininfo"/>
          <w:rFonts w:ascii="Helvetica" w:hAnsi="Helvetica" w:cs="Helvetica"/>
          <w:b/>
          <w:bCs/>
          <w:color w:val="222222"/>
          <w:sz w:val="21"/>
          <w:szCs w:val="21"/>
        </w:rPr>
        <w:t>Упругопластический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изгиб</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пологих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цилиндрических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оболочек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опорными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ребрами</w:t>
      </w:r>
      <w:r>
        <w:rPr>
          <w:rStyle w:val="js-item-maininfo"/>
          <w:rFonts w:ascii="Helvetica" w:hAnsi="Helvetica" w:cs="Helvetica"/>
          <w:color w:val="222222"/>
          <w:sz w:val="21"/>
          <w:szCs w:val="21"/>
        </w:rPr>
        <w:t> : диссертация ... кандидата технических наук : 01.02.03. - Свердловск, 1984. - 170 с. : ил.</w:t>
      </w:r>
      <w:r>
        <w:rPr>
          <w:rStyle w:val="search-descr"/>
          <w:rFonts w:ascii="Helvetica" w:hAnsi="Helvetica" w:cs="Helvetica"/>
          <w:color w:val="222222"/>
          <w:sz w:val="21"/>
          <w:szCs w:val="21"/>
        </w:rPr>
        <w:t>больше</w:t>
      </w:r>
    </w:p>
    <w:p w14:paraId="299E6CBB" w14:textId="77777777" w:rsidR="00124AAF" w:rsidRDefault="00124AAF" w:rsidP="00124AAF">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3DBE1B19" w14:textId="77777777" w:rsidR="00124AAF" w:rsidRDefault="00124AAF" w:rsidP="00C8490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41226DC4" w14:textId="77777777" w:rsidR="00124AAF" w:rsidRDefault="00124AAF" w:rsidP="00124AA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мезчДУ интенсивностью напряжений и ин</w:t>
      </w:r>
      <w:r>
        <w:rPr>
          <w:rFonts w:ascii="Helvetica" w:hAnsi="Helvetica" w:cs="Helvetica"/>
          <w:color w:val="222222"/>
          <w:sz w:val="21"/>
          <w:szCs w:val="21"/>
        </w:rPr>
        <w:softHyphen/>
        <w:t xml:space="preserve"> тенсивностью деформаций. Критерий текучести *i . V ',' 29 "' ' 2.3. Условия сопряжения </w:t>
      </w:r>
      <w:r>
        <w:rPr>
          <w:rFonts w:ascii="Helvetica" w:hAnsi="Helvetica" w:cs="Helvetica"/>
          <w:b/>
          <w:bCs/>
          <w:color w:val="222222"/>
          <w:sz w:val="21"/>
          <w:szCs w:val="21"/>
        </w:rPr>
        <w:t>пологой</w:t>
      </w:r>
      <w:r>
        <w:rPr>
          <w:rFonts w:ascii="Helvetica" w:hAnsi="Helvetica" w:cs="Helvetica"/>
          <w:color w:val="222222"/>
          <w:sz w:val="21"/>
          <w:szCs w:val="21"/>
        </w:rPr>
        <w:t> цилин.Дрической </w:t>
      </w:r>
      <w:r>
        <w:rPr>
          <w:rFonts w:ascii="Helvetica" w:hAnsi="Helvetica" w:cs="Helvetica"/>
          <w:b/>
          <w:bCs/>
          <w:color w:val="222222"/>
          <w:sz w:val="21"/>
          <w:szCs w:val="21"/>
        </w:rPr>
        <w:t>оболочки</w:t>
      </w:r>
      <w:r>
        <w:rPr>
          <w:rFonts w:ascii="Helvetica" w:hAnsi="Helvetica" w:cs="Helvetica"/>
          <w:color w:val="222222"/>
          <w:sz w:val="21"/>
          <w:szCs w:val="21"/>
        </w:rPr>
        <w:t> с </w:t>
      </w:r>
      <w:r>
        <w:rPr>
          <w:rFonts w:ascii="Helvetica" w:hAnsi="Helvetica" w:cs="Helvetica"/>
          <w:b/>
          <w:bCs/>
          <w:color w:val="222222"/>
          <w:sz w:val="21"/>
          <w:szCs w:val="21"/>
        </w:rPr>
        <w:t>опорным</w:t>
      </w:r>
      <w:r>
        <w:rPr>
          <w:rFonts w:ascii="Helvetica" w:hAnsi="Helvetica" w:cs="Helvetica"/>
          <w:color w:val="222222"/>
          <w:sz w:val="21"/>
          <w:szCs w:val="21"/>
        </w:rPr>
        <w:t> </w:t>
      </w:r>
      <w:r>
        <w:rPr>
          <w:rFonts w:ascii="Helvetica" w:hAnsi="Helvetica" w:cs="Helvetica"/>
          <w:b/>
          <w:bCs/>
          <w:color w:val="222222"/>
          <w:sz w:val="21"/>
          <w:szCs w:val="21"/>
        </w:rPr>
        <w:t>ребром</w:t>
      </w:r>
      <w:r>
        <w:rPr>
          <w:rFonts w:ascii="Helvetica" w:hAnsi="Helvetica" w:cs="Helvetica"/>
          <w:color w:val="222222"/>
          <w:sz w:val="21"/>
          <w:szCs w:val="21"/>
        </w:rPr>
        <w:t> за пределом упругости . • . ' • . . 35 . 2.'4.' Интегрирование систеглы дифференщ^альных уравнений для </w:t>
      </w:r>
      <w:r>
        <w:rPr>
          <w:rFonts w:ascii="Helvetica" w:hAnsi="Helvetica" w:cs="Helvetica"/>
          <w:b/>
          <w:bCs/>
          <w:color w:val="222222"/>
          <w:sz w:val="21"/>
          <w:szCs w:val="21"/>
        </w:rPr>
        <w:t>пологой</w:t>
      </w:r>
      <w:r>
        <w:rPr>
          <w:rFonts w:ascii="Helvetica" w:hAnsi="Helvetica" w:cs="Helvetica"/>
          <w:color w:val="222222"/>
          <w:sz w:val="21"/>
          <w:szCs w:val="21"/>
        </w:rPr>
        <w:t> </w:t>
      </w:r>
      <w:r>
        <w:rPr>
          <w:rFonts w:ascii="Helvetica" w:hAnsi="Helvetica" w:cs="Helvetica"/>
          <w:b/>
          <w:bCs/>
          <w:color w:val="222222"/>
          <w:sz w:val="21"/>
          <w:szCs w:val="21"/>
        </w:rPr>
        <w:t>цилиндрической</w:t>
      </w:r>
      <w:r>
        <w:rPr>
          <w:rFonts w:ascii="Helvetica" w:hAnsi="Helvetica" w:cs="Helvetica"/>
          <w:color w:val="222222"/>
          <w:sz w:val="21"/>
          <w:szCs w:val="21"/>
        </w:rPr>
        <w:t> </w:t>
      </w:r>
      <w:r>
        <w:rPr>
          <w:rFonts w:ascii="Helvetica" w:hAnsi="Helvetica" w:cs="Helvetica"/>
          <w:b/>
          <w:bCs/>
          <w:color w:val="222222"/>
          <w:sz w:val="21"/>
          <w:szCs w:val="21"/>
        </w:rPr>
        <w:t>оболочки</w:t>
      </w:r>
      <w:r>
        <w:rPr>
          <w:rFonts w:ascii="Helvetica" w:hAnsi="Helvetica" w:cs="Helvetica"/>
          <w:color w:val="222222"/>
          <w:sz w:val="21"/>
          <w:szCs w:val="21"/>
        </w:rPr>
        <w:t> методом Власо</w:t>
      </w:r>
      <w:r>
        <w:rPr>
          <w:rFonts w:ascii="Helvetica" w:hAnsi="Helvetica" w:cs="Helvetica"/>
          <w:color w:val="222222"/>
          <w:sz w:val="21"/>
          <w:szCs w:val="21"/>
        </w:rPr>
        <w:softHyphen/>
        <w:t xml:space="preserve"> ва-Канторовича в сочетании с методом конечных раз</w:t>
      </w:r>
      <w:r>
        <w:rPr>
          <w:rFonts w:ascii="Helvetica" w:hAnsi="Helvetica" w:cs="Helvetica"/>
          <w:color w:val="222222"/>
          <w:sz w:val="21"/>
          <w:szCs w:val="21"/>
        </w:rPr>
        <w:softHyphen/>
        <w:t xml:space="preserve"> ностей . ,'• . . . . . . • V...</w:t>
      </w:r>
    </w:p>
    <w:p w14:paraId="60D9D051" w14:textId="77777777" w:rsidR="00124AAF" w:rsidRDefault="00124AAF" w:rsidP="00C8490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35</w:t>
      </w:r>
    </w:p>
    <w:p w14:paraId="1F19A4A5" w14:textId="77777777" w:rsidR="00124AAF" w:rsidRDefault="00124AAF" w:rsidP="00124AA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w:t>
      </w:r>
      <w:r>
        <w:rPr>
          <w:rFonts w:ascii="Helvetica" w:hAnsi="Helvetica" w:cs="Helvetica"/>
          <w:b/>
          <w:bCs/>
          <w:color w:val="222222"/>
          <w:sz w:val="21"/>
          <w:szCs w:val="21"/>
        </w:rPr>
        <w:t>оболочка</w:t>
      </w:r>
      <w:r>
        <w:rPr>
          <w:rFonts w:ascii="Helvetica" w:hAnsi="Helvetica" w:cs="Helvetica"/>
          <w:color w:val="222222"/>
          <w:sz w:val="21"/>
          <w:szCs w:val="21"/>
        </w:rPr>
        <w:t> -</w:t>
      </w:r>
      <w:r>
        <w:rPr>
          <w:rFonts w:ascii="Helvetica" w:hAnsi="Helvetica" w:cs="Helvetica"/>
          <w:b/>
          <w:bCs/>
          <w:color w:val="222222"/>
          <w:sz w:val="21"/>
          <w:szCs w:val="21"/>
        </w:rPr>
        <w:t>опорные</w:t>
      </w:r>
      <w:r>
        <w:rPr>
          <w:rFonts w:ascii="Helvetica" w:hAnsi="Helvetica" w:cs="Helvetica"/>
          <w:color w:val="222222"/>
          <w:sz w:val="21"/>
          <w:szCs w:val="21"/>
        </w:rPr>
        <w:t> </w:t>
      </w:r>
      <w:r>
        <w:rPr>
          <w:rFonts w:ascii="Helvetica" w:hAnsi="Helvetica" w:cs="Helvetica"/>
          <w:b/>
          <w:bCs/>
          <w:color w:val="222222"/>
          <w:sz w:val="21"/>
          <w:szCs w:val="21"/>
        </w:rPr>
        <w:t>ребра</w:t>
      </w:r>
      <w:r>
        <w:rPr>
          <w:rFonts w:ascii="Helvetica" w:hAnsi="Helvetica" w:cs="Helvetica"/>
          <w:color w:val="222222"/>
          <w:sz w:val="21"/>
          <w:szCs w:val="21"/>
        </w:rPr>
        <w:t>", которые при наличии </w:t>
      </w:r>
      <w:r>
        <w:rPr>
          <w:rFonts w:ascii="Helvetica" w:hAnsi="Helvetica" w:cs="Helvetica"/>
          <w:b/>
          <w:bCs/>
          <w:color w:val="222222"/>
          <w:sz w:val="21"/>
          <w:szCs w:val="21"/>
        </w:rPr>
        <w:t>упругопластических</w:t>
      </w:r>
      <w:r>
        <w:rPr>
          <w:rFonts w:ascii="Helvetica" w:hAnsi="Helvetica" w:cs="Helvetica"/>
          <w:color w:val="222222"/>
          <w:sz w:val="21"/>
          <w:szCs w:val="21"/>
        </w:rPr>
        <w:t> деформаций также будут нелинейными. 2.3. Условия сопряжения </w:t>
      </w:r>
      <w:r>
        <w:rPr>
          <w:rFonts w:ascii="Helvetica" w:hAnsi="Helvetica" w:cs="Helvetica"/>
          <w:b/>
          <w:bCs/>
          <w:color w:val="222222"/>
          <w:sz w:val="21"/>
          <w:szCs w:val="21"/>
        </w:rPr>
        <w:t>пологой</w:t>
      </w:r>
      <w:r>
        <w:rPr>
          <w:rFonts w:ascii="Helvetica" w:hAnsi="Helvetica" w:cs="Helvetica"/>
          <w:color w:val="222222"/>
          <w:sz w:val="21"/>
          <w:szCs w:val="21"/>
        </w:rPr>
        <w:t> цилиндаической </w:t>
      </w:r>
      <w:r>
        <w:rPr>
          <w:rFonts w:ascii="Helvetica" w:hAnsi="Helvetica" w:cs="Helvetica"/>
          <w:b/>
          <w:bCs/>
          <w:color w:val="222222"/>
          <w:sz w:val="21"/>
          <w:szCs w:val="21"/>
        </w:rPr>
        <w:t>оболочки</w:t>
      </w:r>
      <w:r>
        <w:rPr>
          <w:rFonts w:ascii="Helvetica" w:hAnsi="Helvetica" w:cs="Helvetica"/>
          <w:color w:val="222222"/>
          <w:sz w:val="21"/>
          <w:szCs w:val="21"/>
        </w:rPr>
        <w:t> с </w:t>
      </w:r>
      <w:r>
        <w:rPr>
          <w:rFonts w:ascii="Helvetica" w:hAnsi="Helvetica" w:cs="Helvetica"/>
          <w:b/>
          <w:bCs/>
          <w:color w:val="222222"/>
          <w:sz w:val="21"/>
          <w:szCs w:val="21"/>
        </w:rPr>
        <w:t>опорным</w:t>
      </w:r>
      <w:r>
        <w:rPr>
          <w:rFonts w:ascii="Helvetica" w:hAnsi="Helvetica" w:cs="Helvetica"/>
          <w:color w:val="222222"/>
          <w:sz w:val="21"/>
          <w:szCs w:val="21"/>
        </w:rPr>
        <w:t> </w:t>
      </w:r>
      <w:r>
        <w:rPr>
          <w:rFonts w:ascii="Helvetica" w:hAnsi="Helvetica" w:cs="Helvetica"/>
          <w:b/>
          <w:bCs/>
          <w:color w:val="222222"/>
          <w:sz w:val="21"/>
          <w:szCs w:val="21"/>
        </w:rPr>
        <w:t>ребром</w:t>
      </w:r>
      <w:r>
        <w:rPr>
          <w:rFonts w:ascii="Helvetica" w:hAnsi="Helvetica" w:cs="Helvetica"/>
          <w:color w:val="222222"/>
          <w:sz w:val="21"/>
          <w:szCs w:val="21"/>
        </w:rPr>
        <w:t> за пределом упругости В настоящее время в технической литературе достаточно много исследований посвящено работе тонкосте1шых оболочечных</w:t>
      </w:r>
    </w:p>
    <w:p w14:paraId="35CE1307" w14:textId="77777777" w:rsidR="00124AAF" w:rsidRDefault="00124AAF" w:rsidP="00C8490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167</w:t>
      </w:r>
    </w:p>
    <w:p w14:paraId="3DBCB927" w14:textId="77777777" w:rsidR="00124AAF" w:rsidRDefault="00124AAF" w:rsidP="00124AA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1984 г. Акт внедренШ'ТГ^;^^ результатов научно-исследовательской работы по теме "</w:t>
      </w:r>
      <w:r>
        <w:rPr>
          <w:rFonts w:ascii="Helvetica" w:hAnsi="Helvetica" w:cs="Helvetica"/>
          <w:b/>
          <w:bCs/>
          <w:color w:val="222222"/>
          <w:sz w:val="21"/>
          <w:szCs w:val="21"/>
        </w:rPr>
        <w:t>Упругопластический</w:t>
      </w:r>
      <w:r>
        <w:rPr>
          <w:rFonts w:ascii="Helvetica" w:hAnsi="Helvetica" w:cs="Helvetica"/>
          <w:color w:val="222222"/>
          <w:sz w:val="21"/>
          <w:szCs w:val="21"/>
        </w:rPr>
        <w:t> </w:t>
      </w:r>
      <w:r>
        <w:rPr>
          <w:rFonts w:ascii="Helvetica" w:hAnsi="Helvetica" w:cs="Helvetica"/>
          <w:b/>
          <w:bCs/>
          <w:color w:val="222222"/>
          <w:sz w:val="21"/>
          <w:szCs w:val="21"/>
        </w:rPr>
        <w:t>изгиб</w:t>
      </w:r>
      <w:r>
        <w:rPr>
          <w:rFonts w:ascii="Helvetica" w:hAnsi="Helvetica" w:cs="Helvetica"/>
          <w:color w:val="222222"/>
          <w:sz w:val="21"/>
          <w:szCs w:val="21"/>
        </w:rPr>
        <w:t> </w:t>
      </w:r>
      <w:r>
        <w:rPr>
          <w:rFonts w:ascii="Helvetica" w:hAnsi="Helvetica" w:cs="Helvetica"/>
          <w:b/>
          <w:bCs/>
          <w:color w:val="222222"/>
          <w:sz w:val="21"/>
          <w:szCs w:val="21"/>
        </w:rPr>
        <w:t>пологих</w:t>
      </w:r>
      <w:r>
        <w:rPr>
          <w:rFonts w:ascii="Helvetica" w:hAnsi="Helvetica" w:cs="Helvetica"/>
          <w:color w:val="222222"/>
          <w:sz w:val="21"/>
          <w:szCs w:val="21"/>
        </w:rPr>
        <w:t> </w:t>
      </w:r>
      <w:r>
        <w:rPr>
          <w:rFonts w:ascii="Helvetica" w:hAnsi="Helvetica" w:cs="Helvetica"/>
          <w:b/>
          <w:bCs/>
          <w:color w:val="222222"/>
          <w:sz w:val="21"/>
          <w:szCs w:val="21"/>
        </w:rPr>
        <w:t>цилиндрических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с </w:t>
      </w:r>
      <w:r>
        <w:rPr>
          <w:rFonts w:ascii="Helvetica" w:hAnsi="Helvetica" w:cs="Helvetica"/>
          <w:b/>
          <w:bCs/>
          <w:color w:val="222222"/>
          <w:sz w:val="21"/>
          <w:szCs w:val="21"/>
        </w:rPr>
        <w:t>опорными</w:t>
      </w:r>
      <w:r>
        <w:rPr>
          <w:rFonts w:ascii="Helvetica" w:hAnsi="Helvetica" w:cs="Helvetica"/>
          <w:color w:val="222222"/>
          <w:sz w:val="21"/>
          <w:szCs w:val="21"/>
        </w:rPr>
        <w:t> </w:t>
      </w:r>
      <w:r>
        <w:rPr>
          <w:rFonts w:ascii="Helvetica" w:hAnsi="Helvetica" w:cs="Helvetica"/>
          <w:b/>
          <w:bCs/>
          <w:color w:val="222222"/>
          <w:sz w:val="21"/>
          <w:szCs w:val="21"/>
        </w:rPr>
        <w:t>ребрами</w:t>
      </w:r>
      <w:r>
        <w:rPr>
          <w:rFonts w:ascii="Helvetica" w:hAnsi="Helvetica" w:cs="Helvetica"/>
          <w:color w:val="222222"/>
          <w:sz w:val="21"/>
          <w:szCs w:val="21"/>
        </w:rPr>
        <w:t>" В проблемной лаборатории прочности конструкционных материа</w:t>
      </w:r>
      <w:r>
        <w:rPr>
          <w:rFonts w:ascii="Helvetica" w:hAnsi="Helvetica" w:cs="Helvetica"/>
          <w:color w:val="222222"/>
          <w:sz w:val="21"/>
          <w:szCs w:val="21"/>
        </w:rPr>
        <w:softHyphen/>
        <w:t xml:space="preserve"> лов с участием специалистов бюро листовой штамповки обсуждались результаты теоретических</w:t>
      </w:r>
    </w:p>
    <w:p w14:paraId="0C17DD32" w14:textId="77777777" w:rsidR="00124AAF" w:rsidRDefault="00124AAF" w:rsidP="00C84905">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0A8D7A58" w14:textId="77777777" w:rsidR="00124AAF" w:rsidRDefault="00124AAF" w:rsidP="00124AA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Никулина, Римма Ивановна</w:t>
      </w:r>
    </w:p>
    <w:p w14:paraId="709B37C4" w14:textId="77777777" w:rsidR="00124AAF" w:rsidRDefault="00124AAF" w:rsidP="00124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 . . . . . . . . . . . . V</w:t>
      </w:r>
    </w:p>
    <w:p w14:paraId="0DB74415" w14:textId="77777777" w:rsidR="00124AAF" w:rsidRDefault="00124AAF" w:rsidP="00124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КРАТКИЙ ОБЗОР ИССЛЕДОВАНИЙ ПО СТАТИЧЕСКОМ РАСЧЕТУ</w:t>
      </w:r>
    </w:p>
    <w:p w14:paraId="4ABB8011" w14:textId="77777777" w:rsidR="00124AAF" w:rsidRDefault="00124AAF" w:rsidP="00124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ГЛАДКИХ И РЕБРИСТЫХ ПОЛОГИХ ОБОЛОЧЕК ЗА ПРЕДЕЛОМ</w:t>
      </w:r>
    </w:p>
    <w:p w14:paraId="162CECFC" w14:textId="77777777" w:rsidR="00124AAF" w:rsidRDefault="00124AAF" w:rsidP="00124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УПРУГОСТИ</w:t>
      </w:r>
    </w:p>
    <w:p w14:paraId="548C4D19" w14:textId="77777777" w:rsidR="00124AAF" w:rsidRDefault="00124AAF" w:rsidP="00124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1.Г. Гладкие пологае оболочки и пластины на прямоугольном плане •'. . . . . . . . . . . . . . . . • •</w:t>
      </w:r>
    </w:p>
    <w:p w14:paraId="257691D9" w14:textId="77777777" w:rsidR="00124AAF" w:rsidRDefault="00124AAF" w:rsidP="00124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Ребристые пологие оболочки и пластины за пределом упругости . .' . . . . . . . . . . • . •</w:t>
      </w:r>
    </w:p>
    <w:p w14:paraId="50C5FC89" w14:textId="77777777" w:rsidR="00124AAF" w:rsidRDefault="00124AAF" w:rsidP="00124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Экспериментальные исследования гладких и ребристых пологих оболочек и пластин за пределом упругости</w:t>
      </w:r>
    </w:p>
    <w:p w14:paraId="5675F147" w14:textId="77777777" w:rsidR="00124AAF" w:rsidRDefault="00124AAF" w:rsidP="00124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1.4. Задачи исследования . . . .' . . . . . ".' V</w:t>
      </w:r>
    </w:p>
    <w:p w14:paraId="05B62503" w14:textId="77777777" w:rsidR="00124AAF" w:rsidRDefault="00124AAF" w:rsidP="00124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ФИЗИЧЕСКИ НЕЛИНЕЙНЫЕ УРАВНЕНИЯ ИЗГИБА ПОЛОГОЙ ЦИЯИНДРИ</w:t>
      </w:r>
    </w:p>
    <w:p w14:paraId="37B68D00" w14:textId="77777777" w:rsidR="00124AAF" w:rsidRDefault="00124AAF" w:rsidP="00124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ЧЕСКОЙ ОБОЛОЧКИ С ОПОРНЬШ РЕБРАМИ V</w:t>
      </w:r>
    </w:p>
    <w:p w14:paraId="714C1994" w14:textId="77777777" w:rsidR="00124AAF" w:rsidRDefault="00124AAF" w:rsidP="00124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Вывод дифференциальных уравнений изгиба жесткой пологой цилиндрической оболочки в смешаной форме</w:t>
      </w:r>
    </w:p>
    <w:p w14:paraId="0F7E4824" w14:textId="77777777" w:rsidR="00124AAF" w:rsidRDefault="00124AAF" w:rsidP="00124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Зависимость между интенсивностью напряжений и интенсивностью деформаций. Критерий текучести •';• V V</w:t>
      </w:r>
    </w:p>
    <w:p w14:paraId="7AA24CD7" w14:textId="77777777" w:rsidR="00124AAF" w:rsidRDefault="00124AAF" w:rsidP="00124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Условия сопряжения пологой цилиндрической оболочки с опорным ребром за пределом упругости . . . !.</w:t>
      </w:r>
    </w:p>
    <w:p w14:paraId="3F6AC40C" w14:textId="77777777" w:rsidR="00124AAF" w:rsidRDefault="00124AAF" w:rsidP="00124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2.14.' Интегрирование системы дифференциальных уравнений для пологой цилиндрической оболочки методом Власова-Канторовича в сочетании с методом конечных разностей . . . . . . . . V . . . . V . . .;</w:t>
      </w:r>
    </w:p>
    <w:p w14:paraId="7DEFE895" w14:textId="77777777" w:rsidR="00124AAF" w:rsidRDefault="00124AAF" w:rsidP="00124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Применение метода Власова-Канторовича .для приведения условий сопряжения оболочки с ребром к обыкновенному виду . . .• . . .' . . . . . . . V</w:t>
      </w:r>
    </w:p>
    <w:p w14:paraId="77BA8F5E" w14:textId="77777777" w:rsidR="00124AAF" w:rsidRDefault="00124AAF" w:rsidP="00124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Разрешающие разностные уравнения для системы "пологая оболочка - опорные ребра" . . • • V • . . . V • •</w:t>
      </w:r>
    </w:p>
    <w:p w14:paraId="4B1AF113" w14:textId="77777777" w:rsidR="00124AAF" w:rsidRDefault="00124AAF" w:rsidP="00124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Исследование практической сходимости комбинированного метода. Сравнение с известными решениями V • •</w:t>
      </w:r>
    </w:p>
    <w:p w14:paraId="639F3D58" w14:textId="77777777" w:rsidR="00124AAF" w:rsidRDefault="00124AAF" w:rsidP="00124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2.7.1.! Влияние кривизны на выбор параметра гп</w:t>
      </w:r>
    </w:p>
    <w:p w14:paraId="6F0131D5" w14:textId="77777777" w:rsidR="00124AAF" w:rsidRDefault="00124AAF" w:rsidP="00124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2.7.2.' Зависимость параметра т от жесткости опорных ребер . . V . • . V . . . . . . . •</w:t>
      </w:r>
    </w:p>
    <w:p w14:paraId="1BE1A28E" w14:textId="77777777" w:rsidR="00124AAF" w:rsidRDefault="00124AAF" w:rsidP="00124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2.7.3. Сравнение результатов, полученных комбиниро-: ванным способом, с известныгли решениями V</w:t>
      </w:r>
    </w:p>
    <w:p w14:paraId="3A25E3E6" w14:textId="77777777" w:rsidR="00124AAF" w:rsidRDefault="00124AAF" w:rsidP="00124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УПРУГИЙ И УПРУГОШСАСТИЧЕСКИЙ ИЗГИБ ПЛОСКИХ И 1ЩИНДРИЧЕС-КИХ СИСТЕМ С ОПОРНЫМИ РЕБРАМИ, НАГРУЖЕННЫХ РАСПРЕДЕЛЕННОЙ НАГРУЗКОЙ . . V . . . . . . . . . . . V</w:t>
      </w:r>
    </w:p>
    <w:p w14:paraId="5AA4BEE0" w14:textId="77777777" w:rsidR="00124AAF" w:rsidRDefault="00124AAF" w:rsidP="00124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Предварительные замечания • . . . . . . .• .•</w:t>
      </w:r>
    </w:p>
    <w:p w14:paraId="7D3B8CC9" w14:textId="77777777" w:rsidR="00124AAF" w:rsidRDefault="00124AAF" w:rsidP="00124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Влияние жесткости опорных ребер на поведение плоских и цилш-щшчеоких тонкостенных систем . . V</w:t>
      </w:r>
    </w:p>
    <w:p w14:paraId="7094ED0F" w14:textId="77777777" w:rsidR="00124AAF" w:rsidRDefault="00124AAF" w:rsidP="00124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 Исследование напряженно-деформированного состояния пологих цилиндрических оболочек в зависимости от параметра кривизны V</w:t>
      </w:r>
    </w:p>
    <w:p w14:paraId="1C5743F9" w14:textId="77777777" w:rsidR="00124AAF" w:rsidRDefault="00124AAF" w:rsidP="00124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Влияние параметра удлиненности на напряженное и деформированное состояние пологих цилиндрических оболочек . . . . . . •</w:t>
      </w:r>
    </w:p>
    <w:p w14:paraId="5AD7741B" w14:textId="77777777" w:rsidR="00124AAF" w:rsidRDefault="00124AAF" w:rsidP="00124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Зависимость поведения тонкостенных систем "оболочка -ребра" от типа сопряжения ребра с оболочкой</w:t>
      </w:r>
    </w:p>
    <w:p w14:paraId="168E290C" w14:textId="77777777" w:rsidR="00124AAF" w:rsidRDefault="00124AAF" w:rsidP="00124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ЭКСПЕРИМЕНТАЛЬНОЕ ИССЛЕДОВАНИЕ НАПРЖЕННО-ДЕФОРМИРОВАННОГО СОСТОЯНИЯ. ПОЛОГИХ ЦИЛИНДРИЧЕСКИХ ОБОЛОЧЕК С РЕБРАМИ ЗА ПРЕДЕЛОМ УПРУГОСТИ . V</w:t>
      </w:r>
    </w:p>
    <w:p w14:paraId="66C960C9" w14:textId="77777777" w:rsidR="00124AAF" w:rsidRDefault="00124AAF" w:rsidP="00124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4.Г.1 Описание экспериментальной установки и моделей оболочки</w:t>
      </w:r>
    </w:p>
    <w:p w14:paraId="5692FE66" w14:textId="77777777" w:rsidR="00124AAF" w:rsidRDefault="00124AAF" w:rsidP="00124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Методика проведения экспериментов и обработка результатов</w:t>
      </w:r>
    </w:p>
    <w:p w14:paraId="603660CD" w14:textId="77777777" w:rsidR="00124AAF" w:rsidRDefault="00124AAF" w:rsidP="00124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4.3. Результаты испытаний ребристых пологих оболочек с различными размерами в плане.</w:t>
      </w:r>
    </w:p>
    <w:p w14:paraId="212C78D5" w14:textId="77777777" w:rsidR="00124AAF" w:rsidRDefault="00124AAF" w:rsidP="00124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Сравнение результатов испытаний упругопластических пологих оболочек с жесткими и слабыми опорными ребрами</w:t>
      </w:r>
    </w:p>
    <w:p w14:paraId="42244D7C" w14:textId="77777777" w:rsidR="00124AAF" w:rsidRDefault="00124AAF" w:rsidP="00124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ОБЩИЕ ВЫВОЛУ.</w:t>
      </w:r>
    </w:p>
    <w:p w14:paraId="4CCADE6E" w14:textId="77D75C2A" w:rsidR="004F7911" w:rsidRPr="00124AAF" w:rsidRDefault="004F7911" w:rsidP="00124AAF"/>
    <w:sectPr w:rsidR="004F7911" w:rsidRPr="00124AAF"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074A8" w14:textId="77777777" w:rsidR="00C84905" w:rsidRDefault="00C84905">
      <w:pPr>
        <w:spacing w:after="0" w:line="240" w:lineRule="auto"/>
      </w:pPr>
      <w:r>
        <w:separator/>
      </w:r>
    </w:p>
  </w:endnote>
  <w:endnote w:type="continuationSeparator" w:id="0">
    <w:p w14:paraId="06A2A91B" w14:textId="77777777" w:rsidR="00C84905" w:rsidRDefault="00C84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13AEA" w14:textId="77777777" w:rsidR="00C84905" w:rsidRDefault="00C84905"/>
    <w:p w14:paraId="713E1113" w14:textId="77777777" w:rsidR="00C84905" w:rsidRDefault="00C84905"/>
    <w:p w14:paraId="7521FF95" w14:textId="77777777" w:rsidR="00C84905" w:rsidRDefault="00C84905"/>
    <w:p w14:paraId="3456F6BC" w14:textId="77777777" w:rsidR="00C84905" w:rsidRDefault="00C84905"/>
    <w:p w14:paraId="07444AAA" w14:textId="77777777" w:rsidR="00C84905" w:rsidRDefault="00C84905"/>
    <w:p w14:paraId="61F1105B" w14:textId="77777777" w:rsidR="00C84905" w:rsidRDefault="00C84905"/>
    <w:p w14:paraId="780D6087" w14:textId="77777777" w:rsidR="00C84905" w:rsidRDefault="00C8490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53601B" wp14:editId="159AB58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BAEB1" w14:textId="77777777" w:rsidR="00C84905" w:rsidRDefault="00C849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53601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8BAEB1" w14:textId="77777777" w:rsidR="00C84905" w:rsidRDefault="00C849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3D0358" w14:textId="77777777" w:rsidR="00C84905" w:rsidRDefault="00C84905"/>
    <w:p w14:paraId="23B61AD1" w14:textId="77777777" w:rsidR="00C84905" w:rsidRDefault="00C84905"/>
    <w:p w14:paraId="1C2F8138" w14:textId="77777777" w:rsidR="00C84905" w:rsidRDefault="00C8490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333EC7" wp14:editId="27FC5BB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6FC70" w14:textId="77777777" w:rsidR="00C84905" w:rsidRDefault="00C84905"/>
                          <w:p w14:paraId="002F3B58" w14:textId="77777777" w:rsidR="00C84905" w:rsidRDefault="00C849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333EC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A6FC70" w14:textId="77777777" w:rsidR="00C84905" w:rsidRDefault="00C84905"/>
                    <w:p w14:paraId="002F3B58" w14:textId="77777777" w:rsidR="00C84905" w:rsidRDefault="00C849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7D0B25" w14:textId="77777777" w:rsidR="00C84905" w:rsidRDefault="00C84905"/>
    <w:p w14:paraId="0921876D" w14:textId="77777777" w:rsidR="00C84905" w:rsidRDefault="00C84905">
      <w:pPr>
        <w:rPr>
          <w:sz w:val="2"/>
          <w:szCs w:val="2"/>
        </w:rPr>
      </w:pPr>
    </w:p>
    <w:p w14:paraId="6655132C" w14:textId="77777777" w:rsidR="00C84905" w:rsidRDefault="00C84905"/>
    <w:p w14:paraId="68CD7020" w14:textId="77777777" w:rsidR="00C84905" w:rsidRDefault="00C84905">
      <w:pPr>
        <w:spacing w:after="0" w:line="240" w:lineRule="auto"/>
      </w:pPr>
    </w:p>
  </w:footnote>
  <w:footnote w:type="continuationSeparator" w:id="0">
    <w:p w14:paraId="0FE654A2" w14:textId="77777777" w:rsidR="00C84905" w:rsidRDefault="00C84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8E43DE2"/>
    <w:multiLevelType w:val="multilevel"/>
    <w:tmpl w:val="6A58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905"/>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184760</TotalTime>
  <Pages>3</Pages>
  <Words>632</Words>
  <Characters>3603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324</cp:revision>
  <cp:lastPrinted>2009-02-06T05:36:00Z</cp:lastPrinted>
  <dcterms:created xsi:type="dcterms:W3CDTF">2024-01-07T13:43:00Z</dcterms:created>
  <dcterms:modified xsi:type="dcterms:W3CDTF">2025-10-15T20:22:00Z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