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ED21" w14:textId="531FF435" w:rsidR="005E0DFB" w:rsidRDefault="00D448E7" w:rsidP="00D448E7">
      <w:pPr>
        <w:rPr>
          <w:rFonts w:ascii="Tahoma" w:hAnsi="Tahoma" w:cs="Tahoma"/>
          <w:color w:val="3A3A3A"/>
          <w:sz w:val="20"/>
          <w:szCs w:val="20"/>
        </w:rPr>
      </w:pPr>
      <w:bookmarkStart w:id="0" w:name="_GoBack"/>
      <w:r>
        <w:rPr>
          <w:rFonts w:ascii="Tahoma" w:hAnsi="Tahoma" w:cs="Tahoma"/>
          <w:color w:val="3A3A3A"/>
          <w:sz w:val="20"/>
          <w:szCs w:val="20"/>
        </w:rPr>
        <w:t>Новіцька, Таміла Валентинівна. Природознавство як освітній проект: сучасні трансформації та тенденції</w:t>
      </w:r>
      <w:bookmarkEnd w:id="0"/>
      <w:r>
        <w:rPr>
          <w:rFonts w:ascii="Tahoma" w:hAnsi="Tahoma" w:cs="Tahoma"/>
          <w:color w:val="3A3A3A"/>
          <w:sz w:val="20"/>
          <w:szCs w:val="20"/>
        </w:rPr>
        <w:t xml:space="preserve"> : автореферат дис. … канд. філософ. наук : 09.00.10 / Т. В. Новіцька ; наук. кер. О. Є. Гомілко ; М-во освіти і науки України ; Національний педагогічний університет імені М. П. Драгоманова. – К., 2015. – 20 с.</w:t>
      </w:r>
    </w:p>
    <w:p w14:paraId="0BE88726" w14:textId="7AC00935" w:rsidR="00D448E7" w:rsidRPr="00D448E7" w:rsidRDefault="00D448E7" w:rsidP="00D448E7">
      <w:r>
        <w:rPr>
          <w:rFonts w:ascii="Tahoma" w:hAnsi="Tahoma" w:cs="Tahoma"/>
          <w:color w:val="3A3A3A"/>
          <w:sz w:val="20"/>
          <w:szCs w:val="20"/>
        </w:rPr>
        <w:t>Дисертація на здобуття наукового ступеня кандидата філософських наук за спеціальністю 09.00.10 – філософія освіти / Національний педагогічний університет імені М. П. Драгоманова. – Київ, 2015. Дисертацію присвячено дослідженню природознавства як освітнього проекту в контексті сучасних трансформацій та тенденцій науки та освіти. Запропоновано модель трансформації системи природничої (на прикладі фізико-математичної) освіти, яка враховує досягнення природничих наук, методології науки та філософії освіти. Наведено аргументи на користь набуття сучасним природознавством характеру трансдисциплінарності, яка означає зміну властивій модерній науці дисциплінарності окремих досліджень. Проаналізовано зміст соціально- особистісних, загальнонаукових та інструментальних компетентностей. Визначено спільні компетентності для студентів природничих спеціальностей, які мають бути сформовані в результаті отримання спеціальної вищої природничої та фізико- математичної освіти. Розроблено систему філософсько-освітнього знання для студентів природничих та фізико-математичних спеціальностей. Основні інноваційні ідеї цієї системи є обґрунтуванням подолання розриву між природничими та соціогуманітарними науками. Новизна дослідження полягає у розкритті характеру зміни модерних засад сучасного природознавства у контексті його освітніх перспектив, що розкриваються у сполученні функціональних вимог математичної точності та соціально-гуманітарної імплікації природничого знання в освіті.</w:t>
      </w:r>
      <w:r>
        <w:rPr>
          <w:rFonts w:ascii="Tahoma" w:hAnsi="Tahoma" w:cs="Tahoma"/>
          <w:color w:val="3A3A3A"/>
          <w:sz w:val="20"/>
          <w:szCs w:val="20"/>
        </w:rPr>
        <w:br/>
        <w:t>Dissertation for the degree of Doctor of Philosophy in specialty 09.00.10 – philosophy of education / National Pedagogical Dragomanov University. – Kyiv, 2015. The dissertation is devoted to the research of science as an educational project in the context of contemporary transformations and trends in education. It has been proposed transformation model of the system of natural science education (on the example of modern physical and mathematical education), which takes into account achievements of natural science, methodology of science and philosophy of education. The arguments in favor of acquirement by contemporary natural science the character of transdisciplinarity, which means an disciplinary change of separate studies that is typical for contemporary science, have been presented. It has been analyzed the content of socio-personal, general scientific and instrumental competencies. There have been determined common competencies for students of natural sciences, which should be formed as a result of receiving special higher natural, physical and mathematical education. The system of philosophical and educational knowledge for students of natural, physical and mathematical specialties has been developed. The main innovative ideas of this system are the justification for bridging the gap between natural and social sciences and humanities. The novelty of research consists in disclosure of the nature of changing modern foundations of contemporary natural science in the context of its educational prospects. Such a nature is revealed primarily in a combination of functional requirements of mathematical precision with social and humanitarian implication of natural knowledge in education.</w:t>
      </w:r>
      <w:r>
        <w:rPr>
          <w:rFonts w:ascii="Tahoma" w:hAnsi="Tahoma" w:cs="Tahoma"/>
          <w:color w:val="3A3A3A"/>
          <w:sz w:val="20"/>
          <w:szCs w:val="20"/>
        </w:rPr>
        <w:br/>
        <w:t xml:space="preserve">Диссертация на соискание научной степени кандидата философских наук по специальности 09.00.10 – философия образования / Национальный педагогический университет имени М. П. Драгоманова. – Киев, 2015. Диссертация посвящена исследованию естествознания как образовательного проекта в контексте современных трансформаций и тенденций образования. Автором предложена модель трансформации системы естествознания (на примере физико-математической), отличающаяся от имеющейся в отечественном высшем образовании противоречивой совокупностью элементов классического и неклассического естествознания. Проект новой системы учитывает новейшие достижения естествознания, методологии науки и философии образования. В частности, приведены аргументы в пользу приобретения современным естествознанием характера междисциплинарности и трансдисциплинарности на изменение свойственной классической науке – дисциплинарности отдельных исследований. В работе предложены пути трансформации системы естествознания в процессе подготовки специалиста в этой области не только как высококлассного профессионала, но и личности, работающей на благо человечества, несущей ответственность за результаты своих </w:t>
      </w:r>
      <w:r>
        <w:rPr>
          <w:rFonts w:ascii="Tahoma" w:hAnsi="Tahoma" w:cs="Tahoma"/>
          <w:color w:val="3A3A3A"/>
          <w:sz w:val="20"/>
          <w:szCs w:val="20"/>
        </w:rPr>
        <w:lastRenderedPageBreak/>
        <w:t>действий, руководствующейся общечеловеческими ценностями. Преодоление в современном естествознании свойственных его модерной парадигме: 1) разрыва между естественными и социогуманитарными науками 2) усиления его уклона к наукам техническим, которые определяют основные пути данных трансформаций. Разработана система философско-образовательного знания для студентов, получающих образование в области естествознания и физико-математических специальностей. Основные инновационные идеи этой системы отображены в содержании философских дисциплин, сориентированного с ценностно- мировоззренческим характером знаний, последнее определено новейшими достижениями в современном естествознании, с одной стороны, и философской методологией, социальной этикой и биоэтикой, с другой. Уточнена сущность понятия «новый тип мышления» как мышление, выражающее процесс выхода за пределы его модерных характеристик, таких как: объективизм, натурализм, антропоцентризм, просветительский гуманизм. Ключевым его признаком является ориентация на выработку практических знаний;подходы к классификации современной системы естествознания, имеющей четыре основных группы – физико-математические науки; химические; биологические и медицинские (химия, биохимия, биология, физиология, медицина и т. д.). В работе проанализировано содержание социально-личностных, общенаучных, инструментальных компетентностей, определены общие компетентности для студентов естествознания, которые должны быть сформированы в результате получения специального высшего образования в области естествознания и физико-математического образования: социально- личностные (усвоение принципов биоэтики, приобретение способности к креативному и системному мышлению, коммуникабельность, экологическая грамотность и т.д.); общенаучные (базовые знания основ философии, психологии, педагогики, способствующие развитию общей культуры и социализации личности, знания в области информатики и информационно-коммуникационных технологий); инструментальные (способность к письменной и устной коммуникации на родном языке, знание иностранного языка (языков) и т.д.). Также определен их основной образовательный смысл, касательно содержания соответствующих современных наук. Представлены критерии классификации системы естествознания, к которым в качестве универсальных критериев добавлены – математическая точность, междисциплинарность и трансдисциплинарность, а в качестве специфических критериев для групп наук – межтрансдисциплинарные науки о строении материи, трансдисциплинарные науки о живых формах, науки о Земле, науки о естественных принципах ведения сельского хозяйства. При этом рамки традиционных образовательных дисциплин – физики, химии, биологии и им подобных – появляются как условное отступление от межтрансдисциплинарности современного научного знания и его временное упрощение, в том числе в образовательных интересах. Новизна исследования заключается в раскрытии характера изменения модерных принципов современного естествознания в контексте его образовательных перспектив, раскрывающихся в соединении функциональных требований математической точности и социально-гуманитарной импликации естествознания в образовании.</w:t>
      </w:r>
    </w:p>
    <w:sectPr w:rsidR="00D448E7" w:rsidRPr="00D448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299E8" w14:textId="77777777" w:rsidR="000B23FD" w:rsidRDefault="000B23FD">
      <w:pPr>
        <w:spacing w:after="0" w:line="240" w:lineRule="auto"/>
      </w:pPr>
      <w:r>
        <w:separator/>
      </w:r>
    </w:p>
  </w:endnote>
  <w:endnote w:type="continuationSeparator" w:id="0">
    <w:p w14:paraId="64A18076" w14:textId="77777777" w:rsidR="000B23FD" w:rsidRDefault="000B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F8141" w14:textId="77777777" w:rsidR="000B23FD" w:rsidRDefault="000B23FD">
      <w:pPr>
        <w:spacing w:after="0" w:line="240" w:lineRule="auto"/>
      </w:pPr>
      <w:r>
        <w:separator/>
      </w:r>
    </w:p>
  </w:footnote>
  <w:footnote w:type="continuationSeparator" w:id="0">
    <w:p w14:paraId="7DAFB41D" w14:textId="77777777" w:rsidR="000B23FD" w:rsidRDefault="000B2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3FD"/>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4276</TotalTime>
  <Pages>2</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cp:revision>
  <cp:lastPrinted>2009-02-06T05:36:00Z</cp:lastPrinted>
  <dcterms:created xsi:type="dcterms:W3CDTF">2017-02-26T13:11:00Z</dcterms:created>
  <dcterms:modified xsi:type="dcterms:W3CDTF">2017-04-01T08:46:00Z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