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8751" w14:textId="77777777" w:rsidR="00031F5A" w:rsidRDefault="00031F5A" w:rsidP="00031F5A">
      <w:pPr>
        <w:pStyle w:val="afffffffffffffffffffffffffff5"/>
        <w:rPr>
          <w:rFonts w:ascii="Verdana" w:hAnsi="Verdana"/>
          <w:color w:val="000000"/>
          <w:sz w:val="21"/>
          <w:szCs w:val="21"/>
        </w:rPr>
      </w:pPr>
      <w:r>
        <w:rPr>
          <w:rFonts w:ascii="Helvetica" w:hAnsi="Helvetica" w:cs="Helvetica"/>
          <w:b/>
          <w:bCs w:val="0"/>
          <w:color w:val="222222"/>
          <w:sz w:val="21"/>
          <w:szCs w:val="21"/>
        </w:rPr>
        <w:t>Ратанов, Никита Евгеньевич.</w:t>
      </w:r>
    </w:p>
    <w:p w14:paraId="0230E235" w14:textId="77777777" w:rsidR="00031F5A" w:rsidRDefault="00031F5A" w:rsidP="00031F5A">
      <w:pPr>
        <w:pStyle w:val="20"/>
        <w:spacing w:before="0" w:after="312"/>
        <w:rPr>
          <w:rFonts w:ascii="Arial" w:hAnsi="Arial" w:cs="Arial"/>
          <w:caps/>
          <w:color w:val="333333"/>
          <w:sz w:val="27"/>
          <w:szCs w:val="27"/>
        </w:rPr>
      </w:pPr>
      <w:r>
        <w:rPr>
          <w:rFonts w:ascii="Helvetica" w:hAnsi="Helvetica" w:cs="Helvetica"/>
          <w:caps/>
          <w:color w:val="222222"/>
          <w:sz w:val="21"/>
          <w:szCs w:val="21"/>
        </w:rPr>
        <w:t>Стабилизация статистических решений линейных гиперболических уравнений второго порядка : диссертация ... кандидата физико-математических наук : 01.01.02. - Москва, 1984. - 127 с.</w:t>
      </w:r>
    </w:p>
    <w:p w14:paraId="2862AC13" w14:textId="77777777" w:rsidR="00031F5A" w:rsidRDefault="00031F5A" w:rsidP="00031F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Ратанов, Никита Евгеньевич</w:t>
      </w:r>
    </w:p>
    <w:p w14:paraId="6C701DCF"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3474EE"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Стабилизация корреляционных функций статистических решвний волнового уравнения. Оценки четвертых моментов.</w:t>
      </w:r>
    </w:p>
    <w:p w14:paraId="0B768324"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Статистические решения волнового уравнения с постоянными коэффициентами.</w:t>
      </w:r>
    </w:p>
    <w:p w14:paraId="5C91A3CA"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Формулировка основных результатов.</w:t>
      </w:r>
    </w:p>
    <w:p w14:paraId="5A456090"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Корреляционные функции статистических решений волнового уравнения.</w:t>
      </w:r>
    </w:p>
    <w:p w14:paraId="32964888"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Оценки моментных функций второго и четвертого порядка мер, удовлетворяющих условиям перемешивания.</w:t>
      </w:r>
    </w:p>
    <w:p w14:paraId="4A69698A"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Сходимость корреляционных функций доказательство теорем 2.1 и 2.</w:t>
      </w:r>
    </w:p>
    <w:p w14:paraId="4902AEB2"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Стабилизация статистических решений волнового уравнения с постоянными коэффициентами.</w:t>
      </w:r>
    </w:p>
    <w:p w14:paraId="06F4BB28"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Формулировка основного результата. Слабая компактность статистических решений.</w:t>
      </w:r>
    </w:p>
    <w:p w14:paraId="75BCB4DC"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Доказательство леммы б;2 о сходимости характеристических ких функционалов.•.</w:t>
      </w:r>
    </w:p>
    <w:p w14:paraId="63735920"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Окончание доказательства леммы 6.2. Проверка условия</w:t>
      </w:r>
    </w:p>
    <w:p w14:paraId="5B2F0E8B"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Линдеберга.</w:t>
      </w:r>
    </w:p>
    <w:p w14:paraId="374DD63E"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Стабилизация статистических решений гиперболических уравнений с переменными коэффициентами.</w:t>
      </w:r>
    </w:p>
    <w:p w14:paraId="4020EA01"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Постановка задачи.</w:t>
      </w:r>
    </w:p>
    <w:p w14:paraId="49BE0E44"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Решения с бесконечной энергией волнового уравнения во всем пространстве.</w:t>
      </w:r>
    </w:p>
    <w:p w14:paraId="1B3621BE"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Энергетические оценки.</w:t>
      </w:r>
    </w:p>
    <w:p w14:paraId="06B9441A"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12» Асимптотика при Ъ—&gt; &lt;=»« решений задачи (9.1) - (9.?) с бесконечной энергией. и 13. Стабилизация статистических решений задачи (9.1)</w:t>
      </w:r>
    </w:p>
    <w:p w14:paraId="0C765744"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w:t>
      </w:r>
    </w:p>
    <w:p w14:paraId="32FE798F"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I. 0 доказательстве теорем 2Л, 2.2 и 6.1 в случае нечетных К &gt; 3.</w:t>
      </w:r>
    </w:p>
    <w:p w14:paraId="678A4315"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П. 0 стабилизации статистических решений задачи (I.I) -(1.2) в случае неоднородной начальной меры.</w:t>
      </w:r>
    </w:p>
    <w:p w14:paraId="3E3C5831" w14:textId="77777777" w:rsidR="00031F5A" w:rsidRDefault="00031F5A" w:rsidP="00031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Ш. Примеры случайных полей, удовлетворяющих условиям перемешивания.</w:t>
      </w:r>
    </w:p>
    <w:p w14:paraId="4FDAD129" w14:textId="4D25DA4B" w:rsidR="00BD642D" w:rsidRPr="00031F5A" w:rsidRDefault="00BD642D" w:rsidP="00031F5A"/>
    <w:sectPr w:rsidR="00BD642D" w:rsidRPr="00031F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86F0" w14:textId="77777777" w:rsidR="008B0278" w:rsidRDefault="008B0278">
      <w:pPr>
        <w:spacing w:after="0" w:line="240" w:lineRule="auto"/>
      </w:pPr>
      <w:r>
        <w:separator/>
      </w:r>
    </w:p>
  </w:endnote>
  <w:endnote w:type="continuationSeparator" w:id="0">
    <w:p w14:paraId="1D1BB288" w14:textId="77777777" w:rsidR="008B0278" w:rsidRDefault="008B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5419" w14:textId="77777777" w:rsidR="008B0278" w:rsidRDefault="008B0278"/>
    <w:p w14:paraId="63250F6F" w14:textId="77777777" w:rsidR="008B0278" w:rsidRDefault="008B0278"/>
    <w:p w14:paraId="1FCDF2B0" w14:textId="77777777" w:rsidR="008B0278" w:rsidRDefault="008B0278"/>
    <w:p w14:paraId="3AE409DA" w14:textId="77777777" w:rsidR="008B0278" w:rsidRDefault="008B0278"/>
    <w:p w14:paraId="595AC7B6" w14:textId="77777777" w:rsidR="008B0278" w:rsidRDefault="008B0278"/>
    <w:p w14:paraId="0AAC70F4" w14:textId="77777777" w:rsidR="008B0278" w:rsidRDefault="008B0278"/>
    <w:p w14:paraId="14760055" w14:textId="77777777" w:rsidR="008B0278" w:rsidRDefault="008B02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67C3B5" wp14:editId="13CBCB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1A466" w14:textId="77777777" w:rsidR="008B0278" w:rsidRDefault="008B02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67C3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01A466" w14:textId="77777777" w:rsidR="008B0278" w:rsidRDefault="008B02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F77F7E" w14:textId="77777777" w:rsidR="008B0278" w:rsidRDefault="008B0278"/>
    <w:p w14:paraId="6AE2CA9B" w14:textId="77777777" w:rsidR="008B0278" w:rsidRDefault="008B0278"/>
    <w:p w14:paraId="1983813D" w14:textId="77777777" w:rsidR="008B0278" w:rsidRDefault="008B02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53514D" wp14:editId="7362A9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E0C6" w14:textId="77777777" w:rsidR="008B0278" w:rsidRDefault="008B0278"/>
                          <w:p w14:paraId="0F50E566" w14:textId="77777777" w:rsidR="008B0278" w:rsidRDefault="008B02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351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99E0C6" w14:textId="77777777" w:rsidR="008B0278" w:rsidRDefault="008B0278"/>
                    <w:p w14:paraId="0F50E566" w14:textId="77777777" w:rsidR="008B0278" w:rsidRDefault="008B02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01CE69" w14:textId="77777777" w:rsidR="008B0278" w:rsidRDefault="008B0278"/>
    <w:p w14:paraId="11587667" w14:textId="77777777" w:rsidR="008B0278" w:rsidRDefault="008B0278">
      <w:pPr>
        <w:rPr>
          <w:sz w:val="2"/>
          <w:szCs w:val="2"/>
        </w:rPr>
      </w:pPr>
    </w:p>
    <w:p w14:paraId="09C3023F" w14:textId="77777777" w:rsidR="008B0278" w:rsidRDefault="008B0278"/>
    <w:p w14:paraId="1939E08A" w14:textId="77777777" w:rsidR="008B0278" w:rsidRDefault="008B0278">
      <w:pPr>
        <w:spacing w:after="0" w:line="240" w:lineRule="auto"/>
      </w:pPr>
    </w:p>
  </w:footnote>
  <w:footnote w:type="continuationSeparator" w:id="0">
    <w:p w14:paraId="3AD013E2" w14:textId="77777777" w:rsidR="008B0278" w:rsidRDefault="008B0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278"/>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96389</TotalTime>
  <Pages>2</Pages>
  <Words>261</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616</cp:revision>
  <cp:lastPrinted>2009-02-06T05:36:00Z</cp:lastPrinted>
  <dcterms:created xsi:type="dcterms:W3CDTF">2024-01-07T13:43:00Z</dcterms:created>
  <dcterms:modified xsi:type="dcterms:W3CDTF">2025-05-20T01:49:00Z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