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A64F5B" w:rsidRDefault="00A64F5B" w:rsidP="00A64F5B">
      <w:r w:rsidRPr="00D858E0">
        <w:rPr>
          <w:rFonts w:ascii="Times New Roman" w:hAnsi="Times New Roman" w:cs="Times New Roman"/>
          <w:b/>
          <w:bCs/>
          <w:sz w:val="24"/>
          <w:szCs w:val="24"/>
        </w:rPr>
        <w:t>Дятлик Тарас Миколайович</w:t>
      </w:r>
      <w:r w:rsidRPr="00D858E0">
        <w:rPr>
          <w:rFonts w:ascii="Times New Roman" w:hAnsi="Times New Roman" w:cs="Times New Roman"/>
          <w:bCs/>
          <w:sz w:val="24"/>
          <w:szCs w:val="24"/>
        </w:rPr>
        <w:t>, голова</w:t>
      </w:r>
      <w:r w:rsidRPr="00D858E0">
        <w:rPr>
          <w:rFonts w:ascii="Times New Roman" w:hAnsi="Times New Roman" w:cs="Times New Roman"/>
          <w:sz w:val="24"/>
          <w:szCs w:val="24"/>
        </w:rPr>
        <w:t xml:space="preserve"> правління громадської організації "Євро-Азійська теологічна асоціація</w:t>
      </w:r>
      <w:r w:rsidRPr="00D858E0">
        <w:rPr>
          <w:rFonts w:ascii="Times New Roman" w:hAnsi="Times New Roman" w:cs="Times New Roman"/>
          <w:bCs/>
          <w:sz w:val="24"/>
          <w:szCs w:val="24"/>
        </w:rPr>
        <w:t xml:space="preserve">. </w:t>
      </w:r>
      <w:r w:rsidRPr="00D858E0">
        <w:rPr>
          <w:rFonts w:ascii="Times New Roman" w:hAnsi="Times New Roman" w:cs="Times New Roman"/>
          <w:sz w:val="24"/>
          <w:szCs w:val="24"/>
        </w:rPr>
        <w:t>Назва дисертації: «Феномен конфляції у Візантійському типі тексту Нового Завіту». Шифр та назва спеціальності – 09.00.14 – богослов’я. Спецрада Д 26.053.21 Національного педагогічного університету імені М.П. Драгоманова</w:t>
      </w:r>
    </w:p>
    <w:sectPr w:rsidR="005B1831" w:rsidRPr="00A64F5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A64F5B" w:rsidRPr="00A64F5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E246-6A97-41C1-8902-39C8B696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1</Pages>
  <Words>48</Words>
  <Characters>276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cp:revision>
  <cp:lastPrinted>2009-02-06T05:36:00Z</cp:lastPrinted>
  <dcterms:created xsi:type="dcterms:W3CDTF">2021-08-02T07:05:00Z</dcterms:created>
  <dcterms:modified xsi:type="dcterms:W3CDTF">2021-08-04T08:55:00Z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