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C702E" w:rsidRDefault="001C702E" w:rsidP="001C702E">
      <w:pPr>
        <w:pStyle w:val="afffffff6"/>
      </w:pPr>
      <w:r>
        <w:rPr>
          <w:color w:val="FF0000"/>
        </w:rPr>
        <w:t xml:space="preserve">Для заказа доставки данной работы воспользуйтесь поиском на сайте по ссылке:  </w:t>
      </w:r>
      <w:hyperlink r:id="rId9" w:history="1">
        <w:r>
          <w:rPr>
            <w:rStyle w:val="af"/>
            <w:color w:val="0070C0"/>
          </w:rPr>
          <w:t>http://www.mydisser.com/search.html</w:t>
        </w:r>
      </w:hyperlink>
    </w:p>
    <w:p w:rsidR="00EB777B" w:rsidRPr="00C73BC8" w:rsidRDefault="00EB777B" w:rsidP="00EB777B">
      <w:pPr>
        <w:spacing w:line="360" w:lineRule="auto"/>
        <w:rPr>
          <w:bCs/>
          <w:sz w:val="28"/>
          <w:szCs w:val="28"/>
          <w:lang w:val="en-US"/>
        </w:rPr>
      </w:pPr>
    </w:p>
    <w:p w:rsidR="006F0769" w:rsidRDefault="006F0769" w:rsidP="006F0769">
      <w:pPr>
        <w:pStyle w:val="2ffff8"/>
      </w:pPr>
      <w:r>
        <w:t>МІНІСТЕРСТВО ОХОРОНИ ЗДОРОВ’Я УКРАЇНИ</w:t>
      </w:r>
    </w:p>
    <w:p w:rsidR="006F0769" w:rsidRDefault="006F0769" w:rsidP="006F0769">
      <w:pPr>
        <w:pStyle w:val="2ffff8"/>
      </w:pPr>
      <w:r>
        <w:t>НАЦІОНАЛЬНА ФАРМАЦЕВТИЧНА АКАДЕМІЯ УКРАЇНИ</w:t>
      </w:r>
    </w:p>
    <w:p w:rsidR="006F0769" w:rsidRDefault="006F0769" w:rsidP="006F0769">
      <w:pPr>
        <w:pStyle w:val="2ffff8"/>
        <w:jc w:val="both"/>
      </w:pPr>
    </w:p>
    <w:p w:rsidR="006F0769" w:rsidRDefault="006F0769" w:rsidP="006F0769">
      <w:pPr>
        <w:pStyle w:val="2ffff8"/>
        <w:jc w:val="right"/>
      </w:pPr>
      <w:r>
        <w:t>На правах рукопису</w:t>
      </w:r>
    </w:p>
    <w:p w:rsidR="006F0769" w:rsidRDefault="006F0769" w:rsidP="006F0769">
      <w:pPr>
        <w:pStyle w:val="2ffff8"/>
        <w:jc w:val="both"/>
      </w:pPr>
    </w:p>
    <w:p w:rsidR="006F0769" w:rsidRDefault="006F0769" w:rsidP="006F0769">
      <w:pPr>
        <w:pStyle w:val="2ffff8"/>
        <w:jc w:val="both"/>
      </w:pPr>
    </w:p>
    <w:p w:rsidR="006F0769" w:rsidRDefault="006F0769" w:rsidP="006F0769">
      <w:pPr>
        <w:pStyle w:val="2ffff8"/>
        <w:jc w:val="both"/>
      </w:pPr>
    </w:p>
    <w:p w:rsidR="006F0769" w:rsidRDefault="006F0769" w:rsidP="006F0769">
      <w:pPr>
        <w:pStyle w:val="2ffff8"/>
      </w:pPr>
      <w:r>
        <w:t>КОВАЛЬОВА ТЕТЯНА МИКОЛАЇВНА</w:t>
      </w:r>
    </w:p>
    <w:p w:rsidR="006F0769" w:rsidRDefault="006F0769" w:rsidP="006F0769">
      <w:pPr>
        <w:pStyle w:val="2ffff8"/>
      </w:pPr>
    </w:p>
    <w:p w:rsidR="006F0769" w:rsidRDefault="006F0769" w:rsidP="006F0769">
      <w:pPr>
        <w:pStyle w:val="2ffff8"/>
        <w:jc w:val="both"/>
      </w:pPr>
    </w:p>
    <w:p w:rsidR="006F0769" w:rsidRDefault="006F0769" w:rsidP="006F0769">
      <w:pPr>
        <w:pStyle w:val="2ffff8"/>
        <w:jc w:val="right"/>
      </w:pPr>
      <w:r>
        <w:t>УДК: 615.07.014:615.24:615.322:615.451.16:634.511</w:t>
      </w:r>
    </w:p>
    <w:p w:rsidR="006F0769" w:rsidRDefault="006F0769" w:rsidP="006F0769">
      <w:pPr>
        <w:pStyle w:val="2ffff8"/>
        <w:jc w:val="both"/>
      </w:pPr>
    </w:p>
    <w:p w:rsidR="006F0769" w:rsidRDefault="006F0769" w:rsidP="006F0769">
      <w:pPr>
        <w:pStyle w:val="2ffff8"/>
        <w:jc w:val="both"/>
      </w:pPr>
    </w:p>
    <w:p w:rsidR="006F0769" w:rsidRDefault="006F0769" w:rsidP="006F0769">
      <w:pPr>
        <w:pStyle w:val="2ffff8"/>
        <w:jc w:val="both"/>
      </w:pPr>
    </w:p>
    <w:p w:rsidR="006F0769" w:rsidRDefault="006F0769" w:rsidP="006F0769">
      <w:pPr>
        <w:pStyle w:val="2ffff8"/>
        <w:jc w:val="both"/>
      </w:pPr>
    </w:p>
    <w:p w:rsidR="006F0769" w:rsidRDefault="006F0769" w:rsidP="006F0769">
      <w:pPr>
        <w:pStyle w:val="2ffff8"/>
        <w:jc w:val="both"/>
      </w:pPr>
    </w:p>
    <w:p w:rsidR="006F0769" w:rsidRDefault="006F0769" w:rsidP="006F0769">
      <w:pPr>
        <w:ind w:left="-142" w:firstLine="142"/>
        <w:jc w:val="center"/>
        <w:rPr>
          <w:b/>
          <w:sz w:val="28"/>
          <w:lang w:val="uk-UA"/>
        </w:rPr>
      </w:pPr>
      <w:bookmarkStart w:id="0" w:name="_GoBack"/>
      <w:r>
        <w:rPr>
          <w:b/>
          <w:sz w:val="28"/>
          <w:lang w:val="uk-UA"/>
        </w:rPr>
        <w:t>РОЗРОБКА ТЕХНОЛОГІЇ ТА ДОСЛІДЖЕННЯ</w:t>
      </w:r>
    </w:p>
    <w:p w:rsidR="006F0769" w:rsidRDefault="006F0769" w:rsidP="006F0769">
      <w:pPr>
        <w:ind w:left="-142" w:firstLine="142"/>
        <w:jc w:val="center"/>
        <w:rPr>
          <w:b/>
          <w:sz w:val="28"/>
          <w:lang w:val="uk-UA"/>
        </w:rPr>
      </w:pPr>
      <w:r>
        <w:rPr>
          <w:b/>
          <w:sz w:val="28"/>
          <w:lang w:val="uk-UA"/>
        </w:rPr>
        <w:t>ПРОТИВИРАЗКОВОГО ЗАСОБУ – ГУСТОГО</w:t>
      </w:r>
    </w:p>
    <w:p w:rsidR="006F0769" w:rsidRDefault="006F0769" w:rsidP="006F0769">
      <w:pPr>
        <w:pStyle w:val="5"/>
        <w:jc w:val="center"/>
        <w:rPr>
          <w:b w:val="0"/>
          <w:i/>
        </w:rPr>
      </w:pPr>
      <w:r>
        <w:rPr>
          <w:b w:val="0"/>
          <w:i/>
        </w:rPr>
        <w:t>ЕКСТРАКТУ ЛИСТЯ ГОРІХУ ГРЕЦЬКОГО</w:t>
      </w:r>
    </w:p>
    <w:bookmarkEnd w:id="0"/>
    <w:p w:rsidR="006F0769" w:rsidRDefault="006F0769" w:rsidP="006F0769">
      <w:pPr>
        <w:pStyle w:val="2ffff8"/>
        <w:jc w:val="both"/>
      </w:pPr>
    </w:p>
    <w:p w:rsidR="006F0769" w:rsidRDefault="006F0769" w:rsidP="006F0769">
      <w:pPr>
        <w:pStyle w:val="2ffff8"/>
        <w:jc w:val="both"/>
      </w:pPr>
    </w:p>
    <w:p w:rsidR="006F0769" w:rsidRDefault="006F0769" w:rsidP="006F0769">
      <w:pPr>
        <w:pStyle w:val="2ffff8"/>
        <w:jc w:val="both"/>
      </w:pPr>
    </w:p>
    <w:p w:rsidR="006F0769" w:rsidRDefault="006F0769" w:rsidP="006F0769">
      <w:pPr>
        <w:pStyle w:val="2ffff8"/>
      </w:pPr>
      <w:r>
        <w:t>15.00.01 – технологія лі</w:t>
      </w:r>
      <w:proofErr w:type="gramStart"/>
      <w:r>
        <w:t>к</w:t>
      </w:r>
      <w:proofErr w:type="gramEnd"/>
      <w:r>
        <w:t>ів та організація фармацевтичної справи</w:t>
      </w:r>
    </w:p>
    <w:p w:rsidR="006F0769" w:rsidRDefault="006F0769" w:rsidP="006F0769">
      <w:pPr>
        <w:pStyle w:val="2ffff8"/>
        <w:jc w:val="both"/>
      </w:pPr>
    </w:p>
    <w:p w:rsidR="006F0769" w:rsidRDefault="006F0769" w:rsidP="006F0769">
      <w:pPr>
        <w:pStyle w:val="2ffff8"/>
        <w:jc w:val="both"/>
      </w:pPr>
    </w:p>
    <w:p w:rsidR="006F0769" w:rsidRDefault="006F0769" w:rsidP="006F0769">
      <w:pPr>
        <w:pStyle w:val="2ffff8"/>
        <w:jc w:val="both"/>
      </w:pPr>
    </w:p>
    <w:p w:rsidR="006F0769" w:rsidRDefault="006F0769" w:rsidP="006F0769">
      <w:pPr>
        <w:pStyle w:val="2ffff8"/>
        <w:jc w:val="both"/>
      </w:pPr>
    </w:p>
    <w:p w:rsidR="006F0769" w:rsidRDefault="006F0769" w:rsidP="006F0769">
      <w:pPr>
        <w:pStyle w:val="2ffff8"/>
      </w:pPr>
      <w:r>
        <w:t>Дисертація</w:t>
      </w:r>
    </w:p>
    <w:p w:rsidR="006F0769" w:rsidRDefault="006F0769" w:rsidP="006F0769">
      <w:pPr>
        <w:pStyle w:val="2ffff8"/>
      </w:pPr>
      <w:r>
        <w:t>на здобуття наукового ступеня</w:t>
      </w:r>
    </w:p>
    <w:p w:rsidR="006F0769" w:rsidRDefault="006F0769" w:rsidP="006F0769">
      <w:pPr>
        <w:pStyle w:val="2ffff8"/>
      </w:pPr>
      <w:r>
        <w:t>кандидата фармацевтичних наук</w:t>
      </w:r>
    </w:p>
    <w:p w:rsidR="006F0769" w:rsidRDefault="006F0769" w:rsidP="006F0769">
      <w:pPr>
        <w:pStyle w:val="2ffff8"/>
        <w:jc w:val="both"/>
      </w:pPr>
    </w:p>
    <w:p w:rsidR="006F0769" w:rsidRDefault="006F0769" w:rsidP="006F0769">
      <w:pPr>
        <w:pStyle w:val="2ffff8"/>
        <w:jc w:val="both"/>
      </w:pPr>
    </w:p>
    <w:p w:rsidR="006F0769" w:rsidRDefault="006F0769" w:rsidP="006F0769">
      <w:pPr>
        <w:pStyle w:val="2ffff8"/>
        <w:jc w:val="both"/>
      </w:pPr>
    </w:p>
    <w:p w:rsidR="006F0769" w:rsidRDefault="006F0769" w:rsidP="006F0769">
      <w:pPr>
        <w:pStyle w:val="2ffff8"/>
        <w:jc w:val="both"/>
      </w:pPr>
    </w:p>
    <w:p w:rsidR="006F0769" w:rsidRDefault="006F0769" w:rsidP="006F0769">
      <w:pPr>
        <w:pStyle w:val="2ffff8"/>
        <w:ind w:left="5760"/>
        <w:jc w:val="both"/>
      </w:pPr>
      <w:r>
        <w:t>Науковий керівник:</w:t>
      </w:r>
    </w:p>
    <w:p w:rsidR="006F0769" w:rsidRDefault="006F0769" w:rsidP="006F0769">
      <w:pPr>
        <w:pStyle w:val="2ffff8"/>
        <w:ind w:left="5760"/>
        <w:jc w:val="both"/>
      </w:pPr>
      <w:r>
        <w:t>зав. кафедрою косметології і аромології НФАУ</w:t>
      </w:r>
    </w:p>
    <w:p w:rsidR="006F0769" w:rsidRDefault="006F0769" w:rsidP="006F0769">
      <w:pPr>
        <w:pStyle w:val="2ffff8"/>
        <w:ind w:left="5760"/>
        <w:jc w:val="both"/>
      </w:pPr>
      <w:r>
        <w:t>д.ф.н., професор БАШУРА О.Г.</w:t>
      </w:r>
    </w:p>
    <w:p w:rsidR="006F0769" w:rsidRDefault="006F0769" w:rsidP="006F0769">
      <w:pPr>
        <w:pStyle w:val="2ffff8"/>
        <w:jc w:val="both"/>
      </w:pPr>
    </w:p>
    <w:p w:rsidR="006F0769" w:rsidRDefault="006F0769" w:rsidP="006F0769">
      <w:pPr>
        <w:pStyle w:val="2ffff8"/>
        <w:jc w:val="both"/>
      </w:pPr>
    </w:p>
    <w:p w:rsidR="006F0769" w:rsidRDefault="006F0769" w:rsidP="006F0769">
      <w:pPr>
        <w:pStyle w:val="2ffff8"/>
        <w:jc w:val="both"/>
      </w:pPr>
    </w:p>
    <w:p w:rsidR="006F0769" w:rsidRDefault="006F0769" w:rsidP="006F0769">
      <w:pPr>
        <w:pStyle w:val="2ffff8"/>
        <w:jc w:val="both"/>
      </w:pPr>
    </w:p>
    <w:p w:rsidR="006F0769" w:rsidRDefault="006F0769" w:rsidP="006F0769">
      <w:pPr>
        <w:pStyle w:val="2ffff8"/>
      </w:pPr>
      <w:r>
        <w:lastRenderedPageBreak/>
        <w:t>Харків-2002</w:t>
      </w:r>
    </w:p>
    <w:p w:rsidR="006F0769" w:rsidRDefault="006F0769" w:rsidP="006F0769">
      <w:pPr>
        <w:rPr>
          <w:lang w:val="uk-UA"/>
        </w:rPr>
      </w:pPr>
    </w:p>
    <w:p w:rsidR="006F0769" w:rsidRDefault="006F0769" w:rsidP="006F0769">
      <w:pPr>
        <w:rPr>
          <w:lang w:val="uk-UA"/>
        </w:rPr>
      </w:pPr>
      <w:r>
        <w:rPr>
          <w:lang w:val="uk-UA"/>
        </w:rPr>
        <w:br w:type="page"/>
      </w:r>
    </w:p>
    <w:tbl>
      <w:tblPr>
        <w:tblW w:w="0" w:type="auto"/>
        <w:tblInd w:w="108" w:type="dxa"/>
        <w:tblLayout w:type="fixed"/>
        <w:tblLook w:val="0000" w:firstRow="0" w:lastRow="0" w:firstColumn="0" w:lastColumn="0" w:noHBand="0" w:noVBand="0"/>
      </w:tblPr>
      <w:tblGrid>
        <w:gridCol w:w="8364"/>
        <w:gridCol w:w="1275"/>
      </w:tblGrid>
      <w:tr w:rsidR="006F0769" w:rsidTr="00032B9B">
        <w:tblPrEx>
          <w:tblCellMar>
            <w:top w:w="0" w:type="dxa"/>
            <w:bottom w:w="0" w:type="dxa"/>
          </w:tblCellMar>
        </w:tblPrEx>
        <w:tc>
          <w:tcPr>
            <w:tcW w:w="8364" w:type="dxa"/>
          </w:tcPr>
          <w:p w:rsidR="006F0769" w:rsidRDefault="006F0769" w:rsidP="00032B9B">
            <w:pPr>
              <w:pStyle w:val="9"/>
            </w:pPr>
            <w:r>
              <w:lastRenderedPageBreak/>
              <w:t>ЗМІ</w:t>
            </w:r>
            <w:proofErr w:type="gramStart"/>
            <w:r>
              <w:t>СТ</w:t>
            </w:r>
            <w:proofErr w:type="gramEnd"/>
          </w:p>
        </w:tc>
        <w:tc>
          <w:tcPr>
            <w:tcW w:w="1275" w:type="dxa"/>
            <w:vAlign w:val="center"/>
          </w:tcPr>
          <w:p w:rsidR="006F0769" w:rsidRDefault="006F0769" w:rsidP="00032B9B">
            <w:pPr>
              <w:widowControl w:val="0"/>
              <w:spacing w:line="360" w:lineRule="auto"/>
              <w:ind w:left="113" w:right="113"/>
              <w:jc w:val="center"/>
              <w:rPr>
                <w:sz w:val="28"/>
                <w:lang w:val="uk-UA"/>
              </w:rPr>
            </w:pPr>
          </w:p>
        </w:tc>
      </w:tr>
      <w:tr w:rsidR="006F0769" w:rsidTr="00032B9B">
        <w:tblPrEx>
          <w:tblCellMar>
            <w:top w:w="0" w:type="dxa"/>
            <w:bottom w:w="0" w:type="dxa"/>
          </w:tblCellMar>
        </w:tblPrEx>
        <w:tc>
          <w:tcPr>
            <w:tcW w:w="8364" w:type="dxa"/>
          </w:tcPr>
          <w:p w:rsidR="006F0769" w:rsidRDefault="006F0769" w:rsidP="00032B9B">
            <w:pPr>
              <w:pStyle w:val="8"/>
              <w:ind w:left="0"/>
            </w:pPr>
            <w:r>
              <w:t>ПЕРЕЛІК УМОВНИХ СКОРОЧЕНЬ</w:t>
            </w:r>
          </w:p>
        </w:tc>
        <w:tc>
          <w:tcPr>
            <w:tcW w:w="1275" w:type="dxa"/>
            <w:vAlign w:val="center"/>
          </w:tcPr>
          <w:p w:rsidR="006F0769" w:rsidRDefault="006F0769" w:rsidP="00032B9B">
            <w:pPr>
              <w:widowControl w:val="0"/>
              <w:spacing w:line="360" w:lineRule="auto"/>
              <w:ind w:left="113" w:right="113"/>
              <w:jc w:val="center"/>
              <w:rPr>
                <w:sz w:val="28"/>
                <w:lang w:val="uk-UA"/>
              </w:rPr>
            </w:pPr>
            <w:r>
              <w:rPr>
                <w:sz w:val="28"/>
                <w:lang w:val="uk-UA"/>
              </w:rPr>
              <w:t>5</w:t>
            </w:r>
          </w:p>
        </w:tc>
      </w:tr>
      <w:tr w:rsidR="006F0769" w:rsidTr="00032B9B">
        <w:tblPrEx>
          <w:tblCellMar>
            <w:top w:w="0" w:type="dxa"/>
            <w:bottom w:w="0" w:type="dxa"/>
          </w:tblCellMar>
        </w:tblPrEx>
        <w:tc>
          <w:tcPr>
            <w:tcW w:w="8364" w:type="dxa"/>
          </w:tcPr>
          <w:p w:rsidR="006F0769" w:rsidRDefault="006F0769" w:rsidP="00032B9B">
            <w:pPr>
              <w:widowControl w:val="0"/>
              <w:spacing w:line="360" w:lineRule="auto"/>
              <w:ind w:right="113"/>
              <w:jc w:val="both"/>
              <w:rPr>
                <w:sz w:val="28"/>
                <w:lang w:val="uk-UA"/>
              </w:rPr>
            </w:pPr>
            <w:r>
              <w:rPr>
                <w:sz w:val="28"/>
                <w:lang w:val="uk-UA"/>
              </w:rPr>
              <w:t>ВСТУП</w:t>
            </w:r>
          </w:p>
        </w:tc>
        <w:tc>
          <w:tcPr>
            <w:tcW w:w="1275" w:type="dxa"/>
            <w:vAlign w:val="center"/>
          </w:tcPr>
          <w:p w:rsidR="006F0769" w:rsidRDefault="006F0769" w:rsidP="00032B9B">
            <w:pPr>
              <w:widowControl w:val="0"/>
              <w:spacing w:line="360" w:lineRule="auto"/>
              <w:ind w:left="113" w:right="113"/>
              <w:jc w:val="center"/>
              <w:rPr>
                <w:sz w:val="28"/>
                <w:lang w:val="uk-UA"/>
              </w:rPr>
            </w:pPr>
            <w:r>
              <w:rPr>
                <w:sz w:val="28"/>
                <w:lang w:val="uk-UA"/>
              </w:rPr>
              <w:t>6</w:t>
            </w:r>
          </w:p>
        </w:tc>
      </w:tr>
      <w:tr w:rsidR="006F0769" w:rsidTr="00032B9B">
        <w:tblPrEx>
          <w:tblCellMar>
            <w:top w:w="0" w:type="dxa"/>
            <w:bottom w:w="0" w:type="dxa"/>
          </w:tblCellMar>
        </w:tblPrEx>
        <w:tc>
          <w:tcPr>
            <w:tcW w:w="8364" w:type="dxa"/>
          </w:tcPr>
          <w:p w:rsidR="006F0769" w:rsidRDefault="006F0769" w:rsidP="00032B9B">
            <w:pPr>
              <w:widowControl w:val="0"/>
              <w:spacing w:line="360" w:lineRule="auto"/>
              <w:ind w:right="113"/>
              <w:jc w:val="both"/>
              <w:rPr>
                <w:caps/>
                <w:sz w:val="28"/>
                <w:lang w:val="uk-UA"/>
              </w:rPr>
            </w:pPr>
            <w:r>
              <w:rPr>
                <w:sz w:val="28"/>
                <w:lang w:val="uk-UA"/>
              </w:rPr>
              <w:t>РОЗДІЛ 1.</w:t>
            </w:r>
            <w:r>
              <w:rPr>
                <w:caps/>
                <w:sz w:val="28"/>
                <w:lang w:val="uk-UA"/>
              </w:rPr>
              <w:t xml:space="preserve"> </w:t>
            </w:r>
          </w:p>
          <w:p w:rsidR="006F0769" w:rsidRDefault="006F0769" w:rsidP="00032B9B">
            <w:pPr>
              <w:widowControl w:val="0"/>
              <w:spacing w:line="360" w:lineRule="auto"/>
              <w:ind w:right="113"/>
              <w:jc w:val="both"/>
              <w:rPr>
                <w:sz w:val="28"/>
                <w:lang w:val="uk-UA"/>
              </w:rPr>
            </w:pPr>
            <w:r>
              <w:rPr>
                <w:snapToGrid w:val="0"/>
                <w:sz w:val="28"/>
                <w:lang w:val="uk-UA" w:eastAsia="ru-RU"/>
              </w:rPr>
              <w:t>СУЧАСНІ ПІДХОДИ ДО ТЕРАПІЇ ВИРАЗКОВИХ ЗАХВОР</w:t>
            </w:r>
            <w:r>
              <w:rPr>
                <w:snapToGrid w:val="0"/>
                <w:sz w:val="28"/>
                <w:lang w:val="uk-UA" w:eastAsia="ru-RU"/>
              </w:rPr>
              <w:t>Ю</w:t>
            </w:r>
            <w:r>
              <w:rPr>
                <w:snapToGrid w:val="0"/>
                <w:sz w:val="28"/>
                <w:lang w:val="uk-UA" w:eastAsia="ru-RU"/>
              </w:rPr>
              <w:t>ВАНЬ ШЛУНКОВО-КИШКОВОГО ТРАКТУ</w:t>
            </w:r>
            <w:r>
              <w:rPr>
                <w:sz w:val="28"/>
                <w:lang w:val="uk-UA"/>
              </w:rPr>
              <w:t xml:space="preserve"> (огляд літератури)</w:t>
            </w:r>
          </w:p>
        </w:tc>
        <w:tc>
          <w:tcPr>
            <w:tcW w:w="1275" w:type="dxa"/>
            <w:vAlign w:val="center"/>
          </w:tcPr>
          <w:p w:rsidR="006F0769" w:rsidRDefault="006F0769" w:rsidP="00032B9B">
            <w:pPr>
              <w:widowControl w:val="0"/>
              <w:spacing w:line="360" w:lineRule="auto"/>
              <w:ind w:left="113" w:right="113"/>
              <w:jc w:val="center"/>
              <w:rPr>
                <w:sz w:val="28"/>
                <w:lang w:val="uk-UA"/>
              </w:rPr>
            </w:pPr>
            <w:r>
              <w:rPr>
                <w:sz w:val="28"/>
                <w:lang w:val="uk-UA"/>
              </w:rPr>
              <w:t>12</w:t>
            </w:r>
          </w:p>
          <w:p w:rsidR="006F0769" w:rsidRDefault="006F0769" w:rsidP="00032B9B">
            <w:pPr>
              <w:widowControl w:val="0"/>
              <w:spacing w:line="360" w:lineRule="auto"/>
              <w:ind w:left="113" w:right="113"/>
              <w:jc w:val="center"/>
              <w:rPr>
                <w:sz w:val="28"/>
                <w:lang w:val="uk-UA"/>
              </w:rPr>
            </w:pPr>
          </w:p>
          <w:p w:rsidR="006F0769" w:rsidRDefault="006F0769" w:rsidP="00032B9B">
            <w:pPr>
              <w:widowControl w:val="0"/>
              <w:spacing w:line="360" w:lineRule="auto"/>
              <w:ind w:left="113" w:right="113"/>
              <w:jc w:val="center"/>
              <w:rPr>
                <w:sz w:val="28"/>
                <w:lang w:val="uk-UA"/>
              </w:rPr>
            </w:pPr>
          </w:p>
        </w:tc>
      </w:tr>
      <w:tr w:rsidR="006F0769" w:rsidTr="00032B9B">
        <w:tblPrEx>
          <w:tblCellMar>
            <w:top w:w="0" w:type="dxa"/>
            <w:bottom w:w="0" w:type="dxa"/>
          </w:tblCellMar>
        </w:tblPrEx>
        <w:tc>
          <w:tcPr>
            <w:tcW w:w="8364" w:type="dxa"/>
          </w:tcPr>
          <w:p w:rsidR="006F0769" w:rsidRDefault="006F0769" w:rsidP="0061049A">
            <w:pPr>
              <w:pStyle w:val="34"/>
              <w:widowControl/>
              <w:numPr>
                <w:ilvl w:val="1"/>
                <w:numId w:val="42"/>
              </w:numPr>
              <w:spacing w:line="360" w:lineRule="auto"/>
              <w:ind w:left="1004"/>
              <w:jc w:val="both"/>
              <w:rPr>
                <w:lang w:val="uk-UA"/>
              </w:rPr>
            </w:pPr>
            <w:r>
              <w:rPr>
                <w:lang w:val="uk-UA"/>
              </w:rPr>
              <w:t xml:space="preserve"> Етіологія і патогенез виразкової хвороби шлунка</w:t>
            </w:r>
          </w:p>
          <w:p w:rsidR="006F0769" w:rsidRDefault="006F0769" w:rsidP="00032B9B">
            <w:pPr>
              <w:widowControl w:val="0"/>
              <w:spacing w:line="360" w:lineRule="auto"/>
              <w:ind w:right="113"/>
              <w:jc w:val="both"/>
              <w:rPr>
                <w:sz w:val="28"/>
                <w:lang w:val="uk-UA"/>
              </w:rPr>
            </w:pPr>
            <w:r>
              <w:rPr>
                <w:sz w:val="28"/>
                <w:lang w:val="uk-UA"/>
              </w:rPr>
              <w:t>та дванадцятипалої кишки</w:t>
            </w:r>
          </w:p>
        </w:tc>
        <w:tc>
          <w:tcPr>
            <w:tcW w:w="1275" w:type="dxa"/>
            <w:vAlign w:val="center"/>
          </w:tcPr>
          <w:p w:rsidR="006F0769" w:rsidRDefault="006F0769" w:rsidP="00032B9B">
            <w:pPr>
              <w:widowControl w:val="0"/>
              <w:spacing w:line="360" w:lineRule="auto"/>
              <w:ind w:left="113" w:right="113"/>
              <w:jc w:val="center"/>
              <w:rPr>
                <w:sz w:val="28"/>
                <w:lang w:val="uk-UA"/>
              </w:rPr>
            </w:pPr>
            <w:r>
              <w:rPr>
                <w:sz w:val="28"/>
                <w:lang w:val="uk-UA"/>
              </w:rPr>
              <w:t>12</w:t>
            </w:r>
          </w:p>
        </w:tc>
      </w:tr>
      <w:tr w:rsidR="006F0769" w:rsidTr="00032B9B">
        <w:tblPrEx>
          <w:tblCellMar>
            <w:top w:w="0" w:type="dxa"/>
            <w:bottom w:w="0" w:type="dxa"/>
          </w:tblCellMar>
        </w:tblPrEx>
        <w:tc>
          <w:tcPr>
            <w:tcW w:w="8364" w:type="dxa"/>
          </w:tcPr>
          <w:p w:rsidR="006F0769" w:rsidRDefault="006F0769" w:rsidP="0061049A">
            <w:pPr>
              <w:pStyle w:val="34"/>
              <w:widowControl/>
              <w:numPr>
                <w:ilvl w:val="1"/>
                <w:numId w:val="42"/>
              </w:numPr>
              <w:spacing w:line="360" w:lineRule="auto"/>
              <w:ind w:left="1004"/>
              <w:jc w:val="both"/>
              <w:rPr>
                <w:lang w:val="uk-UA"/>
              </w:rPr>
            </w:pPr>
            <w:r>
              <w:rPr>
                <w:lang w:val="uk-UA"/>
              </w:rPr>
              <w:t xml:space="preserve"> Медикаментозна терапія виразкової хвороби</w:t>
            </w:r>
          </w:p>
        </w:tc>
        <w:tc>
          <w:tcPr>
            <w:tcW w:w="1275" w:type="dxa"/>
            <w:vAlign w:val="center"/>
          </w:tcPr>
          <w:p w:rsidR="006F0769" w:rsidRDefault="006F0769" w:rsidP="00032B9B">
            <w:pPr>
              <w:widowControl w:val="0"/>
              <w:spacing w:line="360" w:lineRule="auto"/>
              <w:ind w:left="113" w:right="113"/>
              <w:jc w:val="center"/>
              <w:rPr>
                <w:sz w:val="28"/>
                <w:lang w:val="uk-UA"/>
              </w:rPr>
            </w:pPr>
            <w:r>
              <w:rPr>
                <w:sz w:val="28"/>
                <w:lang w:val="uk-UA"/>
              </w:rPr>
              <w:t>17</w:t>
            </w:r>
          </w:p>
        </w:tc>
      </w:tr>
      <w:tr w:rsidR="006F0769" w:rsidTr="00032B9B">
        <w:tblPrEx>
          <w:tblCellMar>
            <w:top w:w="0" w:type="dxa"/>
            <w:bottom w:w="0" w:type="dxa"/>
          </w:tblCellMar>
        </w:tblPrEx>
        <w:tc>
          <w:tcPr>
            <w:tcW w:w="8364" w:type="dxa"/>
          </w:tcPr>
          <w:p w:rsidR="006F0769" w:rsidRDefault="006F0769" w:rsidP="0061049A">
            <w:pPr>
              <w:pStyle w:val="34"/>
              <w:widowControl/>
              <w:numPr>
                <w:ilvl w:val="1"/>
                <w:numId w:val="42"/>
              </w:numPr>
              <w:spacing w:line="360" w:lineRule="auto"/>
              <w:ind w:left="1004"/>
              <w:jc w:val="both"/>
              <w:rPr>
                <w:lang w:val="uk-UA"/>
              </w:rPr>
            </w:pPr>
            <w:r>
              <w:rPr>
                <w:lang w:val="uk-UA"/>
              </w:rPr>
              <w:t xml:space="preserve"> Фітотерапія виразкової хвороби</w:t>
            </w:r>
          </w:p>
        </w:tc>
        <w:tc>
          <w:tcPr>
            <w:tcW w:w="1275" w:type="dxa"/>
            <w:vAlign w:val="center"/>
          </w:tcPr>
          <w:p w:rsidR="006F0769" w:rsidRDefault="006F0769" w:rsidP="00032B9B">
            <w:pPr>
              <w:widowControl w:val="0"/>
              <w:spacing w:line="360" w:lineRule="auto"/>
              <w:ind w:left="113" w:right="113"/>
              <w:jc w:val="center"/>
              <w:rPr>
                <w:sz w:val="28"/>
                <w:lang w:val="uk-UA"/>
              </w:rPr>
            </w:pPr>
            <w:r>
              <w:rPr>
                <w:sz w:val="28"/>
                <w:lang w:val="uk-UA"/>
              </w:rPr>
              <w:t>25</w:t>
            </w:r>
          </w:p>
        </w:tc>
      </w:tr>
      <w:tr w:rsidR="006F0769" w:rsidTr="00032B9B">
        <w:tblPrEx>
          <w:tblCellMar>
            <w:top w:w="0" w:type="dxa"/>
            <w:bottom w:w="0" w:type="dxa"/>
          </w:tblCellMar>
        </w:tblPrEx>
        <w:tc>
          <w:tcPr>
            <w:tcW w:w="8364" w:type="dxa"/>
          </w:tcPr>
          <w:p w:rsidR="006F0769" w:rsidRDefault="006F0769" w:rsidP="0061049A">
            <w:pPr>
              <w:pStyle w:val="34"/>
              <w:widowControl/>
              <w:numPr>
                <w:ilvl w:val="1"/>
                <w:numId w:val="42"/>
              </w:numPr>
              <w:spacing w:line="360" w:lineRule="auto"/>
              <w:ind w:left="1004"/>
              <w:jc w:val="both"/>
              <w:rPr>
                <w:lang w:val="uk-UA"/>
              </w:rPr>
            </w:pPr>
            <w:r>
              <w:rPr>
                <w:lang w:val="uk-UA"/>
              </w:rPr>
              <w:t xml:space="preserve"> Стан сучасного фітохімічного виробництва</w:t>
            </w:r>
          </w:p>
        </w:tc>
        <w:tc>
          <w:tcPr>
            <w:tcW w:w="1275" w:type="dxa"/>
            <w:vAlign w:val="center"/>
          </w:tcPr>
          <w:p w:rsidR="006F0769" w:rsidRDefault="006F0769" w:rsidP="00032B9B">
            <w:pPr>
              <w:widowControl w:val="0"/>
              <w:spacing w:line="360" w:lineRule="auto"/>
              <w:ind w:left="113" w:right="113"/>
              <w:jc w:val="center"/>
              <w:rPr>
                <w:sz w:val="28"/>
                <w:lang w:val="uk-UA"/>
              </w:rPr>
            </w:pPr>
            <w:r>
              <w:rPr>
                <w:sz w:val="28"/>
                <w:lang w:val="uk-UA"/>
              </w:rPr>
              <w:t>32</w:t>
            </w:r>
          </w:p>
        </w:tc>
      </w:tr>
      <w:tr w:rsidR="006F0769" w:rsidTr="00032B9B">
        <w:tblPrEx>
          <w:tblCellMar>
            <w:top w:w="0" w:type="dxa"/>
            <w:bottom w:w="0" w:type="dxa"/>
          </w:tblCellMar>
        </w:tblPrEx>
        <w:tc>
          <w:tcPr>
            <w:tcW w:w="8364" w:type="dxa"/>
          </w:tcPr>
          <w:p w:rsidR="006F0769" w:rsidRDefault="006F0769" w:rsidP="00032B9B">
            <w:pPr>
              <w:widowControl w:val="0"/>
              <w:spacing w:line="360" w:lineRule="auto"/>
              <w:ind w:right="113"/>
              <w:jc w:val="both"/>
              <w:rPr>
                <w:sz w:val="28"/>
                <w:lang w:val="uk-UA"/>
              </w:rPr>
            </w:pPr>
            <w:r>
              <w:rPr>
                <w:caps/>
                <w:sz w:val="28"/>
                <w:lang w:val="uk-UA"/>
              </w:rPr>
              <w:t>ВИСНОВКИ</w:t>
            </w:r>
          </w:p>
        </w:tc>
        <w:tc>
          <w:tcPr>
            <w:tcW w:w="1275" w:type="dxa"/>
            <w:vAlign w:val="center"/>
          </w:tcPr>
          <w:p w:rsidR="006F0769" w:rsidRDefault="006F0769" w:rsidP="00032B9B">
            <w:pPr>
              <w:widowControl w:val="0"/>
              <w:spacing w:line="360" w:lineRule="auto"/>
              <w:ind w:left="113" w:right="113"/>
              <w:jc w:val="center"/>
              <w:rPr>
                <w:sz w:val="28"/>
                <w:lang w:val="uk-UA"/>
              </w:rPr>
            </w:pPr>
            <w:r>
              <w:rPr>
                <w:sz w:val="28"/>
                <w:lang w:val="uk-UA"/>
              </w:rPr>
              <w:t>36</w:t>
            </w:r>
          </w:p>
        </w:tc>
      </w:tr>
      <w:tr w:rsidR="006F0769" w:rsidTr="00032B9B">
        <w:tblPrEx>
          <w:tblCellMar>
            <w:top w:w="0" w:type="dxa"/>
            <w:bottom w:w="0" w:type="dxa"/>
          </w:tblCellMar>
        </w:tblPrEx>
        <w:tc>
          <w:tcPr>
            <w:tcW w:w="8364" w:type="dxa"/>
          </w:tcPr>
          <w:p w:rsidR="006F0769" w:rsidRDefault="006F0769" w:rsidP="00032B9B">
            <w:pPr>
              <w:pStyle w:val="afffffff6"/>
              <w:jc w:val="both"/>
              <w:rPr>
                <w:b/>
                <w:sz w:val="28"/>
              </w:rPr>
            </w:pPr>
            <w:r>
              <w:rPr>
                <w:b/>
                <w:sz w:val="28"/>
              </w:rPr>
              <w:t>Експериментальна частина</w:t>
            </w:r>
          </w:p>
          <w:p w:rsidR="006F0769" w:rsidRDefault="006F0769" w:rsidP="00032B9B">
            <w:pPr>
              <w:spacing w:line="360" w:lineRule="auto"/>
              <w:jc w:val="both"/>
              <w:rPr>
                <w:caps/>
                <w:sz w:val="28"/>
                <w:lang w:val="uk-UA"/>
              </w:rPr>
            </w:pPr>
            <w:r>
              <w:rPr>
                <w:caps/>
                <w:sz w:val="28"/>
                <w:lang w:val="uk-UA"/>
              </w:rPr>
              <w:t>РОЗДІЛ 2</w:t>
            </w:r>
          </w:p>
          <w:p w:rsidR="006F0769" w:rsidRDefault="006F0769" w:rsidP="00032B9B">
            <w:pPr>
              <w:rPr>
                <w:lang w:val="uk-UA"/>
              </w:rPr>
            </w:pPr>
            <w:r>
              <w:rPr>
                <w:caps/>
                <w:sz w:val="28"/>
                <w:lang w:val="uk-UA"/>
              </w:rPr>
              <w:t>ОБ’ЄКТИ І МЕТОДИ ДОСЛІДЖЕНЬ</w:t>
            </w:r>
          </w:p>
        </w:tc>
        <w:tc>
          <w:tcPr>
            <w:tcW w:w="1275" w:type="dxa"/>
            <w:vAlign w:val="center"/>
          </w:tcPr>
          <w:p w:rsidR="006F0769" w:rsidRDefault="006F0769" w:rsidP="00032B9B">
            <w:pPr>
              <w:widowControl w:val="0"/>
              <w:spacing w:line="360" w:lineRule="auto"/>
              <w:ind w:left="113" w:right="113"/>
              <w:jc w:val="center"/>
              <w:rPr>
                <w:sz w:val="28"/>
                <w:lang w:val="uk-UA"/>
              </w:rPr>
            </w:pPr>
            <w:r>
              <w:rPr>
                <w:sz w:val="28"/>
                <w:lang w:val="uk-UA"/>
              </w:rPr>
              <w:t>37</w:t>
            </w:r>
          </w:p>
        </w:tc>
      </w:tr>
      <w:tr w:rsidR="006F0769" w:rsidTr="00032B9B">
        <w:tblPrEx>
          <w:tblCellMar>
            <w:top w:w="0" w:type="dxa"/>
            <w:bottom w:w="0" w:type="dxa"/>
          </w:tblCellMar>
        </w:tblPrEx>
        <w:tc>
          <w:tcPr>
            <w:tcW w:w="8364" w:type="dxa"/>
          </w:tcPr>
          <w:p w:rsidR="006F0769" w:rsidRDefault="006F0769" w:rsidP="00032B9B">
            <w:pPr>
              <w:widowControl w:val="0"/>
              <w:spacing w:line="360" w:lineRule="auto"/>
              <w:ind w:left="284"/>
              <w:jc w:val="both"/>
              <w:rPr>
                <w:sz w:val="28"/>
                <w:lang w:val="uk-UA"/>
              </w:rPr>
            </w:pPr>
            <w:r>
              <w:rPr>
                <w:sz w:val="28"/>
                <w:lang w:val="uk-UA"/>
              </w:rPr>
              <w:t>2.1. Об’єкти досліджень</w:t>
            </w:r>
          </w:p>
        </w:tc>
        <w:tc>
          <w:tcPr>
            <w:tcW w:w="1275" w:type="dxa"/>
            <w:vAlign w:val="center"/>
          </w:tcPr>
          <w:p w:rsidR="006F0769" w:rsidRDefault="006F0769" w:rsidP="00032B9B">
            <w:pPr>
              <w:widowControl w:val="0"/>
              <w:spacing w:line="360" w:lineRule="auto"/>
              <w:ind w:left="113" w:right="113"/>
              <w:jc w:val="center"/>
              <w:rPr>
                <w:sz w:val="28"/>
                <w:lang w:val="uk-UA"/>
              </w:rPr>
            </w:pPr>
            <w:r>
              <w:rPr>
                <w:sz w:val="28"/>
                <w:lang w:val="uk-UA"/>
              </w:rPr>
              <w:t>37</w:t>
            </w:r>
          </w:p>
        </w:tc>
      </w:tr>
      <w:tr w:rsidR="006F0769" w:rsidTr="00032B9B">
        <w:tblPrEx>
          <w:tblCellMar>
            <w:top w:w="0" w:type="dxa"/>
            <w:bottom w:w="0" w:type="dxa"/>
          </w:tblCellMar>
        </w:tblPrEx>
        <w:tc>
          <w:tcPr>
            <w:tcW w:w="8364" w:type="dxa"/>
          </w:tcPr>
          <w:p w:rsidR="006F0769" w:rsidRDefault="006F0769" w:rsidP="00032B9B">
            <w:pPr>
              <w:widowControl w:val="0"/>
              <w:spacing w:line="360" w:lineRule="auto"/>
              <w:ind w:left="284"/>
              <w:jc w:val="both"/>
              <w:rPr>
                <w:sz w:val="28"/>
                <w:lang w:val="uk-UA"/>
              </w:rPr>
            </w:pPr>
            <w:r>
              <w:rPr>
                <w:sz w:val="28"/>
                <w:lang w:val="uk-UA"/>
              </w:rPr>
              <w:t>2.2. Методи досліджень</w:t>
            </w:r>
          </w:p>
        </w:tc>
        <w:tc>
          <w:tcPr>
            <w:tcW w:w="1275" w:type="dxa"/>
            <w:vAlign w:val="center"/>
          </w:tcPr>
          <w:p w:rsidR="006F0769" w:rsidRDefault="006F0769" w:rsidP="00032B9B">
            <w:pPr>
              <w:widowControl w:val="0"/>
              <w:spacing w:line="360" w:lineRule="auto"/>
              <w:ind w:left="113" w:right="113"/>
              <w:jc w:val="center"/>
              <w:rPr>
                <w:sz w:val="28"/>
                <w:lang w:val="uk-UA"/>
              </w:rPr>
            </w:pPr>
            <w:r>
              <w:rPr>
                <w:sz w:val="28"/>
                <w:lang w:val="uk-UA"/>
              </w:rPr>
              <w:t>39</w:t>
            </w:r>
          </w:p>
        </w:tc>
      </w:tr>
      <w:tr w:rsidR="006F0769" w:rsidTr="00032B9B">
        <w:tblPrEx>
          <w:tblCellMar>
            <w:top w:w="0" w:type="dxa"/>
            <w:bottom w:w="0" w:type="dxa"/>
          </w:tblCellMar>
        </w:tblPrEx>
        <w:tc>
          <w:tcPr>
            <w:tcW w:w="8364" w:type="dxa"/>
          </w:tcPr>
          <w:p w:rsidR="006F0769" w:rsidRDefault="006F0769" w:rsidP="00032B9B">
            <w:pPr>
              <w:widowControl w:val="0"/>
              <w:spacing w:line="360" w:lineRule="auto"/>
              <w:jc w:val="both"/>
              <w:rPr>
                <w:sz w:val="28"/>
                <w:lang w:val="uk-UA"/>
              </w:rPr>
            </w:pPr>
            <w:r>
              <w:rPr>
                <w:sz w:val="28"/>
                <w:lang w:val="uk-UA"/>
              </w:rPr>
              <w:t>РОЗДІЛ 3</w:t>
            </w:r>
          </w:p>
          <w:p w:rsidR="006F0769" w:rsidRDefault="006F0769" w:rsidP="00032B9B">
            <w:pPr>
              <w:widowControl w:val="0"/>
              <w:spacing w:line="360" w:lineRule="auto"/>
              <w:ind w:right="113"/>
              <w:jc w:val="both"/>
              <w:rPr>
                <w:sz w:val="28"/>
                <w:lang w:val="uk-UA"/>
              </w:rPr>
            </w:pPr>
            <w:r>
              <w:rPr>
                <w:sz w:val="28"/>
                <w:lang w:val="uk-UA"/>
              </w:rPr>
              <w:t>РОЗРОБКА ТА НАУКОВО-ЕКСПЕРИМЕНТАЛЬНЕ ОБГРУ</w:t>
            </w:r>
            <w:r>
              <w:rPr>
                <w:sz w:val="28"/>
                <w:lang w:val="uk-UA"/>
              </w:rPr>
              <w:t>Н</w:t>
            </w:r>
            <w:r>
              <w:rPr>
                <w:sz w:val="28"/>
                <w:lang w:val="uk-UA"/>
              </w:rPr>
              <w:t>ТУВАННЯ ТЕХНОЛОГІЇ ГУСТОГО ЕКСТРАКТУ ЛИСТЯ Г</w:t>
            </w:r>
            <w:r>
              <w:rPr>
                <w:sz w:val="28"/>
                <w:lang w:val="uk-UA"/>
              </w:rPr>
              <w:t>О</w:t>
            </w:r>
            <w:r>
              <w:rPr>
                <w:sz w:val="28"/>
                <w:lang w:val="uk-UA"/>
              </w:rPr>
              <w:t>РІХУ ГРЕЦЬКОГО</w:t>
            </w:r>
          </w:p>
        </w:tc>
        <w:tc>
          <w:tcPr>
            <w:tcW w:w="1275" w:type="dxa"/>
            <w:vAlign w:val="center"/>
          </w:tcPr>
          <w:p w:rsidR="006F0769" w:rsidRDefault="006F0769" w:rsidP="00032B9B">
            <w:pPr>
              <w:widowControl w:val="0"/>
              <w:spacing w:line="360" w:lineRule="auto"/>
              <w:ind w:left="113" w:right="113"/>
              <w:jc w:val="center"/>
              <w:rPr>
                <w:sz w:val="28"/>
                <w:lang w:val="uk-UA"/>
              </w:rPr>
            </w:pPr>
            <w:r>
              <w:rPr>
                <w:sz w:val="28"/>
                <w:lang w:val="uk-UA"/>
              </w:rPr>
              <w:t>47</w:t>
            </w:r>
          </w:p>
        </w:tc>
      </w:tr>
      <w:tr w:rsidR="006F0769" w:rsidTr="00032B9B">
        <w:tblPrEx>
          <w:tblCellMar>
            <w:top w:w="0" w:type="dxa"/>
            <w:bottom w:w="0" w:type="dxa"/>
          </w:tblCellMar>
        </w:tblPrEx>
        <w:tc>
          <w:tcPr>
            <w:tcW w:w="8364" w:type="dxa"/>
          </w:tcPr>
          <w:p w:rsidR="006F0769" w:rsidRDefault="006F0769" w:rsidP="00032B9B">
            <w:pPr>
              <w:widowControl w:val="0"/>
              <w:spacing w:line="360" w:lineRule="auto"/>
              <w:ind w:left="284"/>
              <w:jc w:val="both"/>
              <w:rPr>
                <w:sz w:val="28"/>
                <w:lang w:val="uk-UA"/>
              </w:rPr>
            </w:pPr>
            <w:r>
              <w:rPr>
                <w:sz w:val="28"/>
                <w:lang w:val="uk-UA"/>
              </w:rPr>
              <w:t>3.1. Вивчення технологічних параметрів листя горіху грецького</w:t>
            </w:r>
          </w:p>
        </w:tc>
        <w:tc>
          <w:tcPr>
            <w:tcW w:w="1275" w:type="dxa"/>
            <w:vAlign w:val="center"/>
          </w:tcPr>
          <w:p w:rsidR="006F0769" w:rsidRDefault="006F0769" w:rsidP="00032B9B">
            <w:pPr>
              <w:widowControl w:val="0"/>
              <w:spacing w:line="360" w:lineRule="auto"/>
              <w:ind w:left="113" w:right="113"/>
              <w:jc w:val="center"/>
              <w:rPr>
                <w:sz w:val="28"/>
                <w:lang w:val="uk-UA"/>
              </w:rPr>
            </w:pPr>
            <w:r>
              <w:rPr>
                <w:sz w:val="28"/>
                <w:lang w:val="uk-UA"/>
              </w:rPr>
              <w:t>48</w:t>
            </w:r>
          </w:p>
        </w:tc>
      </w:tr>
      <w:tr w:rsidR="006F0769" w:rsidTr="00032B9B">
        <w:tblPrEx>
          <w:tblCellMar>
            <w:top w:w="0" w:type="dxa"/>
            <w:bottom w:w="0" w:type="dxa"/>
          </w:tblCellMar>
        </w:tblPrEx>
        <w:tc>
          <w:tcPr>
            <w:tcW w:w="8364" w:type="dxa"/>
          </w:tcPr>
          <w:p w:rsidR="006F0769" w:rsidRDefault="006F0769" w:rsidP="00032B9B">
            <w:pPr>
              <w:widowControl w:val="0"/>
              <w:spacing w:line="360" w:lineRule="auto"/>
              <w:ind w:left="284"/>
              <w:jc w:val="both"/>
              <w:rPr>
                <w:sz w:val="28"/>
                <w:lang w:val="uk-UA"/>
              </w:rPr>
            </w:pPr>
            <w:r>
              <w:rPr>
                <w:sz w:val="28"/>
                <w:lang w:val="uk-UA"/>
              </w:rPr>
              <w:t>3.2. Дослідження процесу екстрагування біологічно активних р</w:t>
            </w:r>
            <w:r>
              <w:rPr>
                <w:sz w:val="28"/>
                <w:lang w:val="uk-UA"/>
              </w:rPr>
              <w:t>е</w:t>
            </w:r>
            <w:r>
              <w:rPr>
                <w:sz w:val="28"/>
                <w:lang w:val="uk-UA"/>
              </w:rPr>
              <w:t>човин з листя горіху грецького та розробка технології густого екстракту (ГЕЛГГ)</w:t>
            </w:r>
          </w:p>
        </w:tc>
        <w:tc>
          <w:tcPr>
            <w:tcW w:w="1275" w:type="dxa"/>
            <w:vAlign w:val="center"/>
          </w:tcPr>
          <w:p w:rsidR="006F0769" w:rsidRDefault="006F0769" w:rsidP="00032B9B">
            <w:pPr>
              <w:widowControl w:val="0"/>
              <w:spacing w:line="360" w:lineRule="auto"/>
              <w:ind w:left="113" w:right="113"/>
              <w:jc w:val="center"/>
              <w:rPr>
                <w:sz w:val="28"/>
                <w:lang w:val="uk-UA"/>
              </w:rPr>
            </w:pPr>
            <w:r>
              <w:rPr>
                <w:sz w:val="28"/>
                <w:lang w:val="uk-UA"/>
              </w:rPr>
              <w:t>50</w:t>
            </w:r>
          </w:p>
        </w:tc>
      </w:tr>
      <w:tr w:rsidR="006F0769" w:rsidTr="00032B9B">
        <w:tblPrEx>
          <w:tblCellMar>
            <w:top w:w="0" w:type="dxa"/>
            <w:bottom w:w="0" w:type="dxa"/>
          </w:tblCellMar>
        </w:tblPrEx>
        <w:tc>
          <w:tcPr>
            <w:tcW w:w="8364" w:type="dxa"/>
          </w:tcPr>
          <w:p w:rsidR="006F0769" w:rsidRDefault="006F0769" w:rsidP="00032B9B">
            <w:pPr>
              <w:widowControl w:val="0"/>
              <w:spacing w:line="360" w:lineRule="auto"/>
              <w:ind w:left="284"/>
              <w:jc w:val="both"/>
              <w:rPr>
                <w:sz w:val="28"/>
                <w:lang w:val="uk-UA"/>
              </w:rPr>
            </w:pPr>
            <w:r>
              <w:rPr>
                <w:sz w:val="28"/>
                <w:lang w:val="uk-UA"/>
              </w:rPr>
              <w:t>3.2.1. Вивчення впливу ступеня подрібнення листя горіху грец</w:t>
            </w:r>
            <w:r>
              <w:rPr>
                <w:sz w:val="28"/>
                <w:lang w:val="uk-UA"/>
              </w:rPr>
              <w:t>ь</w:t>
            </w:r>
            <w:r>
              <w:rPr>
                <w:sz w:val="28"/>
                <w:lang w:val="uk-UA"/>
              </w:rPr>
              <w:t>кого на вихід екс</w:t>
            </w:r>
            <w:r>
              <w:rPr>
                <w:sz w:val="28"/>
                <w:lang w:val="uk-UA"/>
              </w:rPr>
              <w:t>т</w:t>
            </w:r>
            <w:r>
              <w:rPr>
                <w:sz w:val="28"/>
                <w:lang w:val="uk-UA"/>
              </w:rPr>
              <w:t>рактивних речовин</w:t>
            </w:r>
          </w:p>
        </w:tc>
        <w:tc>
          <w:tcPr>
            <w:tcW w:w="1275" w:type="dxa"/>
            <w:vAlign w:val="center"/>
          </w:tcPr>
          <w:p w:rsidR="006F0769" w:rsidRDefault="006F0769" w:rsidP="00032B9B">
            <w:pPr>
              <w:widowControl w:val="0"/>
              <w:spacing w:line="360" w:lineRule="auto"/>
              <w:ind w:left="113" w:right="113"/>
              <w:jc w:val="center"/>
              <w:rPr>
                <w:sz w:val="28"/>
                <w:lang w:val="uk-UA"/>
              </w:rPr>
            </w:pPr>
            <w:r>
              <w:rPr>
                <w:sz w:val="28"/>
                <w:lang w:val="uk-UA"/>
              </w:rPr>
              <w:t>51</w:t>
            </w:r>
          </w:p>
        </w:tc>
      </w:tr>
      <w:tr w:rsidR="006F0769" w:rsidTr="00032B9B">
        <w:tblPrEx>
          <w:tblCellMar>
            <w:top w:w="0" w:type="dxa"/>
            <w:bottom w:w="0" w:type="dxa"/>
          </w:tblCellMar>
        </w:tblPrEx>
        <w:tc>
          <w:tcPr>
            <w:tcW w:w="8364" w:type="dxa"/>
          </w:tcPr>
          <w:p w:rsidR="006F0769" w:rsidRDefault="006F0769" w:rsidP="00032B9B">
            <w:pPr>
              <w:widowControl w:val="0"/>
              <w:spacing w:line="360" w:lineRule="auto"/>
              <w:ind w:left="284"/>
              <w:jc w:val="both"/>
              <w:rPr>
                <w:sz w:val="28"/>
                <w:lang w:val="uk-UA"/>
              </w:rPr>
            </w:pPr>
            <w:r>
              <w:rPr>
                <w:sz w:val="28"/>
                <w:lang w:val="uk-UA"/>
              </w:rPr>
              <w:t>3.2.2. Вибір екстрагента</w:t>
            </w:r>
          </w:p>
        </w:tc>
        <w:tc>
          <w:tcPr>
            <w:tcW w:w="1275" w:type="dxa"/>
            <w:vAlign w:val="center"/>
          </w:tcPr>
          <w:p w:rsidR="006F0769" w:rsidRDefault="006F0769" w:rsidP="00032B9B">
            <w:pPr>
              <w:widowControl w:val="0"/>
              <w:spacing w:line="360" w:lineRule="auto"/>
              <w:ind w:right="113"/>
              <w:jc w:val="center"/>
              <w:rPr>
                <w:sz w:val="28"/>
                <w:lang w:val="uk-UA"/>
              </w:rPr>
            </w:pPr>
            <w:r>
              <w:rPr>
                <w:sz w:val="28"/>
                <w:lang w:val="uk-UA"/>
              </w:rPr>
              <w:t>53</w:t>
            </w:r>
          </w:p>
        </w:tc>
      </w:tr>
      <w:tr w:rsidR="006F0769" w:rsidTr="00032B9B">
        <w:tblPrEx>
          <w:tblCellMar>
            <w:top w:w="0" w:type="dxa"/>
            <w:bottom w:w="0" w:type="dxa"/>
          </w:tblCellMar>
        </w:tblPrEx>
        <w:tc>
          <w:tcPr>
            <w:tcW w:w="8364" w:type="dxa"/>
          </w:tcPr>
          <w:p w:rsidR="006F0769" w:rsidRDefault="006F0769" w:rsidP="00032B9B">
            <w:pPr>
              <w:widowControl w:val="0"/>
              <w:spacing w:line="360" w:lineRule="auto"/>
              <w:ind w:left="284"/>
              <w:jc w:val="both"/>
              <w:rPr>
                <w:sz w:val="28"/>
                <w:lang w:val="uk-UA"/>
              </w:rPr>
            </w:pPr>
            <w:r>
              <w:rPr>
                <w:sz w:val="28"/>
                <w:lang w:val="uk-UA"/>
              </w:rPr>
              <w:t>3.2.3. Вибір оптимального співвідношення сировина:екстрагент</w:t>
            </w:r>
          </w:p>
        </w:tc>
        <w:tc>
          <w:tcPr>
            <w:tcW w:w="1275" w:type="dxa"/>
            <w:vAlign w:val="center"/>
          </w:tcPr>
          <w:p w:rsidR="006F0769" w:rsidRDefault="006F0769" w:rsidP="00032B9B">
            <w:pPr>
              <w:widowControl w:val="0"/>
              <w:spacing w:line="360" w:lineRule="auto"/>
              <w:ind w:left="113" w:right="113"/>
              <w:jc w:val="center"/>
              <w:rPr>
                <w:sz w:val="28"/>
                <w:lang w:val="uk-UA"/>
              </w:rPr>
            </w:pPr>
            <w:r>
              <w:rPr>
                <w:sz w:val="28"/>
                <w:lang w:val="uk-UA"/>
              </w:rPr>
              <w:t>56</w:t>
            </w:r>
          </w:p>
        </w:tc>
      </w:tr>
      <w:tr w:rsidR="006F0769" w:rsidTr="00032B9B">
        <w:tblPrEx>
          <w:tblCellMar>
            <w:top w:w="0" w:type="dxa"/>
            <w:bottom w:w="0" w:type="dxa"/>
          </w:tblCellMar>
        </w:tblPrEx>
        <w:tc>
          <w:tcPr>
            <w:tcW w:w="8364" w:type="dxa"/>
          </w:tcPr>
          <w:p w:rsidR="006F0769" w:rsidRDefault="006F0769" w:rsidP="00032B9B">
            <w:pPr>
              <w:widowControl w:val="0"/>
              <w:spacing w:line="360" w:lineRule="auto"/>
              <w:ind w:left="284"/>
              <w:jc w:val="both"/>
              <w:rPr>
                <w:sz w:val="28"/>
                <w:lang w:val="uk-UA"/>
              </w:rPr>
            </w:pPr>
            <w:r>
              <w:rPr>
                <w:sz w:val="28"/>
                <w:lang w:val="uk-UA"/>
              </w:rPr>
              <w:t>3.2.4. Визначення оптимального часу екстрагування</w:t>
            </w:r>
          </w:p>
        </w:tc>
        <w:tc>
          <w:tcPr>
            <w:tcW w:w="1275" w:type="dxa"/>
            <w:vAlign w:val="center"/>
          </w:tcPr>
          <w:p w:rsidR="006F0769" w:rsidRDefault="006F0769" w:rsidP="00032B9B">
            <w:pPr>
              <w:widowControl w:val="0"/>
              <w:spacing w:line="360" w:lineRule="auto"/>
              <w:ind w:left="113" w:right="113"/>
              <w:jc w:val="center"/>
              <w:rPr>
                <w:sz w:val="28"/>
                <w:lang w:val="uk-UA"/>
              </w:rPr>
            </w:pPr>
            <w:r>
              <w:rPr>
                <w:sz w:val="28"/>
                <w:lang w:val="uk-UA"/>
              </w:rPr>
              <w:t>57</w:t>
            </w:r>
          </w:p>
        </w:tc>
      </w:tr>
      <w:tr w:rsidR="006F0769" w:rsidTr="00032B9B">
        <w:tblPrEx>
          <w:tblCellMar>
            <w:top w:w="0" w:type="dxa"/>
            <w:bottom w:w="0" w:type="dxa"/>
          </w:tblCellMar>
        </w:tblPrEx>
        <w:tc>
          <w:tcPr>
            <w:tcW w:w="8364" w:type="dxa"/>
          </w:tcPr>
          <w:p w:rsidR="006F0769" w:rsidRDefault="006F0769" w:rsidP="00032B9B">
            <w:pPr>
              <w:widowControl w:val="0"/>
              <w:spacing w:line="360" w:lineRule="auto"/>
              <w:ind w:left="284"/>
              <w:jc w:val="both"/>
              <w:rPr>
                <w:sz w:val="28"/>
                <w:lang w:val="uk-UA"/>
              </w:rPr>
            </w:pPr>
            <w:r>
              <w:rPr>
                <w:sz w:val="28"/>
                <w:lang w:val="uk-UA"/>
              </w:rPr>
              <w:lastRenderedPageBreak/>
              <w:t>3.2.5. Обгрунтування методу одержання густого екстракту листя горіху грецького</w:t>
            </w:r>
          </w:p>
        </w:tc>
        <w:tc>
          <w:tcPr>
            <w:tcW w:w="1275" w:type="dxa"/>
            <w:vAlign w:val="center"/>
          </w:tcPr>
          <w:p w:rsidR="006F0769" w:rsidRDefault="006F0769" w:rsidP="00032B9B">
            <w:pPr>
              <w:widowControl w:val="0"/>
              <w:spacing w:line="360" w:lineRule="auto"/>
              <w:ind w:left="113" w:right="113"/>
              <w:jc w:val="center"/>
              <w:rPr>
                <w:sz w:val="28"/>
                <w:lang w:val="uk-UA"/>
              </w:rPr>
            </w:pPr>
            <w:r>
              <w:rPr>
                <w:sz w:val="28"/>
                <w:lang w:val="uk-UA"/>
              </w:rPr>
              <w:t>60</w:t>
            </w:r>
          </w:p>
        </w:tc>
      </w:tr>
      <w:tr w:rsidR="006F0769" w:rsidTr="00032B9B">
        <w:tblPrEx>
          <w:tblCellMar>
            <w:top w:w="0" w:type="dxa"/>
            <w:bottom w:w="0" w:type="dxa"/>
          </w:tblCellMar>
        </w:tblPrEx>
        <w:tc>
          <w:tcPr>
            <w:tcW w:w="8364" w:type="dxa"/>
          </w:tcPr>
          <w:p w:rsidR="006F0769" w:rsidRDefault="006F0769" w:rsidP="00032B9B">
            <w:pPr>
              <w:spacing w:line="360" w:lineRule="auto"/>
              <w:ind w:left="284"/>
              <w:rPr>
                <w:caps/>
                <w:sz w:val="28"/>
                <w:lang w:val="uk-UA"/>
              </w:rPr>
            </w:pPr>
            <w:r>
              <w:rPr>
                <w:sz w:val="28"/>
                <w:lang w:val="uk-UA"/>
              </w:rPr>
              <w:t>3.2.6. Технологія густого екстракту листя горіху грецького</w:t>
            </w:r>
          </w:p>
        </w:tc>
        <w:tc>
          <w:tcPr>
            <w:tcW w:w="1275" w:type="dxa"/>
            <w:vAlign w:val="center"/>
          </w:tcPr>
          <w:p w:rsidR="006F0769" w:rsidRDefault="006F0769" w:rsidP="00032B9B">
            <w:pPr>
              <w:spacing w:line="360" w:lineRule="auto"/>
              <w:ind w:left="113" w:right="113"/>
              <w:jc w:val="center"/>
              <w:rPr>
                <w:sz w:val="28"/>
                <w:lang w:val="uk-UA"/>
              </w:rPr>
            </w:pPr>
            <w:r>
              <w:rPr>
                <w:sz w:val="28"/>
                <w:lang w:val="uk-UA"/>
              </w:rPr>
              <w:t>66</w:t>
            </w:r>
          </w:p>
        </w:tc>
      </w:tr>
      <w:tr w:rsidR="006F0769" w:rsidTr="00032B9B">
        <w:tblPrEx>
          <w:tblCellMar>
            <w:top w:w="0" w:type="dxa"/>
            <w:bottom w:w="0" w:type="dxa"/>
          </w:tblCellMar>
        </w:tblPrEx>
        <w:tc>
          <w:tcPr>
            <w:tcW w:w="8364" w:type="dxa"/>
          </w:tcPr>
          <w:p w:rsidR="006F0769" w:rsidRDefault="006F0769" w:rsidP="00032B9B">
            <w:pPr>
              <w:spacing w:line="360" w:lineRule="auto"/>
              <w:ind w:right="113"/>
              <w:rPr>
                <w:sz w:val="28"/>
                <w:lang w:val="uk-UA"/>
              </w:rPr>
            </w:pPr>
            <w:r>
              <w:rPr>
                <w:caps/>
                <w:sz w:val="28"/>
                <w:lang w:val="uk-UA"/>
              </w:rPr>
              <w:t xml:space="preserve">ВИСНОВКИ </w:t>
            </w:r>
          </w:p>
        </w:tc>
        <w:tc>
          <w:tcPr>
            <w:tcW w:w="1275" w:type="dxa"/>
            <w:vAlign w:val="center"/>
          </w:tcPr>
          <w:p w:rsidR="006F0769" w:rsidRDefault="006F0769" w:rsidP="00032B9B">
            <w:pPr>
              <w:spacing w:line="360" w:lineRule="auto"/>
              <w:ind w:left="113" w:right="113"/>
              <w:jc w:val="center"/>
              <w:rPr>
                <w:sz w:val="28"/>
                <w:lang w:val="uk-UA"/>
              </w:rPr>
            </w:pPr>
            <w:r>
              <w:rPr>
                <w:sz w:val="28"/>
                <w:lang w:val="uk-UA"/>
              </w:rPr>
              <w:t>73</w:t>
            </w:r>
          </w:p>
        </w:tc>
      </w:tr>
      <w:tr w:rsidR="006F0769" w:rsidTr="00032B9B">
        <w:tblPrEx>
          <w:tblCellMar>
            <w:top w:w="0" w:type="dxa"/>
            <w:bottom w:w="0" w:type="dxa"/>
          </w:tblCellMar>
        </w:tblPrEx>
        <w:tc>
          <w:tcPr>
            <w:tcW w:w="8364" w:type="dxa"/>
          </w:tcPr>
          <w:p w:rsidR="006F0769" w:rsidRDefault="006F0769" w:rsidP="00032B9B">
            <w:pPr>
              <w:pStyle w:val="afffffffffff7"/>
              <w:jc w:val="both"/>
              <w:rPr>
                <w:lang w:val="uk-UA"/>
              </w:rPr>
            </w:pPr>
            <w:r>
              <w:rPr>
                <w:lang w:val="uk-UA"/>
              </w:rPr>
              <w:t>РОЗДІЛ 4</w:t>
            </w:r>
          </w:p>
          <w:p w:rsidR="006F0769" w:rsidRDefault="006F0769" w:rsidP="00032B9B">
            <w:pPr>
              <w:spacing w:line="360" w:lineRule="auto"/>
              <w:ind w:right="113"/>
              <w:jc w:val="both"/>
              <w:rPr>
                <w:sz w:val="28"/>
                <w:lang w:val="uk-UA"/>
              </w:rPr>
            </w:pPr>
            <w:r>
              <w:rPr>
                <w:sz w:val="28"/>
                <w:lang w:val="uk-UA"/>
              </w:rPr>
              <w:t>РОЗРОБКА МЕТОДИК ЯКІСНОГО ТА КІЛЬКІСНОГО АНАЛІЗУ ГУСТОГО ЕКСТРАКТУ ЛИСТЯ ГОРІХУ ГРЕЦЬКОГО</w:t>
            </w:r>
          </w:p>
        </w:tc>
        <w:tc>
          <w:tcPr>
            <w:tcW w:w="1275" w:type="dxa"/>
            <w:vAlign w:val="center"/>
          </w:tcPr>
          <w:p w:rsidR="006F0769" w:rsidRDefault="006F0769" w:rsidP="00032B9B">
            <w:pPr>
              <w:spacing w:line="360" w:lineRule="auto"/>
              <w:ind w:right="113"/>
              <w:jc w:val="center"/>
              <w:rPr>
                <w:sz w:val="28"/>
                <w:lang w:val="uk-UA"/>
              </w:rPr>
            </w:pPr>
            <w:r>
              <w:rPr>
                <w:sz w:val="28"/>
                <w:lang w:val="uk-UA"/>
              </w:rPr>
              <w:t>75</w:t>
            </w:r>
          </w:p>
        </w:tc>
      </w:tr>
      <w:tr w:rsidR="006F0769" w:rsidTr="00032B9B">
        <w:tblPrEx>
          <w:tblCellMar>
            <w:top w:w="0" w:type="dxa"/>
            <w:bottom w:w="0" w:type="dxa"/>
          </w:tblCellMar>
        </w:tblPrEx>
        <w:tc>
          <w:tcPr>
            <w:tcW w:w="8364" w:type="dxa"/>
          </w:tcPr>
          <w:p w:rsidR="006F0769" w:rsidRDefault="006F0769" w:rsidP="00032B9B">
            <w:pPr>
              <w:spacing w:line="360" w:lineRule="auto"/>
              <w:ind w:left="284"/>
              <w:jc w:val="both"/>
              <w:rPr>
                <w:sz w:val="28"/>
                <w:lang w:val="uk-UA"/>
              </w:rPr>
            </w:pPr>
            <w:r>
              <w:rPr>
                <w:sz w:val="28"/>
                <w:lang w:val="uk-UA"/>
              </w:rPr>
              <w:t>4.1. Вивчення фізико-хімічних показників густого екстракту ли</w:t>
            </w:r>
            <w:r>
              <w:rPr>
                <w:sz w:val="28"/>
                <w:lang w:val="uk-UA"/>
              </w:rPr>
              <w:t>с</w:t>
            </w:r>
            <w:r>
              <w:rPr>
                <w:sz w:val="28"/>
                <w:lang w:val="uk-UA"/>
              </w:rPr>
              <w:t>тя горіху грецького</w:t>
            </w:r>
          </w:p>
        </w:tc>
        <w:tc>
          <w:tcPr>
            <w:tcW w:w="1275" w:type="dxa"/>
            <w:vAlign w:val="center"/>
          </w:tcPr>
          <w:p w:rsidR="006F0769" w:rsidRDefault="006F0769" w:rsidP="00032B9B">
            <w:pPr>
              <w:spacing w:line="360" w:lineRule="auto"/>
              <w:ind w:left="113" w:right="113"/>
              <w:jc w:val="center"/>
              <w:rPr>
                <w:sz w:val="28"/>
                <w:lang w:val="uk-UA"/>
              </w:rPr>
            </w:pPr>
            <w:r>
              <w:rPr>
                <w:sz w:val="28"/>
                <w:lang w:val="uk-UA"/>
              </w:rPr>
              <w:t>75</w:t>
            </w:r>
          </w:p>
        </w:tc>
      </w:tr>
      <w:tr w:rsidR="006F0769" w:rsidTr="00032B9B">
        <w:tblPrEx>
          <w:tblCellMar>
            <w:top w:w="0" w:type="dxa"/>
            <w:bottom w:w="0" w:type="dxa"/>
          </w:tblCellMar>
        </w:tblPrEx>
        <w:tc>
          <w:tcPr>
            <w:tcW w:w="8364" w:type="dxa"/>
          </w:tcPr>
          <w:p w:rsidR="006F0769" w:rsidRDefault="006F0769" w:rsidP="00032B9B">
            <w:pPr>
              <w:spacing w:line="360" w:lineRule="auto"/>
              <w:ind w:left="284"/>
              <w:jc w:val="both"/>
              <w:rPr>
                <w:sz w:val="28"/>
                <w:lang w:val="uk-UA"/>
              </w:rPr>
            </w:pPr>
            <w:r>
              <w:rPr>
                <w:sz w:val="28"/>
                <w:lang w:val="uk-UA"/>
              </w:rPr>
              <w:t>4.2. Вивчення тотожності діючих речовин в густому екстракті листя горіху грецького</w:t>
            </w:r>
          </w:p>
        </w:tc>
        <w:tc>
          <w:tcPr>
            <w:tcW w:w="1275" w:type="dxa"/>
            <w:vAlign w:val="center"/>
          </w:tcPr>
          <w:p w:rsidR="006F0769" w:rsidRDefault="006F0769" w:rsidP="00032B9B">
            <w:pPr>
              <w:spacing w:line="360" w:lineRule="auto"/>
              <w:ind w:left="113" w:right="113"/>
              <w:jc w:val="center"/>
              <w:rPr>
                <w:sz w:val="28"/>
                <w:lang w:val="uk-UA"/>
              </w:rPr>
            </w:pPr>
            <w:r>
              <w:rPr>
                <w:sz w:val="28"/>
                <w:lang w:val="uk-UA"/>
              </w:rPr>
              <w:t>77</w:t>
            </w:r>
          </w:p>
        </w:tc>
      </w:tr>
      <w:tr w:rsidR="006F0769" w:rsidTr="00032B9B">
        <w:tblPrEx>
          <w:tblCellMar>
            <w:top w:w="0" w:type="dxa"/>
            <w:bottom w:w="0" w:type="dxa"/>
          </w:tblCellMar>
        </w:tblPrEx>
        <w:tc>
          <w:tcPr>
            <w:tcW w:w="8364" w:type="dxa"/>
          </w:tcPr>
          <w:p w:rsidR="006F0769" w:rsidRDefault="006F0769" w:rsidP="00032B9B">
            <w:pPr>
              <w:spacing w:line="360" w:lineRule="auto"/>
              <w:ind w:left="284"/>
              <w:jc w:val="both"/>
              <w:rPr>
                <w:sz w:val="28"/>
                <w:lang w:val="uk-UA"/>
              </w:rPr>
            </w:pPr>
            <w:r>
              <w:rPr>
                <w:sz w:val="28"/>
                <w:lang w:val="uk-UA"/>
              </w:rPr>
              <w:t>4.3. Обгрунтування методик кількісного визначення основних компонентів в густому екстракті листя горіху грецького</w:t>
            </w:r>
          </w:p>
        </w:tc>
        <w:tc>
          <w:tcPr>
            <w:tcW w:w="1275" w:type="dxa"/>
            <w:vAlign w:val="center"/>
          </w:tcPr>
          <w:p w:rsidR="006F0769" w:rsidRDefault="006F0769" w:rsidP="00032B9B">
            <w:pPr>
              <w:spacing w:line="360" w:lineRule="auto"/>
              <w:ind w:left="113" w:right="113"/>
              <w:jc w:val="center"/>
              <w:rPr>
                <w:sz w:val="28"/>
                <w:lang w:val="uk-UA"/>
              </w:rPr>
            </w:pPr>
            <w:r>
              <w:rPr>
                <w:sz w:val="28"/>
                <w:lang w:val="uk-UA"/>
              </w:rPr>
              <w:t>79</w:t>
            </w:r>
          </w:p>
        </w:tc>
      </w:tr>
      <w:tr w:rsidR="006F0769" w:rsidTr="00032B9B">
        <w:tblPrEx>
          <w:tblCellMar>
            <w:top w:w="0" w:type="dxa"/>
            <w:bottom w:w="0" w:type="dxa"/>
          </w:tblCellMar>
        </w:tblPrEx>
        <w:tc>
          <w:tcPr>
            <w:tcW w:w="8364" w:type="dxa"/>
          </w:tcPr>
          <w:p w:rsidR="006F0769" w:rsidRDefault="006F0769" w:rsidP="00032B9B">
            <w:pPr>
              <w:spacing w:line="360" w:lineRule="auto"/>
              <w:ind w:left="284"/>
              <w:jc w:val="both"/>
              <w:rPr>
                <w:sz w:val="28"/>
                <w:lang w:val="uk-UA"/>
              </w:rPr>
            </w:pPr>
            <w:r>
              <w:rPr>
                <w:sz w:val="28"/>
                <w:lang w:val="uk-UA"/>
              </w:rPr>
              <w:t>4.3.1. Дослідження кількісного вмісту суми поліфенольних сп</w:t>
            </w:r>
            <w:r>
              <w:rPr>
                <w:sz w:val="28"/>
                <w:lang w:val="uk-UA"/>
              </w:rPr>
              <w:t>о</w:t>
            </w:r>
            <w:r>
              <w:rPr>
                <w:sz w:val="28"/>
                <w:lang w:val="uk-UA"/>
              </w:rPr>
              <w:t>лук</w:t>
            </w:r>
          </w:p>
        </w:tc>
        <w:tc>
          <w:tcPr>
            <w:tcW w:w="1275" w:type="dxa"/>
            <w:vAlign w:val="center"/>
          </w:tcPr>
          <w:p w:rsidR="006F0769" w:rsidRDefault="006F0769" w:rsidP="00032B9B">
            <w:pPr>
              <w:spacing w:line="360" w:lineRule="auto"/>
              <w:ind w:left="113" w:right="113"/>
              <w:jc w:val="center"/>
              <w:rPr>
                <w:sz w:val="28"/>
                <w:lang w:val="uk-UA"/>
              </w:rPr>
            </w:pPr>
            <w:r>
              <w:rPr>
                <w:sz w:val="28"/>
                <w:lang w:val="uk-UA"/>
              </w:rPr>
              <w:t>80</w:t>
            </w:r>
          </w:p>
        </w:tc>
      </w:tr>
      <w:tr w:rsidR="006F0769" w:rsidTr="00032B9B">
        <w:tblPrEx>
          <w:tblCellMar>
            <w:top w:w="0" w:type="dxa"/>
            <w:bottom w:w="0" w:type="dxa"/>
          </w:tblCellMar>
        </w:tblPrEx>
        <w:tc>
          <w:tcPr>
            <w:tcW w:w="8364" w:type="dxa"/>
          </w:tcPr>
          <w:p w:rsidR="006F0769" w:rsidRDefault="006F0769" w:rsidP="00032B9B">
            <w:pPr>
              <w:spacing w:line="360" w:lineRule="auto"/>
              <w:ind w:left="284" w:right="113"/>
              <w:jc w:val="both"/>
              <w:rPr>
                <w:sz w:val="28"/>
                <w:lang w:val="uk-UA"/>
              </w:rPr>
            </w:pPr>
            <w:r>
              <w:rPr>
                <w:sz w:val="28"/>
                <w:lang w:val="uk-UA"/>
              </w:rPr>
              <w:t>4.3.2. Дослідження кількісного вмісту дубильних речовин в гу</w:t>
            </w:r>
            <w:r>
              <w:rPr>
                <w:sz w:val="28"/>
                <w:lang w:val="uk-UA"/>
              </w:rPr>
              <w:t>с</w:t>
            </w:r>
            <w:r>
              <w:rPr>
                <w:sz w:val="28"/>
                <w:lang w:val="uk-UA"/>
              </w:rPr>
              <w:t>тому екстракті листя горіху грецького</w:t>
            </w:r>
          </w:p>
        </w:tc>
        <w:tc>
          <w:tcPr>
            <w:tcW w:w="1275" w:type="dxa"/>
            <w:vAlign w:val="center"/>
          </w:tcPr>
          <w:p w:rsidR="006F0769" w:rsidRDefault="006F0769" w:rsidP="00032B9B">
            <w:pPr>
              <w:spacing w:line="360" w:lineRule="auto"/>
              <w:ind w:left="113" w:right="113"/>
              <w:jc w:val="center"/>
              <w:rPr>
                <w:sz w:val="28"/>
                <w:lang w:val="uk-UA"/>
              </w:rPr>
            </w:pPr>
            <w:r>
              <w:rPr>
                <w:sz w:val="28"/>
                <w:lang w:val="uk-UA"/>
              </w:rPr>
              <w:t>82</w:t>
            </w:r>
          </w:p>
        </w:tc>
      </w:tr>
      <w:tr w:rsidR="006F0769" w:rsidTr="00032B9B">
        <w:tblPrEx>
          <w:tblCellMar>
            <w:top w:w="0" w:type="dxa"/>
            <w:bottom w:w="0" w:type="dxa"/>
          </w:tblCellMar>
        </w:tblPrEx>
        <w:tc>
          <w:tcPr>
            <w:tcW w:w="8364" w:type="dxa"/>
          </w:tcPr>
          <w:p w:rsidR="006F0769" w:rsidRDefault="006F0769" w:rsidP="00032B9B">
            <w:pPr>
              <w:spacing w:line="360" w:lineRule="auto"/>
              <w:ind w:left="284" w:right="113"/>
              <w:jc w:val="both"/>
              <w:rPr>
                <w:sz w:val="28"/>
                <w:lang w:val="uk-UA"/>
              </w:rPr>
            </w:pPr>
            <w:r>
              <w:rPr>
                <w:sz w:val="28"/>
                <w:lang w:val="uk-UA"/>
              </w:rPr>
              <w:t>4.3.3. Дослідження кількісного вмісту флавоноїдів в густому е</w:t>
            </w:r>
            <w:r>
              <w:rPr>
                <w:sz w:val="28"/>
                <w:lang w:val="uk-UA"/>
              </w:rPr>
              <w:t>к</w:t>
            </w:r>
            <w:r>
              <w:rPr>
                <w:sz w:val="28"/>
                <w:lang w:val="uk-UA"/>
              </w:rPr>
              <w:t>стракті листя горіху грецького</w:t>
            </w:r>
          </w:p>
        </w:tc>
        <w:tc>
          <w:tcPr>
            <w:tcW w:w="1275" w:type="dxa"/>
            <w:vAlign w:val="center"/>
          </w:tcPr>
          <w:p w:rsidR="006F0769" w:rsidRDefault="006F0769" w:rsidP="00032B9B">
            <w:pPr>
              <w:spacing w:line="360" w:lineRule="auto"/>
              <w:ind w:left="113" w:right="113"/>
              <w:jc w:val="center"/>
              <w:rPr>
                <w:sz w:val="28"/>
                <w:lang w:val="uk-UA"/>
              </w:rPr>
            </w:pPr>
            <w:r>
              <w:rPr>
                <w:sz w:val="28"/>
                <w:lang w:val="uk-UA"/>
              </w:rPr>
              <w:t>83</w:t>
            </w:r>
          </w:p>
        </w:tc>
      </w:tr>
      <w:tr w:rsidR="006F0769" w:rsidTr="00032B9B">
        <w:tblPrEx>
          <w:tblCellMar>
            <w:top w:w="0" w:type="dxa"/>
            <w:bottom w:w="0" w:type="dxa"/>
          </w:tblCellMar>
        </w:tblPrEx>
        <w:tc>
          <w:tcPr>
            <w:tcW w:w="8364" w:type="dxa"/>
          </w:tcPr>
          <w:p w:rsidR="006F0769" w:rsidRDefault="006F0769" w:rsidP="00032B9B">
            <w:pPr>
              <w:spacing w:line="360" w:lineRule="auto"/>
              <w:ind w:left="284" w:right="113"/>
              <w:jc w:val="both"/>
              <w:rPr>
                <w:sz w:val="28"/>
                <w:lang w:val="uk-UA"/>
              </w:rPr>
            </w:pPr>
            <w:r>
              <w:rPr>
                <w:sz w:val="28"/>
                <w:lang w:val="uk-UA"/>
              </w:rPr>
              <w:t>4.4. Визначення стабільності густого екстракту листя горіху грецького у процесі зберігання</w:t>
            </w:r>
          </w:p>
        </w:tc>
        <w:tc>
          <w:tcPr>
            <w:tcW w:w="1275" w:type="dxa"/>
            <w:vAlign w:val="center"/>
          </w:tcPr>
          <w:p w:rsidR="006F0769" w:rsidRDefault="006F0769" w:rsidP="00032B9B">
            <w:pPr>
              <w:spacing w:line="360" w:lineRule="auto"/>
              <w:ind w:left="113" w:right="113"/>
              <w:jc w:val="center"/>
              <w:rPr>
                <w:sz w:val="28"/>
                <w:lang w:val="uk-UA"/>
              </w:rPr>
            </w:pPr>
            <w:r>
              <w:rPr>
                <w:sz w:val="28"/>
                <w:lang w:val="uk-UA"/>
              </w:rPr>
              <w:t>87</w:t>
            </w:r>
          </w:p>
        </w:tc>
      </w:tr>
      <w:tr w:rsidR="006F0769" w:rsidTr="00032B9B">
        <w:tblPrEx>
          <w:tblCellMar>
            <w:top w:w="0" w:type="dxa"/>
            <w:bottom w:w="0" w:type="dxa"/>
          </w:tblCellMar>
        </w:tblPrEx>
        <w:tc>
          <w:tcPr>
            <w:tcW w:w="8364" w:type="dxa"/>
          </w:tcPr>
          <w:p w:rsidR="006F0769" w:rsidRPr="006F0769" w:rsidRDefault="006F0769" w:rsidP="00032B9B">
            <w:pPr>
              <w:pStyle w:val="24"/>
              <w:spacing w:line="360" w:lineRule="auto"/>
              <w:ind w:left="284"/>
              <w:rPr>
                <w:lang w:val="uk-UA"/>
              </w:rPr>
            </w:pPr>
            <w:r w:rsidRPr="006F0769">
              <w:rPr>
                <w:lang w:val="uk-UA"/>
              </w:rPr>
              <w:t>4.5. Вивчення мікробіологічної забрудненості густого екстракту листя горіху грецького</w:t>
            </w:r>
          </w:p>
        </w:tc>
        <w:tc>
          <w:tcPr>
            <w:tcW w:w="1275" w:type="dxa"/>
            <w:vAlign w:val="center"/>
          </w:tcPr>
          <w:p w:rsidR="006F0769" w:rsidRDefault="006F0769" w:rsidP="00032B9B">
            <w:pPr>
              <w:spacing w:line="360" w:lineRule="auto"/>
              <w:ind w:left="113" w:right="113"/>
              <w:jc w:val="center"/>
              <w:rPr>
                <w:sz w:val="28"/>
                <w:lang w:val="uk-UA"/>
              </w:rPr>
            </w:pPr>
            <w:r>
              <w:rPr>
                <w:sz w:val="28"/>
                <w:lang w:val="uk-UA"/>
              </w:rPr>
              <w:t>88</w:t>
            </w:r>
          </w:p>
        </w:tc>
      </w:tr>
      <w:tr w:rsidR="006F0769" w:rsidTr="00032B9B">
        <w:tblPrEx>
          <w:tblCellMar>
            <w:top w:w="0" w:type="dxa"/>
            <w:bottom w:w="0" w:type="dxa"/>
          </w:tblCellMar>
        </w:tblPrEx>
        <w:tc>
          <w:tcPr>
            <w:tcW w:w="8364" w:type="dxa"/>
          </w:tcPr>
          <w:p w:rsidR="006F0769" w:rsidRDefault="006F0769" w:rsidP="00032B9B">
            <w:pPr>
              <w:spacing w:line="360" w:lineRule="auto"/>
              <w:ind w:right="113"/>
              <w:rPr>
                <w:sz w:val="28"/>
                <w:lang w:val="uk-UA"/>
              </w:rPr>
            </w:pPr>
            <w:r>
              <w:rPr>
                <w:caps/>
                <w:sz w:val="28"/>
                <w:lang w:val="uk-UA"/>
              </w:rPr>
              <w:t xml:space="preserve">ВИСНОВКИ </w:t>
            </w:r>
          </w:p>
        </w:tc>
        <w:tc>
          <w:tcPr>
            <w:tcW w:w="1275" w:type="dxa"/>
            <w:vAlign w:val="center"/>
          </w:tcPr>
          <w:p w:rsidR="006F0769" w:rsidRDefault="006F0769" w:rsidP="00032B9B">
            <w:pPr>
              <w:spacing w:line="360" w:lineRule="auto"/>
              <w:ind w:left="113" w:right="113"/>
              <w:jc w:val="center"/>
              <w:rPr>
                <w:sz w:val="28"/>
                <w:lang w:val="uk-UA"/>
              </w:rPr>
            </w:pPr>
            <w:r>
              <w:rPr>
                <w:sz w:val="28"/>
                <w:lang w:val="uk-UA"/>
              </w:rPr>
              <w:t>93</w:t>
            </w:r>
          </w:p>
        </w:tc>
      </w:tr>
      <w:tr w:rsidR="006F0769" w:rsidTr="00032B9B">
        <w:tblPrEx>
          <w:tblCellMar>
            <w:top w:w="0" w:type="dxa"/>
            <w:bottom w:w="0" w:type="dxa"/>
          </w:tblCellMar>
        </w:tblPrEx>
        <w:tc>
          <w:tcPr>
            <w:tcW w:w="8364" w:type="dxa"/>
          </w:tcPr>
          <w:p w:rsidR="006F0769" w:rsidRDefault="006F0769" w:rsidP="00032B9B">
            <w:pPr>
              <w:spacing w:line="360" w:lineRule="auto"/>
              <w:jc w:val="both"/>
              <w:rPr>
                <w:sz w:val="28"/>
                <w:lang w:val="uk-UA"/>
              </w:rPr>
            </w:pPr>
            <w:r>
              <w:rPr>
                <w:sz w:val="28"/>
                <w:lang w:val="uk-UA"/>
              </w:rPr>
              <w:t>РОЗДІЛ 5</w:t>
            </w:r>
          </w:p>
          <w:p w:rsidR="006F0769" w:rsidRDefault="006F0769" w:rsidP="00032B9B">
            <w:pPr>
              <w:spacing w:line="360" w:lineRule="auto"/>
              <w:ind w:right="113"/>
              <w:jc w:val="both"/>
              <w:rPr>
                <w:sz w:val="28"/>
                <w:lang w:val="uk-UA"/>
              </w:rPr>
            </w:pPr>
            <w:r>
              <w:rPr>
                <w:sz w:val="28"/>
                <w:lang w:val="uk-UA"/>
              </w:rPr>
              <w:t>ВИВЧЕННЯ БІОЛОГІЧНИХ ВЛАСТИВОСТЕЙ ГУСТОГО ЕК</w:t>
            </w:r>
            <w:r>
              <w:rPr>
                <w:sz w:val="28"/>
                <w:lang w:val="uk-UA"/>
              </w:rPr>
              <w:t>С</w:t>
            </w:r>
            <w:r>
              <w:rPr>
                <w:sz w:val="28"/>
                <w:lang w:val="uk-UA"/>
              </w:rPr>
              <w:t>ТРАКТУ ЛИСТЯ ГОРІХУ ГРЕЦЬКОГО</w:t>
            </w:r>
          </w:p>
        </w:tc>
        <w:tc>
          <w:tcPr>
            <w:tcW w:w="1275" w:type="dxa"/>
            <w:vAlign w:val="center"/>
          </w:tcPr>
          <w:p w:rsidR="006F0769" w:rsidRDefault="006F0769" w:rsidP="00032B9B">
            <w:pPr>
              <w:spacing w:line="360" w:lineRule="auto"/>
              <w:ind w:left="113" w:right="113"/>
              <w:jc w:val="center"/>
              <w:rPr>
                <w:sz w:val="28"/>
                <w:lang w:val="uk-UA"/>
              </w:rPr>
            </w:pPr>
            <w:r>
              <w:rPr>
                <w:sz w:val="28"/>
                <w:lang w:val="uk-UA"/>
              </w:rPr>
              <w:t>94</w:t>
            </w:r>
          </w:p>
        </w:tc>
      </w:tr>
      <w:tr w:rsidR="006F0769" w:rsidTr="00032B9B">
        <w:tblPrEx>
          <w:tblCellMar>
            <w:top w:w="0" w:type="dxa"/>
            <w:bottom w:w="0" w:type="dxa"/>
          </w:tblCellMar>
        </w:tblPrEx>
        <w:tc>
          <w:tcPr>
            <w:tcW w:w="8364" w:type="dxa"/>
          </w:tcPr>
          <w:p w:rsidR="006F0769" w:rsidRDefault="006F0769" w:rsidP="00032B9B">
            <w:pPr>
              <w:spacing w:line="360" w:lineRule="auto"/>
              <w:ind w:left="284" w:right="113"/>
              <w:jc w:val="both"/>
              <w:rPr>
                <w:sz w:val="28"/>
                <w:lang w:val="uk-UA"/>
              </w:rPr>
            </w:pPr>
            <w:r>
              <w:rPr>
                <w:sz w:val="28"/>
                <w:lang w:val="uk-UA"/>
              </w:rPr>
              <w:t>5.1. Вивчення впливу ГЕЛГГ на перебіг експериментальної в</w:t>
            </w:r>
            <w:r>
              <w:rPr>
                <w:sz w:val="28"/>
                <w:lang w:val="uk-UA"/>
              </w:rPr>
              <w:t>и</w:t>
            </w:r>
            <w:r>
              <w:rPr>
                <w:sz w:val="28"/>
                <w:lang w:val="uk-UA"/>
              </w:rPr>
              <w:t>разки шлунка у тварин</w:t>
            </w:r>
          </w:p>
        </w:tc>
        <w:tc>
          <w:tcPr>
            <w:tcW w:w="1275" w:type="dxa"/>
            <w:vAlign w:val="center"/>
          </w:tcPr>
          <w:p w:rsidR="006F0769" w:rsidRDefault="006F0769" w:rsidP="00032B9B">
            <w:pPr>
              <w:spacing w:line="360" w:lineRule="auto"/>
              <w:ind w:left="113" w:right="113"/>
              <w:jc w:val="center"/>
              <w:rPr>
                <w:sz w:val="28"/>
                <w:lang w:val="uk-UA"/>
              </w:rPr>
            </w:pPr>
            <w:r>
              <w:rPr>
                <w:sz w:val="28"/>
                <w:lang w:val="uk-UA"/>
              </w:rPr>
              <w:t>94</w:t>
            </w:r>
          </w:p>
        </w:tc>
      </w:tr>
      <w:tr w:rsidR="006F0769" w:rsidTr="00032B9B">
        <w:tblPrEx>
          <w:tblCellMar>
            <w:top w:w="0" w:type="dxa"/>
            <w:bottom w:w="0" w:type="dxa"/>
          </w:tblCellMar>
        </w:tblPrEx>
        <w:tc>
          <w:tcPr>
            <w:tcW w:w="8364" w:type="dxa"/>
          </w:tcPr>
          <w:p w:rsidR="006F0769" w:rsidRDefault="006F0769" w:rsidP="00032B9B">
            <w:pPr>
              <w:spacing w:line="360" w:lineRule="auto"/>
              <w:ind w:left="284" w:right="113"/>
              <w:jc w:val="both"/>
              <w:rPr>
                <w:sz w:val="28"/>
                <w:lang w:val="uk-UA"/>
              </w:rPr>
            </w:pPr>
            <w:r>
              <w:rPr>
                <w:sz w:val="28"/>
                <w:lang w:val="uk-UA"/>
              </w:rPr>
              <w:t>5.1.1. Вплив ГЕЛГГ на моделі стресової експериментальної в</w:t>
            </w:r>
            <w:r>
              <w:rPr>
                <w:sz w:val="28"/>
                <w:lang w:val="uk-UA"/>
              </w:rPr>
              <w:t>и</w:t>
            </w:r>
            <w:r>
              <w:rPr>
                <w:sz w:val="28"/>
                <w:lang w:val="uk-UA"/>
              </w:rPr>
              <w:t>разки</w:t>
            </w:r>
          </w:p>
        </w:tc>
        <w:tc>
          <w:tcPr>
            <w:tcW w:w="1275" w:type="dxa"/>
            <w:vAlign w:val="center"/>
          </w:tcPr>
          <w:p w:rsidR="006F0769" w:rsidRDefault="006F0769" w:rsidP="00032B9B">
            <w:pPr>
              <w:spacing w:line="360" w:lineRule="auto"/>
              <w:ind w:left="113" w:right="113"/>
              <w:jc w:val="center"/>
              <w:rPr>
                <w:sz w:val="28"/>
                <w:lang w:val="uk-UA"/>
              </w:rPr>
            </w:pPr>
            <w:r>
              <w:rPr>
                <w:sz w:val="28"/>
                <w:lang w:val="uk-UA"/>
              </w:rPr>
              <w:t>95</w:t>
            </w:r>
          </w:p>
        </w:tc>
      </w:tr>
      <w:tr w:rsidR="006F0769" w:rsidTr="00032B9B">
        <w:tblPrEx>
          <w:tblCellMar>
            <w:top w:w="0" w:type="dxa"/>
            <w:bottom w:w="0" w:type="dxa"/>
          </w:tblCellMar>
        </w:tblPrEx>
        <w:tc>
          <w:tcPr>
            <w:tcW w:w="8364" w:type="dxa"/>
          </w:tcPr>
          <w:p w:rsidR="006F0769" w:rsidRDefault="006F0769" w:rsidP="00032B9B">
            <w:pPr>
              <w:pStyle w:val="2ffff8"/>
              <w:spacing w:line="360" w:lineRule="auto"/>
              <w:ind w:left="284"/>
              <w:jc w:val="both"/>
            </w:pPr>
            <w:r>
              <w:lastRenderedPageBreak/>
              <w:t>5.1.2. Вплив ГЕЛГГ на експериментальну виразку,</w:t>
            </w:r>
          </w:p>
          <w:p w:rsidR="006F0769" w:rsidRDefault="006F0769" w:rsidP="00032B9B">
            <w:pPr>
              <w:spacing w:line="360" w:lineRule="auto"/>
              <w:ind w:left="284" w:right="113"/>
              <w:jc w:val="both"/>
              <w:rPr>
                <w:sz w:val="28"/>
                <w:lang w:val="uk-UA"/>
              </w:rPr>
            </w:pPr>
            <w:r>
              <w:rPr>
                <w:sz w:val="28"/>
                <w:lang w:val="uk-UA"/>
              </w:rPr>
              <w:t>викликану оцтовою кислотою</w:t>
            </w:r>
          </w:p>
        </w:tc>
        <w:tc>
          <w:tcPr>
            <w:tcW w:w="1275" w:type="dxa"/>
            <w:vAlign w:val="center"/>
          </w:tcPr>
          <w:p w:rsidR="006F0769" w:rsidRDefault="006F0769" w:rsidP="00032B9B">
            <w:pPr>
              <w:spacing w:line="360" w:lineRule="auto"/>
              <w:ind w:left="113" w:right="113"/>
              <w:jc w:val="center"/>
              <w:rPr>
                <w:sz w:val="28"/>
                <w:lang w:val="uk-UA"/>
              </w:rPr>
            </w:pPr>
            <w:r>
              <w:rPr>
                <w:sz w:val="28"/>
                <w:lang w:val="uk-UA"/>
              </w:rPr>
              <w:t>96</w:t>
            </w:r>
          </w:p>
        </w:tc>
      </w:tr>
      <w:tr w:rsidR="006F0769" w:rsidTr="00032B9B">
        <w:tblPrEx>
          <w:tblCellMar>
            <w:top w:w="0" w:type="dxa"/>
            <w:bottom w:w="0" w:type="dxa"/>
          </w:tblCellMar>
        </w:tblPrEx>
        <w:trPr>
          <w:trHeight w:val="622"/>
        </w:trPr>
        <w:tc>
          <w:tcPr>
            <w:tcW w:w="8364" w:type="dxa"/>
          </w:tcPr>
          <w:p w:rsidR="006F0769" w:rsidRDefault="006F0769" w:rsidP="00032B9B">
            <w:pPr>
              <w:pStyle w:val="20"/>
              <w:keepNext w:val="0"/>
              <w:widowControl w:val="0"/>
              <w:spacing w:line="360" w:lineRule="auto"/>
              <w:ind w:left="284"/>
              <w:jc w:val="both"/>
              <w:rPr>
                <w:lang w:val="uk-UA"/>
              </w:rPr>
            </w:pPr>
            <w:r>
              <w:rPr>
                <w:lang w:val="uk-UA"/>
              </w:rPr>
              <w:t>5.2. Вивчення протизапальної активності ГЕЛГГ</w:t>
            </w:r>
          </w:p>
        </w:tc>
        <w:tc>
          <w:tcPr>
            <w:tcW w:w="1275" w:type="dxa"/>
            <w:vAlign w:val="center"/>
          </w:tcPr>
          <w:p w:rsidR="006F0769" w:rsidRDefault="006F0769" w:rsidP="00032B9B">
            <w:pPr>
              <w:spacing w:line="360" w:lineRule="auto"/>
              <w:ind w:left="113" w:right="113"/>
              <w:jc w:val="center"/>
              <w:rPr>
                <w:sz w:val="28"/>
                <w:lang w:val="uk-UA"/>
              </w:rPr>
            </w:pPr>
            <w:r>
              <w:rPr>
                <w:sz w:val="28"/>
                <w:lang w:val="uk-UA"/>
              </w:rPr>
              <w:t>99</w:t>
            </w:r>
          </w:p>
        </w:tc>
      </w:tr>
      <w:tr w:rsidR="006F0769" w:rsidTr="00032B9B">
        <w:tblPrEx>
          <w:tblCellMar>
            <w:top w:w="0" w:type="dxa"/>
            <w:bottom w:w="0" w:type="dxa"/>
          </w:tblCellMar>
        </w:tblPrEx>
        <w:tc>
          <w:tcPr>
            <w:tcW w:w="8364" w:type="dxa"/>
          </w:tcPr>
          <w:p w:rsidR="006F0769" w:rsidRDefault="006F0769" w:rsidP="00032B9B">
            <w:pPr>
              <w:spacing w:line="360" w:lineRule="auto"/>
              <w:ind w:left="284"/>
              <w:rPr>
                <w:sz w:val="28"/>
                <w:lang w:val="uk-UA"/>
              </w:rPr>
            </w:pPr>
            <w:r>
              <w:rPr>
                <w:sz w:val="28"/>
                <w:lang w:val="uk-UA"/>
              </w:rPr>
              <w:t>5.3. Вивчення антиоксидантної активності ГЕЛГГ</w:t>
            </w:r>
          </w:p>
        </w:tc>
        <w:tc>
          <w:tcPr>
            <w:tcW w:w="1275" w:type="dxa"/>
            <w:vAlign w:val="center"/>
          </w:tcPr>
          <w:p w:rsidR="006F0769" w:rsidRDefault="006F0769" w:rsidP="00032B9B">
            <w:pPr>
              <w:spacing w:line="360" w:lineRule="auto"/>
              <w:ind w:left="113" w:right="113"/>
              <w:jc w:val="center"/>
              <w:rPr>
                <w:sz w:val="28"/>
                <w:lang w:val="uk-UA"/>
              </w:rPr>
            </w:pPr>
            <w:r>
              <w:rPr>
                <w:sz w:val="28"/>
                <w:lang w:val="uk-UA"/>
              </w:rPr>
              <w:t>103</w:t>
            </w:r>
          </w:p>
        </w:tc>
      </w:tr>
      <w:tr w:rsidR="006F0769" w:rsidTr="00032B9B">
        <w:tblPrEx>
          <w:tblCellMar>
            <w:top w:w="0" w:type="dxa"/>
            <w:bottom w:w="0" w:type="dxa"/>
          </w:tblCellMar>
        </w:tblPrEx>
        <w:tc>
          <w:tcPr>
            <w:tcW w:w="8364" w:type="dxa"/>
          </w:tcPr>
          <w:p w:rsidR="006F0769" w:rsidRDefault="006F0769" w:rsidP="00032B9B">
            <w:pPr>
              <w:spacing w:line="360" w:lineRule="auto"/>
              <w:ind w:left="284"/>
              <w:rPr>
                <w:sz w:val="28"/>
                <w:lang w:val="uk-UA"/>
              </w:rPr>
            </w:pPr>
            <w:r>
              <w:rPr>
                <w:sz w:val="28"/>
                <w:lang w:val="uk-UA"/>
              </w:rPr>
              <w:t>5.4. Вивчення антимікробних властивостей ГЕЛГГ</w:t>
            </w:r>
          </w:p>
        </w:tc>
        <w:tc>
          <w:tcPr>
            <w:tcW w:w="1275" w:type="dxa"/>
            <w:vAlign w:val="center"/>
          </w:tcPr>
          <w:p w:rsidR="006F0769" w:rsidRDefault="006F0769" w:rsidP="00032B9B">
            <w:pPr>
              <w:spacing w:line="360" w:lineRule="auto"/>
              <w:ind w:left="113" w:right="113"/>
              <w:jc w:val="center"/>
              <w:rPr>
                <w:sz w:val="28"/>
                <w:lang w:val="uk-UA"/>
              </w:rPr>
            </w:pPr>
            <w:r>
              <w:rPr>
                <w:sz w:val="28"/>
                <w:lang w:val="uk-UA"/>
              </w:rPr>
              <w:t>104</w:t>
            </w:r>
          </w:p>
        </w:tc>
      </w:tr>
      <w:tr w:rsidR="006F0769" w:rsidTr="00032B9B">
        <w:tblPrEx>
          <w:tblCellMar>
            <w:top w:w="0" w:type="dxa"/>
            <w:bottom w:w="0" w:type="dxa"/>
          </w:tblCellMar>
        </w:tblPrEx>
        <w:tc>
          <w:tcPr>
            <w:tcW w:w="8364" w:type="dxa"/>
          </w:tcPr>
          <w:p w:rsidR="006F0769" w:rsidRDefault="006F0769" w:rsidP="00032B9B">
            <w:pPr>
              <w:spacing w:line="360" w:lineRule="auto"/>
              <w:ind w:left="284"/>
              <w:rPr>
                <w:sz w:val="28"/>
                <w:lang w:val="uk-UA"/>
              </w:rPr>
            </w:pPr>
            <w:r>
              <w:rPr>
                <w:sz w:val="28"/>
                <w:lang w:val="uk-UA"/>
              </w:rPr>
              <w:t>5.5. Вивчення ранозагоюючої активності ГЕЛГГ</w:t>
            </w:r>
          </w:p>
        </w:tc>
        <w:tc>
          <w:tcPr>
            <w:tcW w:w="1275" w:type="dxa"/>
            <w:vAlign w:val="center"/>
          </w:tcPr>
          <w:p w:rsidR="006F0769" w:rsidRDefault="006F0769" w:rsidP="00032B9B">
            <w:pPr>
              <w:spacing w:line="360" w:lineRule="auto"/>
              <w:ind w:left="113" w:right="113"/>
              <w:jc w:val="center"/>
              <w:rPr>
                <w:sz w:val="28"/>
                <w:lang w:val="uk-UA"/>
              </w:rPr>
            </w:pPr>
            <w:r>
              <w:rPr>
                <w:sz w:val="28"/>
                <w:lang w:val="uk-UA"/>
              </w:rPr>
              <w:t>106</w:t>
            </w:r>
          </w:p>
        </w:tc>
      </w:tr>
      <w:tr w:rsidR="006F0769" w:rsidTr="00032B9B">
        <w:tblPrEx>
          <w:tblCellMar>
            <w:top w:w="0" w:type="dxa"/>
            <w:bottom w:w="0" w:type="dxa"/>
          </w:tblCellMar>
        </w:tblPrEx>
        <w:tc>
          <w:tcPr>
            <w:tcW w:w="8364" w:type="dxa"/>
          </w:tcPr>
          <w:p w:rsidR="006F0769" w:rsidRDefault="006F0769" w:rsidP="00032B9B">
            <w:pPr>
              <w:spacing w:line="360" w:lineRule="auto"/>
              <w:ind w:left="284"/>
              <w:rPr>
                <w:sz w:val="28"/>
                <w:lang w:val="uk-UA"/>
              </w:rPr>
            </w:pPr>
            <w:r>
              <w:rPr>
                <w:sz w:val="28"/>
                <w:lang w:val="uk-UA"/>
              </w:rPr>
              <w:t>5.6. Встановлення гострої та хронічної токсичності ГЕЛГГ</w:t>
            </w:r>
          </w:p>
        </w:tc>
        <w:tc>
          <w:tcPr>
            <w:tcW w:w="1275" w:type="dxa"/>
            <w:vAlign w:val="center"/>
          </w:tcPr>
          <w:p w:rsidR="006F0769" w:rsidRDefault="006F0769" w:rsidP="00032B9B">
            <w:pPr>
              <w:spacing w:line="360" w:lineRule="auto"/>
              <w:ind w:left="113" w:right="113"/>
              <w:jc w:val="center"/>
              <w:rPr>
                <w:sz w:val="28"/>
                <w:lang w:val="uk-UA"/>
              </w:rPr>
            </w:pPr>
            <w:r>
              <w:rPr>
                <w:sz w:val="28"/>
                <w:lang w:val="uk-UA"/>
              </w:rPr>
              <w:t>107</w:t>
            </w:r>
          </w:p>
        </w:tc>
      </w:tr>
      <w:tr w:rsidR="006F0769" w:rsidTr="00032B9B">
        <w:tblPrEx>
          <w:tblCellMar>
            <w:top w:w="0" w:type="dxa"/>
            <w:bottom w:w="0" w:type="dxa"/>
          </w:tblCellMar>
        </w:tblPrEx>
        <w:tc>
          <w:tcPr>
            <w:tcW w:w="8364" w:type="dxa"/>
          </w:tcPr>
          <w:p w:rsidR="006F0769" w:rsidRDefault="006F0769" w:rsidP="00032B9B">
            <w:pPr>
              <w:pStyle w:val="7"/>
              <w:ind w:left="0"/>
            </w:pPr>
            <w:r>
              <w:t xml:space="preserve">ВИСНОВКИ </w:t>
            </w:r>
          </w:p>
        </w:tc>
        <w:tc>
          <w:tcPr>
            <w:tcW w:w="1275" w:type="dxa"/>
            <w:vAlign w:val="center"/>
          </w:tcPr>
          <w:p w:rsidR="006F0769" w:rsidRDefault="006F0769" w:rsidP="00032B9B">
            <w:pPr>
              <w:spacing w:line="360" w:lineRule="auto"/>
              <w:ind w:left="113" w:right="113"/>
              <w:jc w:val="center"/>
              <w:rPr>
                <w:sz w:val="28"/>
                <w:lang w:val="uk-UA"/>
              </w:rPr>
            </w:pPr>
            <w:r>
              <w:rPr>
                <w:sz w:val="28"/>
                <w:lang w:val="uk-UA"/>
              </w:rPr>
              <w:t>111</w:t>
            </w:r>
          </w:p>
        </w:tc>
      </w:tr>
      <w:tr w:rsidR="006F0769" w:rsidTr="00032B9B">
        <w:tblPrEx>
          <w:tblCellMar>
            <w:top w:w="0" w:type="dxa"/>
            <w:bottom w:w="0" w:type="dxa"/>
          </w:tblCellMar>
        </w:tblPrEx>
        <w:tc>
          <w:tcPr>
            <w:tcW w:w="8364" w:type="dxa"/>
          </w:tcPr>
          <w:p w:rsidR="006F0769" w:rsidRDefault="006F0769" w:rsidP="00032B9B">
            <w:pPr>
              <w:spacing w:line="360" w:lineRule="auto"/>
              <w:ind w:right="113"/>
              <w:rPr>
                <w:caps/>
                <w:sz w:val="28"/>
                <w:lang w:val="uk-UA"/>
              </w:rPr>
            </w:pPr>
            <w:r>
              <w:rPr>
                <w:caps/>
                <w:sz w:val="28"/>
                <w:lang w:val="uk-UA"/>
              </w:rPr>
              <w:t xml:space="preserve">ЗАГАЛЬНІ ВИСНОВКИ </w:t>
            </w:r>
          </w:p>
        </w:tc>
        <w:tc>
          <w:tcPr>
            <w:tcW w:w="1275" w:type="dxa"/>
            <w:vAlign w:val="center"/>
          </w:tcPr>
          <w:p w:rsidR="006F0769" w:rsidRDefault="006F0769" w:rsidP="00032B9B">
            <w:pPr>
              <w:spacing w:line="360" w:lineRule="auto"/>
              <w:ind w:left="113" w:right="113"/>
              <w:jc w:val="center"/>
              <w:rPr>
                <w:sz w:val="28"/>
                <w:lang w:val="uk-UA"/>
              </w:rPr>
            </w:pPr>
            <w:r>
              <w:rPr>
                <w:sz w:val="28"/>
                <w:lang w:val="uk-UA"/>
              </w:rPr>
              <w:t>112</w:t>
            </w:r>
          </w:p>
        </w:tc>
      </w:tr>
      <w:tr w:rsidR="006F0769" w:rsidTr="00032B9B">
        <w:tblPrEx>
          <w:tblCellMar>
            <w:top w:w="0" w:type="dxa"/>
            <w:bottom w:w="0" w:type="dxa"/>
          </w:tblCellMar>
        </w:tblPrEx>
        <w:tc>
          <w:tcPr>
            <w:tcW w:w="8364" w:type="dxa"/>
          </w:tcPr>
          <w:p w:rsidR="006F0769" w:rsidRDefault="006F0769" w:rsidP="00032B9B">
            <w:pPr>
              <w:spacing w:line="360" w:lineRule="auto"/>
              <w:ind w:right="113"/>
              <w:rPr>
                <w:caps/>
                <w:sz w:val="28"/>
                <w:lang w:val="uk-UA"/>
              </w:rPr>
            </w:pPr>
            <w:r>
              <w:rPr>
                <w:caps/>
                <w:sz w:val="28"/>
                <w:lang w:val="uk-UA"/>
              </w:rPr>
              <w:t>СПИСОК ВИКОРИСТАНИХ ДЖЕРЕЛ</w:t>
            </w:r>
          </w:p>
        </w:tc>
        <w:tc>
          <w:tcPr>
            <w:tcW w:w="1275" w:type="dxa"/>
            <w:vAlign w:val="center"/>
          </w:tcPr>
          <w:p w:rsidR="006F0769" w:rsidRDefault="006F0769" w:rsidP="00032B9B">
            <w:pPr>
              <w:spacing w:line="360" w:lineRule="auto"/>
              <w:ind w:left="113" w:right="113"/>
              <w:jc w:val="center"/>
              <w:rPr>
                <w:sz w:val="28"/>
                <w:lang w:val="uk-UA"/>
              </w:rPr>
            </w:pPr>
            <w:r>
              <w:rPr>
                <w:sz w:val="28"/>
                <w:lang w:val="uk-UA"/>
              </w:rPr>
              <w:t>114</w:t>
            </w:r>
          </w:p>
        </w:tc>
      </w:tr>
      <w:tr w:rsidR="006F0769" w:rsidTr="00032B9B">
        <w:tblPrEx>
          <w:tblCellMar>
            <w:top w:w="0" w:type="dxa"/>
            <w:bottom w:w="0" w:type="dxa"/>
          </w:tblCellMar>
        </w:tblPrEx>
        <w:tc>
          <w:tcPr>
            <w:tcW w:w="8364" w:type="dxa"/>
          </w:tcPr>
          <w:p w:rsidR="006F0769" w:rsidRDefault="006F0769" w:rsidP="00032B9B">
            <w:pPr>
              <w:spacing w:line="360" w:lineRule="auto"/>
              <w:ind w:right="113"/>
              <w:rPr>
                <w:sz w:val="28"/>
                <w:lang w:val="uk-UA"/>
              </w:rPr>
            </w:pPr>
            <w:r>
              <w:rPr>
                <w:sz w:val="28"/>
                <w:lang w:val="uk-UA"/>
              </w:rPr>
              <w:t>ДОДАТКИ</w:t>
            </w:r>
          </w:p>
        </w:tc>
        <w:tc>
          <w:tcPr>
            <w:tcW w:w="1275" w:type="dxa"/>
            <w:vAlign w:val="center"/>
          </w:tcPr>
          <w:p w:rsidR="006F0769" w:rsidRDefault="006F0769" w:rsidP="00032B9B">
            <w:pPr>
              <w:spacing w:line="360" w:lineRule="auto"/>
              <w:ind w:left="113" w:right="113"/>
              <w:jc w:val="center"/>
              <w:rPr>
                <w:sz w:val="28"/>
                <w:lang w:val="uk-UA"/>
              </w:rPr>
            </w:pPr>
            <w:r>
              <w:rPr>
                <w:sz w:val="28"/>
                <w:lang w:val="uk-UA"/>
              </w:rPr>
              <w:t>129</w:t>
            </w:r>
          </w:p>
        </w:tc>
      </w:tr>
    </w:tbl>
    <w:p w:rsidR="006F0769" w:rsidRDefault="006F0769" w:rsidP="006F0769">
      <w:pPr>
        <w:pStyle w:val="1"/>
        <w:keepNext w:val="0"/>
        <w:widowControl w:val="0"/>
        <w:spacing w:line="360" w:lineRule="auto"/>
        <w:rPr>
          <w:lang w:val="uk-UA"/>
        </w:rPr>
      </w:pPr>
    </w:p>
    <w:p w:rsidR="006F0769" w:rsidRDefault="006F0769" w:rsidP="006F0769">
      <w:pPr>
        <w:pStyle w:val="1"/>
        <w:keepNext w:val="0"/>
        <w:widowControl w:val="0"/>
        <w:spacing w:line="360" w:lineRule="auto"/>
        <w:rPr>
          <w:lang w:val="uk-UA"/>
        </w:rPr>
      </w:pPr>
    </w:p>
    <w:p w:rsidR="006F0769" w:rsidRDefault="006F0769" w:rsidP="006F0769">
      <w:pPr>
        <w:pStyle w:val="1"/>
        <w:keepNext w:val="0"/>
        <w:widowControl w:val="0"/>
        <w:spacing w:line="360" w:lineRule="auto"/>
        <w:rPr>
          <w:lang w:val="uk-UA"/>
        </w:rPr>
      </w:pPr>
    </w:p>
    <w:p w:rsidR="006F0769" w:rsidRDefault="006F0769" w:rsidP="006F0769">
      <w:pPr>
        <w:pStyle w:val="1"/>
        <w:keepNext w:val="0"/>
        <w:widowControl w:val="0"/>
        <w:spacing w:line="360" w:lineRule="auto"/>
        <w:rPr>
          <w:lang w:val="uk-UA"/>
        </w:rPr>
      </w:pPr>
    </w:p>
    <w:p w:rsidR="006F0769" w:rsidRDefault="006F0769" w:rsidP="006F0769">
      <w:pPr>
        <w:pStyle w:val="1"/>
        <w:keepNext w:val="0"/>
        <w:widowControl w:val="0"/>
        <w:spacing w:line="360" w:lineRule="auto"/>
        <w:rPr>
          <w:lang w:val="uk-UA"/>
        </w:rPr>
      </w:pPr>
    </w:p>
    <w:p w:rsidR="006F0769" w:rsidRDefault="006F0769" w:rsidP="006F0769">
      <w:pPr>
        <w:pStyle w:val="1"/>
        <w:keepNext w:val="0"/>
        <w:widowControl w:val="0"/>
        <w:spacing w:line="360" w:lineRule="auto"/>
        <w:rPr>
          <w:lang w:val="uk-UA"/>
        </w:rPr>
      </w:pPr>
    </w:p>
    <w:p w:rsidR="006F0769" w:rsidRDefault="006F0769" w:rsidP="006F0769">
      <w:pPr>
        <w:pStyle w:val="1"/>
        <w:keepNext w:val="0"/>
        <w:widowControl w:val="0"/>
        <w:spacing w:line="360" w:lineRule="auto"/>
        <w:rPr>
          <w:lang w:val="uk-UA"/>
        </w:rPr>
      </w:pPr>
    </w:p>
    <w:p w:rsidR="006F0769" w:rsidRDefault="006F0769" w:rsidP="006F0769">
      <w:pPr>
        <w:pStyle w:val="1"/>
        <w:keepNext w:val="0"/>
        <w:widowControl w:val="0"/>
        <w:spacing w:line="360" w:lineRule="auto"/>
        <w:rPr>
          <w:lang w:val="uk-UA"/>
        </w:rPr>
      </w:pPr>
    </w:p>
    <w:p w:rsidR="006F0769" w:rsidRDefault="006F0769" w:rsidP="006F0769">
      <w:pPr>
        <w:pStyle w:val="1"/>
        <w:keepNext w:val="0"/>
        <w:widowControl w:val="0"/>
        <w:spacing w:line="360" w:lineRule="auto"/>
        <w:rPr>
          <w:lang w:val="uk-UA"/>
        </w:rPr>
      </w:pPr>
    </w:p>
    <w:p w:rsidR="006F0769" w:rsidRDefault="006F0769" w:rsidP="006F0769">
      <w:pPr>
        <w:pStyle w:val="1"/>
        <w:keepNext w:val="0"/>
        <w:widowControl w:val="0"/>
        <w:spacing w:line="360" w:lineRule="auto"/>
        <w:rPr>
          <w:lang w:val="uk-UA"/>
        </w:rPr>
      </w:pPr>
    </w:p>
    <w:p w:rsidR="006F0769" w:rsidRDefault="006F0769" w:rsidP="006F0769">
      <w:pPr>
        <w:pStyle w:val="1"/>
        <w:keepNext w:val="0"/>
        <w:widowControl w:val="0"/>
        <w:spacing w:line="360" w:lineRule="auto"/>
        <w:rPr>
          <w:lang w:val="uk-UA"/>
        </w:rPr>
      </w:pPr>
    </w:p>
    <w:p w:rsidR="006F0769" w:rsidRDefault="006F0769" w:rsidP="006F0769">
      <w:pPr>
        <w:pStyle w:val="1"/>
        <w:keepNext w:val="0"/>
        <w:widowControl w:val="0"/>
        <w:spacing w:line="360" w:lineRule="auto"/>
        <w:rPr>
          <w:lang w:val="uk-UA"/>
        </w:rPr>
      </w:pPr>
    </w:p>
    <w:p w:rsidR="006F0769" w:rsidRDefault="006F0769" w:rsidP="006F0769">
      <w:pPr>
        <w:pStyle w:val="1"/>
        <w:keepNext w:val="0"/>
        <w:widowControl w:val="0"/>
        <w:spacing w:line="360" w:lineRule="auto"/>
        <w:rPr>
          <w:lang w:val="uk-UA"/>
        </w:rPr>
      </w:pPr>
    </w:p>
    <w:p w:rsidR="006F0769" w:rsidRDefault="006F0769" w:rsidP="006F0769">
      <w:pPr>
        <w:pStyle w:val="1"/>
        <w:keepNext w:val="0"/>
        <w:widowControl w:val="0"/>
        <w:spacing w:line="360" w:lineRule="auto"/>
        <w:rPr>
          <w:lang w:val="uk-UA"/>
        </w:rPr>
      </w:pPr>
    </w:p>
    <w:p w:rsidR="006F0769" w:rsidRDefault="006F0769" w:rsidP="006F0769">
      <w:pPr>
        <w:pStyle w:val="1"/>
        <w:keepNext w:val="0"/>
        <w:widowControl w:val="0"/>
        <w:spacing w:line="360" w:lineRule="auto"/>
        <w:rPr>
          <w:lang w:val="uk-UA"/>
        </w:rPr>
      </w:pPr>
    </w:p>
    <w:p w:rsidR="006F0769" w:rsidRDefault="006F0769" w:rsidP="006F0769">
      <w:pPr>
        <w:pStyle w:val="1"/>
        <w:keepNext w:val="0"/>
        <w:widowControl w:val="0"/>
        <w:spacing w:line="360" w:lineRule="auto"/>
        <w:rPr>
          <w:lang w:val="uk-UA"/>
        </w:rPr>
      </w:pPr>
    </w:p>
    <w:p w:rsidR="006F0769" w:rsidRDefault="006F0769" w:rsidP="006F0769">
      <w:pPr>
        <w:pStyle w:val="1"/>
        <w:keepNext w:val="0"/>
        <w:widowControl w:val="0"/>
        <w:spacing w:line="360" w:lineRule="auto"/>
        <w:rPr>
          <w:lang w:val="uk-UA"/>
        </w:rPr>
      </w:pPr>
    </w:p>
    <w:p w:rsidR="006F0769" w:rsidRDefault="006F0769" w:rsidP="006F0769">
      <w:pPr>
        <w:pStyle w:val="1"/>
        <w:spacing w:line="360" w:lineRule="auto"/>
        <w:jc w:val="center"/>
        <w:rPr>
          <w:lang w:val="uk-UA"/>
        </w:rPr>
      </w:pPr>
      <w:r>
        <w:rPr>
          <w:lang w:val="uk-UA"/>
        </w:rPr>
        <w:t>ПЕРЕЛІК УМОВНИХ СКОРОЧЕНЬ</w:t>
      </w:r>
    </w:p>
    <w:p w:rsidR="006F0769" w:rsidRDefault="006F0769" w:rsidP="006F0769">
      <w:pPr>
        <w:spacing w:line="360" w:lineRule="auto"/>
        <w:rPr>
          <w:lang w:val="uk-UA"/>
        </w:rPr>
      </w:pPr>
    </w:p>
    <w:p w:rsidR="006F0769" w:rsidRDefault="006F0769" w:rsidP="006F0769">
      <w:pPr>
        <w:spacing w:line="360" w:lineRule="auto"/>
        <w:rPr>
          <w:sz w:val="28"/>
          <w:lang w:val="uk-UA"/>
        </w:rPr>
      </w:pPr>
      <w:r>
        <w:rPr>
          <w:sz w:val="28"/>
          <w:lang w:val="uk-UA"/>
        </w:rPr>
        <w:tab/>
        <w:t>АНД – аналітична нормативна документація</w:t>
      </w:r>
    </w:p>
    <w:p w:rsidR="006F0769" w:rsidRDefault="006F0769" w:rsidP="006F0769">
      <w:pPr>
        <w:spacing w:line="360" w:lineRule="auto"/>
        <w:rPr>
          <w:sz w:val="28"/>
          <w:lang w:val="uk-UA"/>
        </w:rPr>
      </w:pPr>
      <w:r>
        <w:rPr>
          <w:sz w:val="28"/>
          <w:lang w:val="uk-UA"/>
        </w:rPr>
        <w:tab/>
        <w:t>АОА – антиоксидантна активність</w:t>
      </w:r>
    </w:p>
    <w:p w:rsidR="006F0769" w:rsidRDefault="006F0769" w:rsidP="006F0769">
      <w:pPr>
        <w:spacing w:line="360" w:lineRule="auto"/>
        <w:rPr>
          <w:sz w:val="28"/>
          <w:lang w:val="uk-UA"/>
        </w:rPr>
      </w:pPr>
      <w:r>
        <w:rPr>
          <w:sz w:val="28"/>
          <w:lang w:val="uk-UA"/>
        </w:rPr>
        <w:tab/>
        <w:t>АХБТ – антихелікобактерна терапія</w:t>
      </w:r>
    </w:p>
    <w:p w:rsidR="006F0769" w:rsidRDefault="006F0769" w:rsidP="006F0769">
      <w:pPr>
        <w:spacing w:line="360" w:lineRule="auto"/>
        <w:rPr>
          <w:sz w:val="28"/>
          <w:lang w:val="uk-UA"/>
        </w:rPr>
      </w:pPr>
      <w:r>
        <w:rPr>
          <w:sz w:val="28"/>
          <w:lang w:val="uk-UA"/>
        </w:rPr>
        <w:tab/>
        <w:t>БАР – біологічно активні речовини</w:t>
      </w:r>
    </w:p>
    <w:p w:rsidR="006F0769" w:rsidRDefault="006F0769" w:rsidP="006F0769">
      <w:pPr>
        <w:spacing w:line="360" w:lineRule="auto"/>
        <w:rPr>
          <w:sz w:val="28"/>
          <w:lang w:val="uk-UA"/>
        </w:rPr>
      </w:pPr>
      <w:r>
        <w:rPr>
          <w:sz w:val="28"/>
          <w:lang w:val="uk-UA"/>
        </w:rPr>
        <w:tab/>
        <w:t>ВАТ – відкрите акціонерне товариство</w:t>
      </w:r>
    </w:p>
    <w:p w:rsidR="006F0769" w:rsidRDefault="006F0769" w:rsidP="006F0769">
      <w:pPr>
        <w:spacing w:line="360" w:lineRule="auto"/>
        <w:rPr>
          <w:sz w:val="28"/>
          <w:lang w:val="uk-UA"/>
        </w:rPr>
      </w:pPr>
      <w:r>
        <w:rPr>
          <w:sz w:val="28"/>
          <w:lang w:val="uk-UA"/>
        </w:rPr>
        <w:tab/>
        <w:t>ВІ – виразковий індекс</w:t>
      </w:r>
    </w:p>
    <w:p w:rsidR="006F0769" w:rsidRDefault="006F0769" w:rsidP="006F0769">
      <w:pPr>
        <w:spacing w:line="360" w:lineRule="auto"/>
        <w:rPr>
          <w:sz w:val="28"/>
          <w:lang w:val="uk-UA"/>
        </w:rPr>
      </w:pPr>
      <w:r>
        <w:rPr>
          <w:sz w:val="28"/>
          <w:lang w:val="uk-UA"/>
        </w:rPr>
        <w:tab/>
        <w:t>ВХ – виразкова хвороба</w:t>
      </w:r>
    </w:p>
    <w:p w:rsidR="006F0769" w:rsidRDefault="006F0769" w:rsidP="006F0769">
      <w:pPr>
        <w:spacing w:line="360" w:lineRule="auto"/>
        <w:rPr>
          <w:sz w:val="28"/>
          <w:lang w:val="uk-UA"/>
        </w:rPr>
      </w:pPr>
      <w:r>
        <w:rPr>
          <w:sz w:val="28"/>
          <w:lang w:val="uk-UA"/>
        </w:rPr>
        <w:tab/>
        <w:t>ГЕЛГГ – густий екстракт листя горіху грецького</w:t>
      </w:r>
    </w:p>
    <w:p w:rsidR="006F0769" w:rsidRDefault="006F0769" w:rsidP="006F0769">
      <w:pPr>
        <w:spacing w:line="360" w:lineRule="auto"/>
        <w:rPr>
          <w:sz w:val="28"/>
          <w:lang w:val="uk-UA"/>
        </w:rPr>
      </w:pPr>
      <w:r>
        <w:rPr>
          <w:sz w:val="28"/>
          <w:lang w:val="uk-UA"/>
        </w:rPr>
        <w:tab/>
        <w:t>ДК – дієнові кон′югати</w:t>
      </w:r>
    </w:p>
    <w:p w:rsidR="006F0769" w:rsidRDefault="006F0769" w:rsidP="006F0769">
      <w:pPr>
        <w:spacing w:line="360" w:lineRule="auto"/>
        <w:rPr>
          <w:sz w:val="28"/>
          <w:lang w:val="uk-UA"/>
        </w:rPr>
      </w:pPr>
      <w:r>
        <w:rPr>
          <w:sz w:val="28"/>
          <w:lang w:val="uk-UA"/>
        </w:rPr>
        <w:tab/>
        <w:t>ДНЦЛЗ – Державний науковий центр лікарських засобів</w:t>
      </w:r>
    </w:p>
    <w:p w:rsidR="006F0769" w:rsidRDefault="006F0769" w:rsidP="006F0769">
      <w:pPr>
        <w:spacing w:line="360" w:lineRule="auto"/>
        <w:rPr>
          <w:sz w:val="28"/>
          <w:lang w:val="uk-UA"/>
        </w:rPr>
      </w:pPr>
      <w:r>
        <w:rPr>
          <w:sz w:val="28"/>
          <w:lang w:val="uk-UA"/>
        </w:rPr>
        <w:tab/>
        <w:t>ДСТ – державний стандарт</w:t>
      </w:r>
    </w:p>
    <w:p w:rsidR="006F0769" w:rsidRDefault="006F0769" w:rsidP="006F0769">
      <w:pPr>
        <w:spacing w:line="360" w:lineRule="auto"/>
        <w:rPr>
          <w:sz w:val="28"/>
          <w:lang w:val="uk-UA"/>
        </w:rPr>
      </w:pPr>
      <w:r>
        <w:rPr>
          <w:sz w:val="28"/>
          <w:lang w:val="uk-UA"/>
        </w:rPr>
        <w:tab/>
        <w:t>ДФ – державна фарамкопея</w:t>
      </w:r>
    </w:p>
    <w:p w:rsidR="006F0769" w:rsidRDefault="006F0769" w:rsidP="006F0769">
      <w:pPr>
        <w:spacing w:line="360" w:lineRule="auto"/>
        <w:rPr>
          <w:sz w:val="28"/>
          <w:lang w:val="uk-UA"/>
        </w:rPr>
      </w:pPr>
      <w:r>
        <w:rPr>
          <w:sz w:val="28"/>
          <w:lang w:val="uk-UA"/>
        </w:rPr>
        <w:tab/>
        <w:t>ЕФР – епідермальний фактор росту</w:t>
      </w:r>
    </w:p>
    <w:p w:rsidR="006F0769" w:rsidRDefault="006F0769" w:rsidP="006F0769">
      <w:pPr>
        <w:spacing w:line="360" w:lineRule="auto"/>
        <w:rPr>
          <w:sz w:val="28"/>
          <w:lang w:val="uk-UA"/>
        </w:rPr>
      </w:pPr>
      <w:r>
        <w:rPr>
          <w:sz w:val="28"/>
          <w:lang w:val="uk-UA"/>
        </w:rPr>
        <w:tab/>
        <w:t>ЛРЗ – лікарські рослинні засоби</w:t>
      </w:r>
    </w:p>
    <w:p w:rsidR="006F0769" w:rsidRDefault="006F0769" w:rsidP="006F0769">
      <w:pPr>
        <w:spacing w:line="360" w:lineRule="auto"/>
        <w:rPr>
          <w:sz w:val="28"/>
          <w:lang w:val="uk-UA"/>
        </w:rPr>
      </w:pPr>
      <w:r>
        <w:rPr>
          <w:sz w:val="28"/>
          <w:lang w:val="uk-UA"/>
        </w:rPr>
        <w:lastRenderedPageBreak/>
        <w:tab/>
        <w:t>МДА – малоновий диальдегід</w:t>
      </w:r>
    </w:p>
    <w:p w:rsidR="006F0769" w:rsidRDefault="006F0769" w:rsidP="006F0769">
      <w:pPr>
        <w:spacing w:line="360" w:lineRule="auto"/>
        <w:rPr>
          <w:sz w:val="28"/>
          <w:lang w:val="uk-UA"/>
        </w:rPr>
      </w:pPr>
      <w:r>
        <w:rPr>
          <w:sz w:val="28"/>
          <w:lang w:val="uk-UA"/>
        </w:rPr>
        <w:tab/>
        <w:t>МОЗ – міністерство охорони здоров′я</w:t>
      </w:r>
    </w:p>
    <w:p w:rsidR="006F0769" w:rsidRDefault="006F0769" w:rsidP="006F0769">
      <w:pPr>
        <w:spacing w:line="360" w:lineRule="auto"/>
        <w:rPr>
          <w:sz w:val="28"/>
          <w:lang w:val="uk-UA"/>
        </w:rPr>
      </w:pPr>
      <w:r>
        <w:rPr>
          <w:sz w:val="28"/>
          <w:lang w:val="uk-UA"/>
        </w:rPr>
        <w:tab/>
        <w:t>НР – хелікобактер пілорі</w:t>
      </w:r>
    </w:p>
    <w:p w:rsidR="006F0769" w:rsidRDefault="006F0769" w:rsidP="006F0769">
      <w:pPr>
        <w:spacing w:line="360" w:lineRule="auto"/>
        <w:rPr>
          <w:sz w:val="28"/>
          <w:lang w:val="uk-UA"/>
        </w:rPr>
      </w:pPr>
      <w:r>
        <w:rPr>
          <w:sz w:val="28"/>
          <w:lang w:val="uk-UA"/>
        </w:rPr>
        <w:tab/>
        <w:t>НТД – нормативно-технічна документація</w:t>
      </w:r>
    </w:p>
    <w:p w:rsidR="006F0769" w:rsidRDefault="006F0769" w:rsidP="006F0769">
      <w:pPr>
        <w:spacing w:line="360" w:lineRule="auto"/>
        <w:rPr>
          <w:sz w:val="28"/>
          <w:lang w:val="uk-UA"/>
        </w:rPr>
      </w:pPr>
      <w:r>
        <w:rPr>
          <w:sz w:val="28"/>
          <w:lang w:val="uk-UA"/>
        </w:rPr>
        <w:tab/>
        <w:t>ПГ – простагландини</w:t>
      </w:r>
    </w:p>
    <w:p w:rsidR="006F0769" w:rsidRDefault="006F0769" w:rsidP="006F0769">
      <w:pPr>
        <w:spacing w:line="360" w:lineRule="auto"/>
        <w:rPr>
          <w:sz w:val="28"/>
          <w:lang w:val="uk-UA"/>
        </w:rPr>
      </w:pPr>
      <w:r>
        <w:rPr>
          <w:sz w:val="28"/>
          <w:lang w:val="uk-UA"/>
        </w:rPr>
        <w:tab/>
        <w:t>ПОЛ – перекисне окислення ліпідів</w:t>
      </w:r>
    </w:p>
    <w:p w:rsidR="006F0769" w:rsidRDefault="006F0769" w:rsidP="006F0769">
      <w:pPr>
        <w:spacing w:line="360" w:lineRule="auto"/>
        <w:rPr>
          <w:sz w:val="28"/>
          <w:lang w:val="uk-UA"/>
        </w:rPr>
      </w:pPr>
      <w:r>
        <w:rPr>
          <w:sz w:val="28"/>
          <w:lang w:val="uk-UA"/>
        </w:rPr>
        <w:tab/>
        <w:t>СОШ – слизова оболонка шлунка</w:t>
      </w:r>
    </w:p>
    <w:p w:rsidR="006F0769" w:rsidRDefault="006F0769" w:rsidP="006F0769">
      <w:pPr>
        <w:spacing w:line="360" w:lineRule="auto"/>
        <w:rPr>
          <w:sz w:val="28"/>
          <w:lang w:val="uk-UA"/>
        </w:rPr>
      </w:pPr>
      <w:r>
        <w:rPr>
          <w:sz w:val="28"/>
          <w:lang w:val="uk-UA"/>
        </w:rPr>
        <w:tab/>
        <w:t>ТУ – технічні умови</w:t>
      </w:r>
    </w:p>
    <w:p w:rsidR="006F0769" w:rsidRDefault="006F0769" w:rsidP="006F0769">
      <w:pPr>
        <w:spacing w:line="360" w:lineRule="auto"/>
        <w:rPr>
          <w:sz w:val="28"/>
          <w:lang w:val="uk-UA"/>
        </w:rPr>
      </w:pPr>
      <w:r>
        <w:rPr>
          <w:sz w:val="28"/>
          <w:lang w:val="uk-UA"/>
        </w:rPr>
        <w:tab/>
        <w:t>ТШХ – тонкошарова хроматографія</w:t>
      </w:r>
    </w:p>
    <w:p w:rsidR="006F0769" w:rsidRDefault="006F0769" w:rsidP="006F0769">
      <w:pPr>
        <w:spacing w:line="360" w:lineRule="auto"/>
        <w:rPr>
          <w:sz w:val="28"/>
          <w:lang w:val="uk-UA"/>
        </w:rPr>
      </w:pPr>
      <w:r>
        <w:rPr>
          <w:sz w:val="28"/>
          <w:lang w:val="uk-UA"/>
        </w:rPr>
        <w:tab/>
        <w:t>ФС – фармакопейна стаття</w:t>
      </w:r>
    </w:p>
    <w:p w:rsidR="006F0769" w:rsidRDefault="006F0769" w:rsidP="006F0769">
      <w:pPr>
        <w:spacing w:line="360" w:lineRule="auto"/>
        <w:rPr>
          <w:sz w:val="28"/>
          <w:lang w:val="uk-UA"/>
        </w:rPr>
      </w:pPr>
      <w:r>
        <w:rPr>
          <w:sz w:val="28"/>
          <w:lang w:val="uk-UA"/>
        </w:rPr>
        <w:tab/>
        <w:t>ФФ – фармацевтична фірма</w:t>
      </w:r>
    </w:p>
    <w:p w:rsidR="006F0769" w:rsidRDefault="006F0769" w:rsidP="006F0769">
      <w:pPr>
        <w:spacing w:line="360" w:lineRule="auto"/>
        <w:rPr>
          <w:sz w:val="28"/>
          <w:lang w:val="uk-UA"/>
        </w:rPr>
      </w:pPr>
      <w:r>
        <w:rPr>
          <w:sz w:val="28"/>
          <w:lang w:val="uk-UA"/>
        </w:rPr>
        <w:tab/>
        <w:t>ШКТ – шлунково-кишковий тракт</w:t>
      </w:r>
    </w:p>
    <w:p w:rsidR="006F0769" w:rsidRDefault="006F0769" w:rsidP="006F0769">
      <w:pPr>
        <w:pStyle w:val="1"/>
        <w:keepNext w:val="0"/>
        <w:widowControl w:val="0"/>
        <w:spacing w:line="360" w:lineRule="auto"/>
        <w:jc w:val="center"/>
        <w:rPr>
          <w:lang w:val="uk-UA"/>
        </w:rPr>
      </w:pPr>
      <w:r>
        <w:rPr>
          <w:lang w:val="uk-UA"/>
        </w:rPr>
        <w:br w:type="page"/>
      </w:r>
      <w:r>
        <w:rPr>
          <w:lang w:val="uk-UA"/>
        </w:rPr>
        <w:lastRenderedPageBreak/>
        <w:t>ВСТУП</w:t>
      </w:r>
    </w:p>
    <w:p w:rsidR="006F0769" w:rsidRDefault="006F0769" w:rsidP="006F0769">
      <w:pPr>
        <w:widowControl w:val="0"/>
        <w:spacing w:line="360" w:lineRule="auto"/>
        <w:jc w:val="both"/>
        <w:rPr>
          <w:sz w:val="28"/>
          <w:lang w:val="uk-UA"/>
        </w:rPr>
      </w:pPr>
    </w:p>
    <w:p w:rsidR="006F0769" w:rsidRPr="006F0769" w:rsidRDefault="006F0769" w:rsidP="006F0769">
      <w:pPr>
        <w:pStyle w:val="afffffff2"/>
        <w:spacing w:line="360" w:lineRule="auto"/>
        <w:ind w:firstLine="720"/>
        <w:jc w:val="both"/>
        <w:rPr>
          <w:lang w:val="uk-UA"/>
        </w:rPr>
      </w:pPr>
      <w:r w:rsidRPr="006F0769">
        <w:rPr>
          <w:b/>
          <w:lang w:val="uk-UA"/>
        </w:rPr>
        <w:t xml:space="preserve">Актуальність теми. </w:t>
      </w:r>
      <w:r w:rsidRPr="006F0769">
        <w:rPr>
          <w:lang w:val="uk-UA"/>
        </w:rPr>
        <w:t>Проблема лікування і профілактики гастроентерол</w:t>
      </w:r>
      <w:r w:rsidRPr="006F0769">
        <w:rPr>
          <w:lang w:val="uk-UA"/>
        </w:rPr>
        <w:t>о</w:t>
      </w:r>
      <w:r w:rsidRPr="006F0769">
        <w:rPr>
          <w:lang w:val="uk-UA"/>
        </w:rPr>
        <w:t>гічних захворювань залишається актуальною, не зважаючи на наявність шир</w:t>
      </w:r>
      <w:r w:rsidRPr="006F0769">
        <w:rPr>
          <w:lang w:val="uk-UA"/>
        </w:rPr>
        <w:t>о</w:t>
      </w:r>
      <w:r w:rsidRPr="006F0769">
        <w:rPr>
          <w:lang w:val="uk-UA"/>
        </w:rPr>
        <w:t>кого арсеналу лікарських засобів і методів для її вирішення.</w:t>
      </w:r>
    </w:p>
    <w:p w:rsidR="006F0769" w:rsidRPr="006F0769" w:rsidRDefault="006F0769" w:rsidP="006F0769">
      <w:pPr>
        <w:pStyle w:val="afffffff2"/>
        <w:spacing w:line="360" w:lineRule="auto"/>
        <w:ind w:firstLine="720"/>
        <w:jc w:val="both"/>
        <w:rPr>
          <w:lang w:val="uk-UA"/>
        </w:rPr>
      </w:pPr>
      <w:r w:rsidRPr="006F0769">
        <w:rPr>
          <w:lang w:val="uk-UA"/>
        </w:rPr>
        <w:t>Важливим завданням сучасної вітчизняної фармації в даному напрямку є розширення номенклатури ефективних лікарських препаратів для терапії зап</w:t>
      </w:r>
      <w:r w:rsidRPr="006F0769">
        <w:rPr>
          <w:lang w:val="uk-UA"/>
        </w:rPr>
        <w:t>а</w:t>
      </w:r>
      <w:r w:rsidRPr="006F0769">
        <w:rPr>
          <w:lang w:val="uk-UA"/>
        </w:rPr>
        <w:t>льних та виразкових уражень шлунково-кишкового тракту (ШКТ) на основі субстанцій природного походження. Властивості цих препаратів – висока біолог</w:t>
      </w:r>
      <w:r w:rsidRPr="006F0769">
        <w:rPr>
          <w:lang w:val="uk-UA"/>
        </w:rPr>
        <w:t>і</w:t>
      </w:r>
      <w:r w:rsidRPr="006F0769">
        <w:rPr>
          <w:lang w:val="uk-UA"/>
        </w:rPr>
        <w:t>чна активність, практична відсутність токсичних властивостей – відіграють в</w:t>
      </w:r>
      <w:r w:rsidRPr="006F0769">
        <w:rPr>
          <w:lang w:val="uk-UA"/>
        </w:rPr>
        <w:t>и</w:t>
      </w:r>
      <w:r w:rsidRPr="006F0769">
        <w:rPr>
          <w:lang w:val="uk-UA"/>
        </w:rPr>
        <w:t>рішальну роль при проведенні комплексної терапії хронічних форм захвор</w:t>
      </w:r>
      <w:r w:rsidRPr="006F0769">
        <w:rPr>
          <w:lang w:val="uk-UA"/>
        </w:rPr>
        <w:t>ю</w:t>
      </w:r>
      <w:r w:rsidRPr="006F0769">
        <w:rPr>
          <w:lang w:val="uk-UA"/>
        </w:rPr>
        <w:t>вання, а також на стадіях загострення та під час ремісій.</w:t>
      </w:r>
    </w:p>
    <w:p w:rsidR="006F0769" w:rsidRDefault="006F0769" w:rsidP="006F0769">
      <w:pPr>
        <w:pStyle w:val="afffffff2"/>
        <w:spacing w:line="360" w:lineRule="auto"/>
        <w:ind w:firstLine="720"/>
        <w:jc w:val="both"/>
      </w:pPr>
      <w:r>
        <w:t>Існуюча номенклатура вітчизняних фітопрепаратів, призначених для т</w:t>
      </w:r>
      <w:r>
        <w:t>е</w:t>
      </w:r>
      <w:r>
        <w:t>рапії захворювань ШКТ, досить обмежена і не забезпечує нагальних потреб практичної медицини. Цей факт зумовлює актуальність пошуку нових видів с</w:t>
      </w:r>
      <w:r>
        <w:t>и</w:t>
      </w:r>
      <w:r>
        <w:t xml:space="preserve">ровини природного походження та проведення </w:t>
      </w:r>
      <w:proofErr w:type="gramStart"/>
      <w:r>
        <w:t>досл</w:t>
      </w:r>
      <w:proofErr w:type="gramEnd"/>
      <w:r>
        <w:t>іджень по розробці оптимальної те</w:t>
      </w:r>
      <w:r>
        <w:t>х</w:t>
      </w:r>
      <w:r>
        <w:t>нології, методів аналізу та стандартизації одержаних препаратів.</w:t>
      </w:r>
    </w:p>
    <w:p w:rsidR="006F0769" w:rsidRDefault="006F0769" w:rsidP="006F0769">
      <w:pPr>
        <w:pStyle w:val="afffffff2"/>
        <w:tabs>
          <w:tab w:val="left" w:pos="1134"/>
        </w:tabs>
        <w:spacing w:line="360" w:lineRule="auto"/>
        <w:ind w:firstLine="720"/>
        <w:jc w:val="both"/>
      </w:pPr>
      <w:r>
        <w:t>Перспективним та цінним джерелом біологічно активних речовин для р</w:t>
      </w:r>
      <w:r>
        <w:t>о</w:t>
      </w:r>
      <w:r>
        <w:t>зробки противиразкових препаратів рослинного походження є листя горіху гр</w:t>
      </w:r>
      <w:r>
        <w:t>е</w:t>
      </w:r>
      <w:r>
        <w:t xml:space="preserve">цького. Це обумовлено його унікальним хімічним складом, багаторічним досвідом його використання в народній медицині, достатньою сировинною базою України, </w:t>
      </w:r>
      <w:proofErr w:type="gramStart"/>
      <w:r>
        <w:t>п</w:t>
      </w:r>
      <w:proofErr w:type="gramEnd"/>
      <w:r>
        <w:t>ідтверджено рядом досліджень біологічної активності та розро</w:t>
      </w:r>
      <w:r>
        <w:t>б</w:t>
      </w:r>
      <w:r>
        <w:t>кою лікарських препаратів на його основі. Так, комплекс дубильних речовин та сп</w:t>
      </w:r>
      <w:r>
        <w:t>о</w:t>
      </w:r>
      <w:r>
        <w:t>лук флавоноїдної природи виявляє значну фармакологічну активність: вираж</w:t>
      </w:r>
      <w:r>
        <w:t>е</w:t>
      </w:r>
      <w:r>
        <w:t>ну противиразкову, антимікробну, антиоксидантну, репаративну дію.</w:t>
      </w:r>
    </w:p>
    <w:p w:rsidR="006F0769" w:rsidRDefault="006F0769" w:rsidP="006F0769">
      <w:pPr>
        <w:pStyle w:val="afffffff2"/>
        <w:widowControl w:val="0"/>
        <w:tabs>
          <w:tab w:val="left" w:pos="1134"/>
        </w:tabs>
        <w:spacing w:line="360" w:lineRule="auto"/>
        <w:ind w:firstLine="720"/>
        <w:jc w:val="both"/>
      </w:pPr>
      <w:proofErr w:type="gramStart"/>
      <w:r>
        <w:t>Розроблена на основі листя горіху грецького настойка, що випускається Київською фармацевтичною фабрикою, є готовим недозованим лікарським з</w:t>
      </w:r>
      <w:r>
        <w:t>а</w:t>
      </w:r>
      <w:r>
        <w:t xml:space="preserve">собом, що не вирішує проблеми створення на її основі дозованих лікарських </w:t>
      </w:r>
      <w:r>
        <w:lastRenderedPageBreak/>
        <w:t>форм: таблеток, капсул, супозиторіїв. При виробництві настойки за існуючими методами не повністю вилучаються діючі речовини з сировини, що обумовлює необхідність одержання висококонцентрованого лікарського</w:t>
      </w:r>
      <w:proofErr w:type="gramEnd"/>
      <w:r>
        <w:t xml:space="preserve"> засобу.</w:t>
      </w:r>
    </w:p>
    <w:p w:rsidR="006F0769" w:rsidRDefault="006F0769" w:rsidP="006F0769">
      <w:pPr>
        <w:pStyle w:val="afffffff2"/>
        <w:tabs>
          <w:tab w:val="left" w:pos="1134"/>
        </w:tabs>
        <w:spacing w:line="360" w:lineRule="auto"/>
        <w:ind w:firstLine="720"/>
        <w:jc w:val="both"/>
      </w:pPr>
      <w:r>
        <w:t xml:space="preserve">У зв’язку з цим актуальною є проблема створення, </w:t>
      </w:r>
      <w:proofErr w:type="gramStart"/>
      <w:r>
        <w:t>досл</w:t>
      </w:r>
      <w:proofErr w:type="gramEnd"/>
      <w:r>
        <w:t>ідження та ста</w:t>
      </w:r>
      <w:r>
        <w:t>н</w:t>
      </w:r>
      <w:r>
        <w:t>дартизація нового біологічно активного засобу – густого екстракту листя горіху грецького для подальшого його використання у виробництві дозованих ліка</w:t>
      </w:r>
      <w:r>
        <w:t>р</w:t>
      </w:r>
      <w:r>
        <w:t>ських форм.</w:t>
      </w:r>
    </w:p>
    <w:p w:rsidR="006F0769" w:rsidRDefault="006F0769" w:rsidP="006F0769">
      <w:pPr>
        <w:widowControl w:val="0"/>
        <w:spacing w:line="360" w:lineRule="auto"/>
        <w:jc w:val="both"/>
        <w:rPr>
          <w:sz w:val="28"/>
          <w:lang w:val="uk-UA"/>
        </w:rPr>
      </w:pPr>
      <w:r>
        <w:rPr>
          <w:sz w:val="28"/>
          <w:lang w:val="uk-UA"/>
        </w:rPr>
        <w:tab/>
      </w:r>
      <w:r>
        <w:rPr>
          <w:b/>
          <w:sz w:val="28"/>
          <w:lang w:val="uk-UA"/>
        </w:rPr>
        <w:t>Зв’язок роботи з науковими програмами, планами, темами.</w:t>
      </w:r>
      <w:r>
        <w:rPr>
          <w:sz w:val="28"/>
          <w:lang w:val="uk-UA"/>
        </w:rPr>
        <w:t xml:space="preserve"> Дисерт</w:t>
      </w:r>
      <w:r>
        <w:rPr>
          <w:sz w:val="28"/>
          <w:lang w:val="uk-UA"/>
        </w:rPr>
        <w:t>а</w:t>
      </w:r>
      <w:r>
        <w:rPr>
          <w:sz w:val="28"/>
          <w:lang w:val="uk-UA"/>
        </w:rPr>
        <w:t>ційна робота виконана згідно з планом науково-дослідницьких робіт Націон</w:t>
      </w:r>
      <w:r>
        <w:rPr>
          <w:sz w:val="28"/>
          <w:lang w:val="uk-UA"/>
        </w:rPr>
        <w:t>а</w:t>
      </w:r>
      <w:r>
        <w:rPr>
          <w:sz w:val="28"/>
          <w:lang w:val="uk-UA"/>
        </w:rPr>
        <w:t>льної фармацевтичної академії України (№ держреєстрації 0198U007008) і пр</w:t>
      </w:r>
      <w:r>
        <w:rPr>
          <w:sz w:val="28"/>
          <w:lang w:val="uk-UA"/>
        </w:rPr>
        <w:t>о</w:t>
      </w:r>
      <w:r>
        <w:rPr>
          <w:sz w:val="28"/>
          <w:lang w:val="uk-UA"/>
        </w:rPr>
        <w:t>блемної комісії "Фармація" МОЗ України.</w:t>
      </w:r>
    </w:p>
    <w:p w:rsidR="006F0769" w:rsidRPr="006F0769" w:rsidRDefault="006F0769" w:rsidP="006F0769">
      <w:pPr>
        <w:pStyle w:val="afffffff9"/>
        <w:spacing w:line="360" w:lineRule="auto"/>
        <w:rPr>
          <w:lang w:val="uk-UA"/>
        </w:rPr>
      </w:pPr>
      <w:r w:rsidRPr="006F0769">
        <w:rPr>
          <w:b/>
          <w:lang w:val="uk-UA"/>
        </w:rPr>
        <w:tab/>
        <w:t>Мета і задачі дослідження.</w:t>
      </w:r>
      <w:r w:rsidRPr="006F0769">
        <w:rPr>
          <w:lang w:val="uk-UA"/>
        </w:rPr>
        <w:t xml:space="preserve"> Метою роботи є розробка та на</w:t>
      </w:r>
      <w:r w:rsidRPr="006F0769">
        <w:rPr>
          <w:lang w:val="uk-UA"/>
        </w:rPr>
        <w:t>у</w:t>
      </w:r>
      <w:r w:rsidRPr="006F0769">
        <w:rPr>
          <w:lang w:val="uk-UA"/>
        </w:rPr>
        <w:t>ково-експериментальне обгрунтування технології густого екстракту листя горіху грецького, а також його вивчення та розробка методів стандартиз</w:t>
      </w:r>
      <w:r w:rsidRPr="006F0769">
        <w:rPr>
          <w:lang w:val="uk-UA"/>
        </w:rPr>
        <w:t>а</w:t>
      </w:r>
      <w:r w:rsidRPr="006F0769">
        <w:rPr>
          <w:lang w:val="uk-UA"/>
        </w:rPr>
        <w:t>ції.</w:t>
      </w:r>
    </w:p>
    <w:p w:rsidR="006F0769" w:rsidRDefault="006F0769" w:rsidP="006F0769">
      <w:pPr>
        <w:pStyle w:val="afffffff9"/>
        <w:spacing w:line="360" w:lineRule="auto"/>
      </w:pPr>
      <w:r>
        <w:t>Для досягнення поставленої мети необхідно було вирішити наступні з</w:t>
      </w:r>
      <w:r>
        <w:t>а</w:t>
      </w:r>
      <w:r>
        <w:t xml:space="preserve">вдання: </w:t>
      </w:r>
    </w:p>
    <w:p w:rsidR="006F0769" w:rsidRDefault="006F0769" w:rsidP="006F0769">
      <w:pPr>
        <w:pStyle w:val="afffffff9"/>
        <w:widowControl w:val="0"/>
        <w:spacing w:line="360" w:lineRule="auto"/>
      </w:pPr>
      <w:r>
        <w:t xml:space="preserve">- проаналізувати та узагальнити сучасні дані </w:t>
      </w:r>
      <w:proofErr w:type="gramStart"/>
      <w:r>
        <w:t>л</w:t>
      </w:r>
      <w:proofErr w:type="gramEnd"/>
      <w:r>
        <w:t>ітератури з питань етіології, патогенезу і медичних аспектів терапії вира</w:t>
      </w:r>
      <w:r>
        <w:t>з</w:t>
      </w:r>
      <w:r>
        <w:t>кової хвороби;</w:t>
      </w:r>
    </w:p>
    <w:p w:rsidR="006F0769" w:rsidRDefault="006F0769" w:rsidP="006F0769">
      <w:pPr>
        <w:pStyle w:val="afffffff9"/>
        <w:widowControl w:val="0"/>
        <w:spacing w:line="360" w:lineRule="auto"/>
      </w:pPr>
      <w:r>
        <w:t>- провести аналіз номенклатури та механізмів дії сучасних лікарських препар</w:t>
      </w:r>
      <w:r>
        <w:t>а</w:t>
      </w:r>
      <w:r>
        <w:t>ті</w:t>
      </w:r>
      <w:proofErr w:type="gramStart"/>
      <w:r>
        <w:t>в</w:t>
      </w:r>
      <w:proofErr w:type="gramEnd"/>
      <w:r>
        <w:t xml:space="preserve"> для лікування виразкових уражень шлунка </w:t>
      </w:r>
      <w:proofErr w:type="gramStart"/>
      <w:r>
        <w:t>та</w:t>
      </w:r>
      <w:proofErr w:type="gramEnd"/>
      <w:r>
        <w:t xml:space="preserve"> дванадцятипалої кишки, пре</w:t>
      </w:r>
      <w:r>
        <w:t>д</w:t>
      </w:r>
      <w:r>
        <w:t>ставлених на фармацевтичному ринку України;</w:t>
      </w:r>
    </w:p>
    <w:p w:rsidR="006F0769" w:rsidRDefault="006F0769" w:rsidP="006F0769">
      <w:pPr>
        <w:pStyle w:val="afffffff9"/>
        <w:widowControl w:val="0"/>
        <w:spacing w:line="360" w:lineRule="auto"/>
      </w:pPr>
      <w:r>
        <w:t>- проаналізувати стан фітохімічного виробництва в Україні;</w:t>
      </w:r>
    </w:p>
    <w:p w:rsidR="006F0769" w:rsidRDefault="006F0769" w:rsidP="006F0769">
      <w:pPr>
        <w:pStyle w:val="afffffff9"/>
        <w:widowControl w:val="0"/>
        <w:spacing w:line="360" w:lineRule="auto"/>
      </w:pPr>
      <w:r>
        <w:t xml:space="preserve">- на </w:t>
      </w:r>
      <w:proofErr w:type="gramStart"/>
      <w:r>
        <w:t>п</w:t>
      </w:r>
      <w:proofErr w:type="gramEnd"/>
      <w:r>
        <w:t>ідставі вивчення технологічних властивостей сировини та вибору оптим</w:t>
      </w:r>
      <w:r>
        <w:t>а</w:t>
      </w:r>
      <w:r>
        <w:t>льних умов екстрагування науково обгрунтувати оптимальну технологію густ</w:t>
      </w:r>
      <w:r>
        <w:t>о</w:t>
      </w:r>
      <w:r>
        <w:t>го екстракту листя горіху грецького для терапії виразкової хвороби;</w:t>
      </w:r>
    </w:p>
    <w:p w:rsidR="006F0769" w:rsidRDefault="006F0769" w:rsidP="006F0769">
      <w:pPr>
        <w:pStyle w:val="afffffff9"/>
        <w:widowControl w:val="0"/>
        <w:spacing w:line="360" w:lineRule="auto"/>
      </w:pPr>
      <w:r>
        <w:t>- вивчити фізико-хімічні та технологічні властивості екстракту;</w:t>
      </w:r>
    </w:p>
    <w:p w:rsidR="006F0769" w:rsidRDefault="006F0769" w:rsidP="006F0769">
      <w:pPr>
        <w:pStyle w:val="afffffff9"/>
        <w:widowControl w:val="0"/>
        <w:spacing w:line="360" w:lineRule="auto"/>
      </w:pPr>
      <w:r>
        <w:t>- розробити методики якісного і кількісного аналізу запропонованого зас</w:t>
      </w:r>
      <w:r>
        <w:t>о</w:t>
      </w:r>
      <w:r>
        <w:t>бу;</w:t>
      </w:r>
    </w:p>
    <w:p w:rsidR="006F0769" w:rsidRDefault="006F0769" w:rsidP="006F0769">
      <w:pPr>
        <w:pStyle w:val="afffffff9"/>
        <w:widowControl w:val="0"/>
        <w:spacing w:line="360" w:lineRule="auto"/>
      </w:pPr>
      <w:r>
        <w:lastRenderedPageBreak/>
        <w:t>- вивчити стабільність густого екстракту в процесі зб</w:t>
      </w:r>
      <w:r>
        <w:t>е</w:t>
      </w:r>
      <w:r>
        <w:t>рігання;</w:t>
      </w:r>
    </w:p>
    <w:p w:rsidR="006F0769" w:rsidRDefault="006F0769" w:rsidP="006F0769">
      <w:pPr>
        <w:pStyle w:val="afffffff9"/>
        <w:widowControl w:val="0"/>
        <w:spacing w:line="360" w:lineRule="auto"/>
      </w:pPr>
      <w:r>
        <w:t>- розробити нормативно-технічну документацію (проект аналітичної нормати</w:t>
      </w:r>
      <w:r>
        <w:t>в</w:t>
      </w:r>
      <w:r>
        <w:t xml:space="preserve">ної документації та технологічний регламент) на густий екстракт листя горіху грецького для представлення </w:t>
      </w:r>
      <w:proofErr w:type="gramStart"/>
      <w:r>
        <w:t>матер</w:t>
      </w:r>
      <w:proofErr w:type="gramEnd"/>
      <w:r>
        <w:t>іалів до Державного Фармакологічного центру МОЗ України з метою отримання дозволу на проведення клінічних в</w:t>
      </w:r>
      <w:r>
        <w:t>и</w:t>
      </w:r>
      <w:r>
        <w:t>пробувань;</w:t>
      </w:r>
    </w:p>
    <w:p w:rsidR="006F0769" w:rsidRDefault="006F0769" w:rsidP="006F0769">
      <w:pPr>
        <w:pStyle w:val="afffffff9"/>
        <w:widowControl w:val="0"/>
        <w:spacing w:line="360" w:lineRule="auto"/>
      </w:pPr>
      <w:r>
        <w:t xml:space="preserve">- провести мікробіологічні та фармакологічні </w:t>
      </w:r>
      <w:proofErr w:type="gramStart"/>
      <w:r>
        <w:t>досл</w:t>
      </w:r>
      <w:proofErr w:type="gramEnd"/>
      <w:r>
        <w:t>ідження розробленого фіт</w:t>
      </w:r>
      <w:r>
        <w:t>о</w:t>
      </w:r>
      <w:r>
        <w:t>засобу.</w:t>
      </w:r>
    </w:p>
    <w:p w:rsidR="006F0769" w:rsidRDefault="006F0769" w:rsidP="006F0769">
      <w:pPr>
        <w:widowControl w:val="0"/>
        <w:spacing w:line="360" w:lineRule="auto"/>
        <w:jc w:val="both"/>
        <w:rPr>
          <w:sz w:val="28"/>
          <w:lang w:val="uk-UA"/>
        </w:rPr>
      </w:pPr>
      <w:r>
        <w:rPr>
          <w:sz w:val="28"/>
          <w:lang w:val="uk-UA"/>
        </w:rPr>
        <w:tab/>
      </w:r>
      <w:r>
        <w:rPr>
          <w:i/>
          <w:sz w:val="28"/>
          <w:lang w:val="uk-UA"/>
        </w:rPr>
        <w:t>Об'єкт дослідження.</w:t>
      </w:r>
      <w:r>
        <w:rPr>
          <w:sz w:val="28"/>
          <w:lang w:val="uk-UA"/>
        </w:rPr>
        <w:t xml:space="preserve"> Об'єктами дослідження є листя горіху грецького, водно-спиртові витяги та густий екстракт, одержані з указаної сировини.</w:t>
      </w:r>
    </w:p>
    <w:p w:rsidR="006F0769" w:rsidRDefault="006F0769" w:rsidP="006F0769">
      <w:pPr>
        <w:widowControl w:val="0"/>
        <w:spacing w:line="360" w:lineRule="auto"/>
        <w:jc w:val="both"/>
        <w:rPr>
          <w:sz w:val="28"/>
          <w:lang w:val="uk-UA"/>
        </w:rPr>
      </w:pPr>
      <w:r>
        <w:rPr>
          <w:sz w:val="28"/>
          <w:lang w:val="uk-UA"/>
        </w:rPr>
        <w:tab/>
      </w:r>
      <w:r>
        <w:rPr>
          <w:i/>
          <w:sz w:val="28"/>
          <w:lang w:val="uk-UA"/>
        </w:rPr>
        <w:t xml:space="preserve">Предмет дослідження. </w:t>
      </w:r>
      <w:r>
        <w:rPr>
          <w:sz w:val="28"/>
          <w:lang w:val="uk-UA"/>
        </w:rPr>
        <w:t>Предметом дослідження є розробка оптимальної технології лікарського засобу на основі листя горіху грецького у формі густого екстракту для використа</w:t>
      </w:r>
      <w:r>
        <w:rPr>
          <w:sz w:val="28"/>
          <w:lang w:val="uk-UA"/>
        </w:rPr>
        <w:t>н</w:t>
      </w:r>
      <w:r>
        <w:rPr>
          <w:sz w:val="28"/>
          <w:lang w:val="uk-UA"/>
        </w:rPr>
        <w:t>ня в гастроентерології.</w:t>
      </w:r>
    </w:p>
    <w:p w:rsidR="006F0769" w:rsidRDefault="006F0769" w:rsidP="006F0769">
      <w:pPr>
        <w:widowControl w:val="0"/>
        <w:spacing w:line="360" w:lineRule="auto"/>
        <w:ind w:firstLine="720"/>
        <w:jc w:val="both"/>
        <w:rPr>
          <w:sz w:val="28"/>
          <w:lang w:val="uk-UA"/>
        </w:rPr>
      </w:pPr>
      <w:r>
        <w:rPr>
          <w:i/>
          <w:sz w:val="28"/>
          <w:lang w:val="uk-UA"/>
        </w:rPr>
        <w:t xml:space="preserve">Методи дослідження. </w:t>
      </w:r>
      <w:r>
        <w:rPr>
          <w:sz w:val="28"/>
          <w:lang w:val="uk-UA"/>
        </w:rPr>
        <w:t>При вирішенні поставлених у роботі задач викор</w:t>
      </w:r>
      <w:r>
        <w:rPr>
          <w:sz w:val="28"/>
          <w:lang w:val="uk-UA"/>
        </w:rPr>
        <w:t>и</w:t>
      </w:r>
      <w:r>
        <w:rPr>
          <w:sz w:val="28"/>
          <w:lang w:val="uk-UA"/>
        </w:rPr>
        <w:t>стовували наступні фізико-хімічні, технологічні та біологічні методи:</w:t>
      </w:r>
    </w:p>
    <w:p w:rsidR="006F0769" w:rsidRDefault="006F0769" w:rsidP="006F0769">
      <w:pPr>
        <w:widowControl w:val="0"/>
        <w:spacing w:line="360" w:lineRule="auto"/>
        <w:ind w:firstLine="720"/>
        <w:jc w:val="both"/>
        <w:rPr>
          <w:sz w:val="28"/>
          <w:lang w:val="uk-UA"/>
        </w:rPr>
      </w:pPr>
      <w:r>
        <w:rPr>
          <w:sz w:val="28"/>
          <w:lang w:val="uk-UA"/>
        </w:rPr>
        <w:t>- спектрофотометричне визначення сполук поліфенольної природи та диференційна спектрофотометрія для визначення флавоноїдів у е</w:t>
      </w:r>
      <w:r>
        <w:rPr>
          <w:sz w:val="28"/>
          <w:lang w:val="uk-UA"/>
        </w:rPr>
        <w:t>к</w:t>
      </w:r>
      <w:r>
        <w:rPr>
          <w:sz w:val="28"/>
          <w:lang w:val="uk-UA"/>
        </w:rPr>
        <w:t>стракті;</w:t>
      </w:r>
    </w:p>
    <w:p w:rsidR="006F0769" w:rsidRDefault="006F0769" w:rsidP="006F0769">
      <w:pPr>
        <w:widowControl w:val="0"/>
        <w:spacing w:line="360" w:lineRule="auto"/>
        <w:ind w:firstLine="720"/>
        <w:jc w:val="both"/>
        <w:rPr>
          <w:sz w:val="28"/>
          <w:highlight w:val="yellow"/>
          <w:lang w:val="uk-UA"/>
        </w:rPr>
      </w:pPr>
      <w:r>
        <w:rPr>
          <w:sz w:val="28"/>
          <w:lang w:val="uk-UA"/>
        </w:rPr>
        <w:t>- окисно-відновне титрування (перманганатометрія) для визначення д</w:t>
      </w:r>
      <w:r>
        <w:rPr>
          <w:sz w:val="28"/>
          <w:lang w:val="uk-UA"/>
        </w:rPr>
        <w:t>у</w:t>
      </w:r>
      <w:r>
        <w:rPr>
          <w:sz w:val="28"/>
          <w:lang w:val="uk-UA"/>
        </w:rPr>
        <w:t>бильних речовин (у перерахунку на танін);</w:t>
      </w:r>
    </w:p>
    <w:p w:rsidR="006F0769" w:rsidRDefault="006F0769" w:rsidP="006F0769">
      <w:pPr>
        <w:widowControl w:val="0"/>
        <w:spacing w:line="360" w:lineRule="auto"/>
        <w:ind w:firstLine="720"/>
        <w:jc w:val="both"/>
        <w:rPr>
          <w:sz w:val="28"/>
          <w:lang w:val="uk-UA"/>
        </w:rPr>
      </w:pPr>
      <w:r>
        <w:rPr>
          <w:sz w:val="28"/>
          <w:lang w:val="uk-UA"/>
        </w:rPr>
        <w:t>- тонкошарова хроматографія, кольорові та осадові реакції для ідентифікації флавоноїдів на рівні інд</w:t>
      </w:r>
      <w:r>
        <w:rPr>
          <w:sz w:val="28"/>
          <w:lang w:val="uk-UA"/>
        </w:rPr>
        <w:t>и</w:t>
      </w:r>
      <w:r>
        <w:rPr>
          <w:sz w:val="28"/>
          <w:lang w:val="uk-UA"/>
        </w:rPr>
        <w:t>відуальних сполук;</w:t>
      </w:r>
    </w:p>
    <w:p w:rsidR="006F0769" w:rsidRDefault="006F0769" w:rsidP="006F0769">
      <w:pPr>
        <w:widowControl w:val="0"/>
        <w:spacing w:line="360" w:lineRule="auto"/>
        <w:ind w:firstLine="720"/>
        <w:jc w:val="both"/>
        <w:rPr>
          <w:sz w:val="28"/>
          <w:lang w:val="uk-UA"/>
        </w:rPr>
      </w:pPr>
      <w:r>
        <w:rPr>
          <w:sz w:val="28"/>
          <w:lang w:val="uk-UA"/>
        </w:rPr>
        <w:t>- гравіметричне визначення масової частки вологи в густому екстракті;</w:t>
      </w:r>
    </w:p>
    <w:p w:rsidR="006F0769" w:rsidRDefault="006F0769" w:rsidP="006F0769">
      <w:pPr>
        <w:widowControl w:val="0"/>
        <w:spacing w:line="360" w:lineRule="auto"/>
        <w:ind w:firstLine="720"/>
        <w:jc w:val="both"/>
        <w:rPr>
          <w:sz w:val="28"/>
          <w:lang w:val="uk-UA"/>
        </w:rPr>
      </w:pPr>
      <w:r>
        <w:rPr>
          <w:sz w:val="28"/>
          <w:lang w:val="uk-UA"/>
        </w:rPr>
        <w:t>- дробна мацерація, реперколяція та вакуум-фільтраційна екстракція для одержання лабораторних зразків лікарського засобу.</w:t>
      </w:r>
    </w:p>
    <w:p w:rsidR="006F0769" w:rsidRDefault="006F0769" w:rsidP="006F0769">
      <w:pPr>
        <w:widowControl w:val="0"/>
        <w:spacing w:line="360" w:lineRule="auto"/>
        <w:jc w:val="both"/>
        <w:rPr>
          <w:sz w:val="28"/>
          <w:lang w:val="uk-UA"/>
        </w:rPr>
      </w:pPr>
      <w:r>
        <w:rPr>
          <w:lang w:val="uk-UA"/>
        </w:rPr>
        <w:tab/>
      </w:r>
      <w:r>
        <w:rPr>
          <w:sz w:val="28"/>
          <w:lang w:val="uk-UA"/>
        </w:rPr>
        <w:t>Для вивчення антимікробних властивостей густого екстракту використ</w:t>
      </w:r>
      <w:r>
        <w:rPr>
          <w:sz w:val="28"/>
          <w:lang w:val="uk-UA"/>
        </w:rPr>
        <w:t>о</w:t>
      </w:r>
      <w:r>
        <w:rPr>
          <w:sz w:val="28"/>
          <w:lang w:val="uk-UA"/>
        </w:rPr>
        <w:t>вували мікробіологічний метод дифузії в агар - метод «колодязів».</w:t>
      </w:r>
    </w:p>
    <w:p w:rsidR="006F0769" w:rsidRDefault="006F0769" w:rsidP="006F0769">
      <w:pPr>
        <w:widowControl w:val="0"/>
        <w:spacing w:line="360" w:lineRule="auto"/>
        <w:ind w:firstLine="720"/>
        <w:jc w:val="both"/>
        <w:rPr>
          <w:sz w:val="28"/>
          <w:lang w:val="uk-UA"/>
        </w:rPr>
      </w:pPr>
      <w:r>
        <w:rPr>
          <w:sz w:val="28"/>
          <w:lang w:val="uk-UA"/>
        </w:rPr>
        <w:t>Встановлення токсичності екстракту проводили в дослідженнях з пост</w:t>
      </w:r>
      <w:r>
        <w:rPr>
          <w:sz w:val="28"/>
          <w:lang w:val="uk-UA"/>
        </w:rPr>
        <w:t>а</w:t>
      </w:r>
      <w:r>
        <w:rPr>
          <w:sz w:val="28"/>
          <w:lang w:val="uk-UA"/>
        </w:rPr>
        <w:t>новкою орієнтовного експерименту визначення середньолетальних доз за мет</w:t>
      </w:r>
      <w:r>
        <w:rPr>
          <w:sz w:val="28"/>
          <w:lang w:val="uk-UA"/>
        </w:rPr>
        <w:t>о</w:t>
      </w:r>
      <w:r>
        <w:rPr>
          <w:sz w:val="28"/>
          <w:lang w:val="uk-UA"/>
        </w:rPr>
        <w:t>дом Штабського Б.М. зі співавторами.</w:t>
      </w:r>
    </w:p>
    <w:p w:rsidR="006F0769" w:rsidRDefault="006F0769" w:rsidP="006F0769">
      <w:pPr>
        <w:spacing w:line="360" w:lineRule="auto"/>
        <w:jc w:val="both"/>
        <w:rPr>
          <w:sz w:val="28"/>
          <w:lang w:val="uk-UA"/>
        </w:rPr>
      </w:pPr>
      <w:r>
        <w:rPr>
          <w:sz w:val="28"/>
          <w:lang w:val="uk-UA"/>
        </w:rPr>
        <w:lastRenderedPageBreak/>
        <w:tab/>
        <w:t>Обробку експериментальних даних проводили за допомогою методів м</w:t>
      </w:r>
      <w:r>
        <w:rPr>
          <w:sz w:val="28"/>
          <w:lang w:val="uk-UA"/>
        </w:rPr>
        <w:t>а</w:t>
      </w:r>
      <w:r>
        <w:rPr>
          <w:sz w:val="28"/>
          <w:lang w:val="uk-UA"/>
        </w:rPr>
        <w:t>тематичної статистики.</w:t>
      </w:r>
    </w:p>
    <w:p w:rsidR="006F0769" w:rsidRDefault="006F0769" w:rsidP="006F0769">
      <w:pPr>
        <w:widowControl w:val="0"/>
        <w:spacing w:line="360" w:lineRule="auto"/>
        <w:jc w:val="both"/>
        <w:rPr>
          <w:sz w:val="28"/>
          <w:lang w:val="uk-UA"/>
        </w:rPr>
      </w:pPr>
      <w:r>
        <w:rPr>
          <w:lang w:val="uk-UA"/>
        </w:rPr>
        <w:tab/>
      </w:r>
      <w:r>
        <w:rPr>
          <w:b/>
          <w:sz w:val="28"/>
          <w:lang w:val="uk-UA"/>
        </w:rPr>
        <w:t>Наукова новизна отриманих результатів</w:t>
      </w:r>
      <w:r>
        <w:rPr>
          <w:sz w:val="28"/>
          <w:lang w:val="uk-UA"/>
        </w:rPr>
        <w:t>. Вперше на підставі результ</w:t>
      </w:r>
      <w:r>
        <w:rPr>
          <w:sz w:val="28"/>
          <w:lang w:val="uk-UA"/>
        </w:rPr>
        <w:t>а</w:t>
      </w:r>
      <w:r>
        <w:rPr>
          <w:sz w:val="28"/>
          <w:lang w:val="uk-UA"/>
        </w:rPr>
        <w:t>тів фізико-хімічних, технологічних, біологічних досліджень теоретично та ек</w:t>
      </w:r>
      <w:r>
        <w:rPr>
          <w:sz w:val="28"/>
          <w:lang w:val="uk-UA"/>
        </w:rPr>
        <w:t>с</w:t>
      </w:r>
      <w:r>
        <w:rPr>
          <w:sz w:val="28"/>
          <w:lang w:val="uk-UA"/>
        </w:rPr>
        <w:t>периментально обгрунтовано технологію отримання густого екстракту листя горіху грецького (ГЕЛГГ) як фітозасобу для лікування виразкової хвороби та рек</w:t>
      </w:r>
      <w:r>
        <w:rPr>
          <w:sz w:val="28"/>
          <w:lang w:val="uk-UA"/>
        </w:rPr>
        <w:t>о</w:t>
      </w:r>
      <w:r>
        <w:rPr>
          <w:sz w:val="28"/>
          <w:lang w:val="uk-UA"/>
        </w:rPr>
        <w:t>мендовано технологічні параметри для підприємства-виробника.</w:t>
      </w:r>
    </w:p>
    <w:p w:rsidR="006F0769" w:rsidRDefault="006F0769" w:rsidP="006F0769">
      <w:pPr>
        <w:widowControl w:val="0"/>
        <w:spacing w:line="360" w:lineRule="auto"/>
        <w:jc w:val="both"/>
        <w:rPr>
          <w:sz w:val="28"/>
          <w:lang w:val="uk-UA"/>
        </w:rPr>
      </w:pPr>
      <w:r>
        <w:rPr>
          <w:sz w:val="28"/>
          <w:lang w:val="uk-UA"/>
        </w:rPr>
        <w:tab/>
        <w:t>Вивчені фізико-хімічні властивості засобу, стабільність в процесі збер</w:t>
      </w:r>
      <w:r>
        <w:rPr>
          <w:sz w:val="28"/>
          <w:lang w:val="uk-UA"/>
        </w:rPr>
        <w:t>і</w:t>
      </w:r>
      <w:r>
        <w:rPr>
          <w:sz w:val="28"/>
          <w:lang w:val="uk-UA"/>
        </w:rPr>
        <w:t>гання та біологічна активність.</w:t>
      </w:r>
    </w:p>
    <w:p w:rsidR="006F0769" w:rsidRDefault="006F0769" w:rsidP="006F0769">
      <w:pPr>
        <w:widowControl w:val="0"/>
        <w:spacing w:line="360" w:lineRule="auto"/>
        <w:jc w:val="both"/>
        <w:rPr>
          <w:sz w:val="28"/>
          <w:lang w:val="uk-UA"/>
        </w:rPr>
      </w:pPr>
      <w:r>
        <w:rPr>
          <w:sz w:val="28"/>
          <w:lang w:val="uk-UA"/>
        </w:rPr>
        <w:tab/>
        <w:t>Вперше вивчені технологічні параметри листя горіху грецького (втрата в масі при висушуванні, насипна густина, вміст загальної золи та золи, нерозчи</w:t>
      </w:r>
      <w:r>
        <w:rPr>
          <w:sz w:val="28"/>
          <w:lang w:val="uk-UA"/>
        </w:rPr>
        <w:t>н</w:t>
      </w:r>
      <w:r>
        <w:rPr>
          <w:sz w:val="28"/>
          <w:lang w:val="uk-UA"/>
        </w:rPr>
        <w:t>ної в соляній кислоті) та вплив на повноту виходу біологічно активних речовин наступних чинників: ступеня подрібнення сировини, природи екстрагенту, співвідношення сиров</w:t>
      </w:r>
      <w:r>
        <w:rPr>
          <w:sz w:val="28"/>
          <w:lang w:val="uk-UA"/>
        </w:rPr>
        <w:t>и</w:t>
      </w:r>
      <w:r>
        <w:rPr>
          <w:sz w:val="28"/>
          <w:lang w:val="uk-UA"/>
        </w:rPr>
        <w:t>на-екстрагент, а також умови екстрагування.</w:t>
      </w:r>
    </w:p>
    <w:p w:rsidR="006F0769" w:rsidRDefault="006F0769" w:rsidP="006F0769">
      <w:pPr>
        <w:pStyle w:val="34"/>
        <w:spacing w:line="360" w:lineRule="auto"/>
        <w:rPr>
          <w:lang w:val="uk-UA"/>
        </w:rPr>
      </w:pPr>
      <w:r>
        <w:rPr>
          <w:lang w:val="uk-UA"/>
        </w:rPr>
        <w:tab/>
        <w:t>Обгрунтовано метод отримання фітозасобу в промислових умовах.</w:t>
      </w:r>
    </w:p>
    <w:p w:rsidR="006F0769" w:rsidRDefault="006F0769" w:rsidP="006F0769">
      <w:pPr>
        <w:widowControl w:val="0"/>
        <w:spacing w:line="360" w:lineRule="auto"/>
        <w:jc w:val="both"/>
        <w:rPr>
          <w:sz w:val="28"/>
          <w:lang w:val="uk-UA"/>
        </w:rPr>
      </w:pPr>
      <w:r>
        <w:rPr>
          <w:sz w:val="28"/>
          <w:lang w:val="uk-UA"/>
        </w:rPr>
        <w:tab/>
        <w:t>Розроблено методики якісного і кількісного аналізу засобу для створення аналітичної нормативної документації на ГЕЛГГ.</w:t>
      </w:r>
    </w:p>
    <w:p w:rsidR="006F0769" w:rsidRDefault="006F0769" w:rsidP="006F0769">
      <w:pPr>
        <w:widowControl w:val="0"/>
        <w:spacing w:line="360" w:lineRule="auto"/>
        <w:jc w:val="both"/>
        <w:rPr>
          <w:sz w:val="28"/>
          <w:lang w:val="uk-UA"/>
        </w:rPr>
      </w:pPr>
      <w:r>
        <w:rPr>
          <w:sz w:val="28"/>
          <w:lang w:val="uk-UA"/>
        </w:rPr>
        <w:tab/>
        <w:t>Встановлено спектр фармакологічної активності ГЕЛГГ і доведено його фармакологічну нетоксичність.</w:t>
      </w:r>
    </w:p>
    <w:p w:rsidR="006F0769" w:rsidRDefault="006F0769" w:rsidP="006F0769">
      <w:pPr>
        <w:widowControl w:val="0"/>
        <w:spacing w:line="360" w:lineRule="auto"/>
        <w:ind w:firstLine="720"/>
        <w:jc w:val="both"/>
        <w:rPr>
          <w:sz w:val="28"/>
          <w:lang w:val="uk-UA"/>
        </w:rPr>
      </w:pPr>
      <w:r>
        <w:rPr>
          <w:sz w:val="28"/>
          <w:lang w:val="uk-UA"/>
        </w:rPr>
        <w:t>Визначено оптимальні умови та термін зберігання густого екстракту, які забезпечують й</w:t>
      </w:r>
      <w:r>
        <w:rPr>
          <w:sz w:val="28"/>
          <w:lang w:val="uk-UA"/>
        </w:rPr>
        <w:t>о</w:t>
      </w:r>
      <w:r>
        <w:rPr>
          <w:sz w:val="28"/>
          <w:lang w:val="uk-UA"/>
        </w:rPr>
        <w:t>го стабільність протягом двох років.</w:t>
      </w:r>
    </w:p>
    <w:p w:rsidR="006F0769" w:rsidRDefault="006F0769" w:rsidP="006F0769">
      <w:pPr>
        <w:pStyle w:val="afffffff2"/>
        <w:numPr>
          <w:ilvl w:val="12"/>
          <w:numId w:val="0"/>
        </w:numPr>
        <w:spacing w:line="360" w:lineRule="auto"/>
        <w:jc w:val="both"/>
      </w:pPr>
      <w:r w:rsidRPr="006F0769">
        <w:rPr>
          <w:lang w:val="uk-UA"/>
        </w:rPr>
        <w:tab/>
      </w:r>
      <w:r>
        <w:rPr>
          <w:b/>
        </w:rPr>
        <w:t>Практичне значення отриманих результатів.</w:t>
      </w:r>
      <w:r>
        <w:t xml:space="preserve"> Створено та </w:t>
      </w:r>
      <w:proofErr w:type="gramStart"/>
      <w:r>
        <w:t>досл</w:t>
      </w:r>
      <w:proofErr w:type="gramEnd"/>
      <w:r>
        <w:t>іджено новий лікарський фітозасіб “Густий екстракт листя горіху грецького” для лікування запал</w:t>
      </w:r>
      <w:r>
        <w:t>ь</w:t>
      </w:r>
      <w:r>
        <w:t>них уражень шлунково-кишкового тракту.</w:t>
      </w:r>
    </w:p>
    <w:p w:rsidR="006F0769" w:rsidRDefault="006F0769" w:rsidP="006F0769">
      <w:pPr>
        <w:pStyle w:val="afffffff2"/>
        <w:numPr>
          <w:ilvl w:val="12"/>
          <w:numId w:val="0"/>
        </w:numPr>
        <w:spacing w:line="360" w:lineRule="auto"/>
        <w:ind w:firstLine="720"/>
        <w:jc w:val="both"/>
      </w:pPr>
      <w:r>
        <w:t xml:space="preserve">Розроблено та апробовано технологію </w:t>
      </w:r>
      <w:proofErr w:type="gramStart"/>
      <w:r>
        <w:t>густого</w:t>
      </w:r>
      <w:proofErr w:type="gramEnd"/>
      <w:r>
        <w:t xml:space="preserve"> екстракту листя горіху грецького в умовах промислового виробництва, що викладена в технологічному регламенті, на базі ВАТ “ФФ “Здоров'я” (Акт апробації від 24 грудня 2001 р.).</w:t>
      </w:r>
    </w:p>
    <w:p w:rsidR="006F0769" w:rsidRDefault="006F0769" w:rsidP="006F0769">
      <w:pPr>
        <w:pStyle w:val="afffffff2"/>
        <w:numPr>
          <w:ilvl w:val="12"/>
          <w:numId w:val="0"/>
        </w:numPr>
        <w:spacing w:line="360" w:lineRule="auto"/>
        <w:ind w:firstLine="720"/>
        <w:jc w:val="both"/>
      </w:pPr>
      <w:r>
        <w:t xml:space="preserve">Розроблено методики контролю якості </w:t>
      </w:r>
      <w:proofErr w:type="gramStart"/>
      <w:r>
        <w:t>густого</w:t>
      </w:r>
      <w:proofErr w:type="gramEnd"/>
      <w:r>
        <w:t xml:space="preserve"> екстракту листя горіху грецького, які відображено в проекті аналітичної нормативної документації.</w:t>
      </w:r>
    </w:p>
    <w:p w:rsidR="006F0769" w:rsidRDefault="006F0769" w:rsidP="006F0769">
      <w:pPr>
        <w:pStyle w:val="afffffff2"/>
        <w:numPr>
          <w:ilvl w:val="12"/>
          <w:numId w:val="0"/>
        </w:numPr>
        <w:spacing w:line="360" w:lineRule="auto"/>
        <w:ind w:firstLine="720"/>
        <w:jc w:val="both"/>
      </w:pPr>
      <w:r>
        <w:lastRenderedPageBreak/>
        <w:t xml:space="preserve">Проведено доклінічні випробування </w:t>
      </w:r>
      <w:proofErr w:type="gramStart"/>
      <w:r>
        <w:t>густого</w:t>
      </w:r>
      <w:proofErr w:type="gramEnd"/>
      <w:r>
        <w:t xml:space="preserve"> екстракту, які показали, що він є ефективним засобом для лікування виразкової хвороби, колітів, гастритів, ентеритів, може бути рекомендований для медичн</w:t>
      </w:r>
      <w:r>
        <w:t>о</w:t>
      </w:r>
      <w:r>
        <w:t>го застосування.</w:t>
      </w:r>
    </w:p>
    <w:p w:rsidR="006F0769" w:rsidRDefault="006F0769" w:rsidP="006F0769">
      <w:pPr>
        <w:pStyle w:val="afffffff2"/>
        <w:numPr>
          <w:ilvl w:val="12"/>
          <w:numId w:val="0"/>
        </w:numPr>
        <w:spacing w:line="360" w:lineRule="auto"/>
        <w:ind w:firstLine="720"/>
        <w:jc w:val="both"/>
      </w:pPr>
      <w:r>
        <w:t xml:space="preserve">Матеріали </w:t>
      </w:r>
      <w:proofErr w:type="gramStart"/>
      <w:r>
        <w:t>п</w:t>
      </w:r>
      <w:proofErr w:type="gramEnd"/>
      <w:r>
        <w:t>ідготовлено для подання до Державного Фармакологічного центру МОЗ України.</w:t>
      </w:r>
    </w:p>
    <w:p w:rsidR="006F0769" w:rsidRDefault="006F0769" w:rsidP="006F0769">
      <w:pPr>
        <w:pStyle w:val="34"/>
        <w:numPr>
          <w:ilvl w:val="12"/>
          <w:numId w:val="0"/>
        </w:numPr>
        <w:spacing w:line="360" w:lineRule="auto"/>
        <w:rPr>
          <w:lang w:val="uk-UA"/>
        </w:rPr>
      </w:pPr>
      <w:r>
        <w:rPr>
          <w:lang w:val="uk-UA"/>
        </w:rPr>
        <w:tab/>
        <w:t>Фітозасіб “Густий екстракт листя горіху грецького” планується до пр</w:t>
      </w:r>
      <w:r>
        <w:rPr>
          <w:lang w:val="uk-UA"/>
        </w:rPr>
        <w:t>о</w:t>
      </w:r>
      <w:r>
        <w:rPr>
          <w:lang w:val="uk-UA"/>
        </w:rPr>
        <w:t>мислового випуску на базі ВАТ “ФФ “Здоров'я”.</w:t>
      </w:r>
    </w:p>
    <w:p w:rsidR="006F0769" w:rsidRPr="006F0769" w:rsidRDefault="006F0769" w:rsidP="006F0769">
      <w:pPr>
        <w:pStyle w:val="afffffff9"/>
        <w:widowControl w:val="0"/>
        <w:numPr>
          <w:ilvl w:val="12"/>
          <w:numId w:val="0"/>
        </w:numPr>
        <w:spacing w:line="360" w:lineRule="auto"/>
        <w:ind w:firstLine="720"/>
        <w:rPr>
          <w:lang w:val="uk-UA"/>
        </w:rPr>
      </w:pPr>
      <w:r w:rsidRPr="006F0769">
        <w:rPr>
          <w:lang w:val="uk-UA"/>
        </w:rPr>
        <w:t>Фрагменти роботи впроваджено до навчального процесу кафедри техн</w:t>
      </w:r>
      <w:r w:rsidRPr="006F0769">
        <w:rPr>
          <w:lang w:val="uk-UA"/>
        </w:rPr>
        <w:t>о</w:t>
      </w:r>
      <w:r w:rsidRPr="006F0769">
        <w:rPr>
          <w:lang w:val="uk-UA"/>
        </w:rPr>
        <w:t>логії ліків та клінічної фармації Київської медичної академії післядипломної освіти ім. П.Л.Шупика (акт впровадження від 20 квітня 2002 року) на циклі “Сучасні питання фармації”, кафедри технології ліків з курсом промислової ф</w:t>
      </w:r>
      <w:r w:rsidRPr="006F0769">
        <w:rPr>
          <w:lang w:val="uk-UA"/>
        </w:rPr>
        <w:t>а</w:t>
      </w:r>
      <w:r w:rsidRPr="006F0769">
        <w:rPr>
          <w:lang w:val="uk-UA"/>
        </w:rPr>
        <w:t>рмації Львівського державного медичного університету ім. Данила Галицького (акт впровадження від 17 січня 2002 року), кафедри технології готових лікарс</w:t>
      </w:r>
      <w:r w:rsidRPr="006F0769">
        <w:rPr>
          <w:lang w:val="uk-UA"/>
        </w:rPr>
        <w:t>ь</w:t>
      </w:r>
      <w:r w:rsidRPr="006F0769">
        <w:rPr>
          <w:lang w:val="uk-UA"/>
        </w:rPr>
        <w:t>ких засобів Ташкентського фармацевтичного інституту (акт впровадження від 12 березня 2002 року) з розділу «Екстракційні преп</w:t>
      </w:r>
      <w:r w:rsidRPr="006F0769">
        <w:rPr>
          <w:lang w:val="uk-UA"/>
        </w:rPr>
        <w:t>а</w:t>
      </w:r>
      <w:r w:rsidRPr="006F0769">
        <w:rPr>
          <w:lang w:val="uk-UA"/>
        </w:rPr>
        <w:t>рати».</w:t>
      </w:r>
    </w:p>
    <w:p w:rsidR="006F0769" w:rsidRDefault="006F0769" w:rsidP="006F0769">
      <w:pPr>
        <w:pStyle w:val="afffffff2"/>
        <w:numPr>
          <w:ilvl w:val="12"/>
          <w:numId w:val="0"/>
        </w:numPr>
        <w:tabs>
          <w:tab w:val="num" w:pos="1080"/>
        </w:tabs>
        <w:spacing w:line="360" w:lineRule="auto"/>
        <w:jc w:val="both"/>
      </w:pPr>
      <w:r w:rsidRPr="006F0769">
        <w:rPr>
          <w:b/>
          <w:lang w:val="uk-UA"/>
        </w:rPr>
        <w:tab/>
      </w:r>
      <w:r>
        <w:rPr>
          <w:b/>
        </w:rPr>
        <w:t xml:space="preserve">Особистий внесок дисертанта. </w:t>
      </w:r>
      <w:r>
        <w:t>Автором особисто проведено:</w:t>
      </w:r>
    </w:p>
    <w:p w:rsidR="006F0769" w:rsidRDefault="006F0769" w:rsidP="006F0769">
      <w:pPr>
        <w:pStyle w:val="afffffff2"/>
        <w:spacing w:line="360" w:lineRule="auto"/>
        <w:jc w:val="both"/>
      </w:pPr>
      <w:r>
        <w:t>- пошук і аналіз літературних даних з номенклатури та механізмів дії сучасних фітопрепаратів для терапії виразкової хвороби;</w:t>
      </w:r>
    </w:p>
    <w:p w:rsidR="006F0769" w:rsidRDefault="006F0769" w:rsidP="006F0769">
      <w:pPr>
        <w:pStyle w:val="afffffff2"/>
        <w:spacing w:line="360" w:lineRule="auto"/>
        <w:jc w:val="both"/>
      </w:pPr>
      <w:r>
        <w:t xml:space="preserve">- технологічні </w:t>
      </w:r>
      <w:proofErr w:type="gramStart"/>
      <w:r>
        <w:t>досл</w:t>
      </w:r>
      <w:proofErr w:type="gramEnd"/>
      <w:r>
        <w:t>ідження властивостей листя горіху грецького та фіз</w:t>
      </w:r>
      <w:r>
        <w:t>и</w:t>
      </w:r>
      <w:r>
        <w:t>ко-хімічне вивчення розробленого препарату;</w:t>
      </w:r>
    </w:p>
    <w:p w:rsidR="006F0769" w:rsidRDefault="006F0769" w:rsidP="006F0769">
      <w:pPr>
        <w:pStyle w:val="afffffff2"/>
        <w:spacing w:line="360" w:lineRule="auto"/>
        <w:jc w:val="both"/>
      </w:pPr>
      <w:r>
        <w:t xml:space="preserve">- теоретично обгрунтовано і експериментально </w:t>
      </w:r>
      <w:proofErr w:type="gramStart"/>
      <w:r>
        <w:t>п</w:t>
      </w:r>
      <w:proofErr w:type="gramEnd"/>
      <w:r>
        <w:t>ідтверджено технологію нового фітоз</w:t>
      </w:r>
      <w:r>
        <w:t>а</w:t>
      </w:r>
      <w:r>
        <w:t>собу – густого екстракту листя горіху грецького;</w:t>
      </w:r>
    </w:p>
    <w:p w:rsidR="006F0769" w:rsidRDefault="006F0769" w:rsidP="006F0769">
      <w:pPr>
        <w:pStyle w:val="afffffff2"/>
        <w:spacing w:line="360" w:lineRule="auto"/>
        <w:jc w:val="both"/>
      </w:pPr>
      <w:r>
        <w:t xml:space="preserve">- встановлено термін зберігання та розроблено методики контролю якості </w:t>
      </w:r>
      <w:proofErr w:type="gramStart"/>
      <w:r>
        <w:t>гу</w:t>
      </w:r>
      <w:r>
        <w:t>с</w:t>
      </w:r>
      <w:r>
        <w:t>того</w:t>
      </w:r>
      <w:proofErr w:type="gramEnd"/>
      <w:r>
        <w:t xml:space="preserve"> екстракту;</w:t>
      </w:r>
    </w:p>
    <w:p w:rsidR="006F0769" w:rsidRDefault="006F0769" w:rsidP="006F0769">
      <w:pPr>
        <w:pStyle w:val="afffffff2"/>
        <w:spacing w:line="360" w:lineRule="auto"/>
        <w:jc w:val="both"/>
      </w:pPr>
      <w:r>
        <w:t xml:space="preserve">- на </w:t>
      </w:r>
      <w:proofErr w:type="gramStart"/>
      <w:r>
        <w:t>п</w:t>
      </w:r>
      <w:proofErr w:type="gramEnd"/>
      <w:r>
        <w:t>ідставі проведених експериментальних досліджень створено проект анал</w:t>
      </w:r>
      <w:r>
        <w:t>і</w:t>
      </w:r>
      <w:r>
        <w:t>тичної нормативної документації та промисловий регламент на виробництво густого екстракту листя горіху грецького;</w:t>
      </w:r>
    </w:p>
    <w:p w:rsidR="006F0769" w:rsidRDefault="006F0769" w:rsidP="006F0769">
      <w:pPr>
        <w:pStyle w:val="afffffff2"/>
        <w:spacing w:line="360" w:lineRule="auto"/>
        <w:jc w:val="both"/>
      </w:pPr>
      <w:r>
        <w:t xml:space="preserve">- узагальнені результати експериментальних </w:t>
      </w:r>
      <w:proofErr w:type="gramStart"/>
      <w:r>
        <w:t>досл</w:t>
      </w:r>
      <w:proofErr w:type="gramEnd"/>
      <w:r>
        <w:t>іджень та сформульовані в</w:t>
      </w:r>
      <w:r>
        <w:t>и</w:t>
      </w:r>
      <w:r>
        <w:t>сновки.</w:t>
      </w:r>
    </w:p>
    <w:p w:rsidR="006F0769" w:rsidRDefault="006F0769" w:rsidP="006F0769">
      <w:pPr>
        <w:pStyle w:val="afffffff2"/>
        <w:numPr>
          <w:ilvl w:val="12"/>
          <w:numId w:val="0"/>
        </w:numPr>
        <w:tabs>
          <w:tab w:val="num" w:pos="1080"/>
        </w:tabs>
        <w:spacing w:line="360" w:lineRule="auto"/>
        <w:jc w:val="both"/>
      </w:pPr>
      <w:r>
        <w:lastRenderedPageBreak/>
        <w:tab/>
        <w:t>В наукових працях, опублікованих із співавторами О.Г.Башурою, Є.В.Гладухом, Н.П.Половко, Л.М.Малоштан, Л.М.Бабковою, І.О.Журавель, дисертантом встановлено оптимальні умови одержання засобу, розроблено методики його стандартизації та вивчено біологічну а</w:t>
      </w:r>
      <w:r>
        <w:t>к</w:t>
      </w:r>
      <w:r>
        <w:t>тивність і нешкі</w:t>
      </w:r>
      <w:proofErr w:type="gramStart"/>
      <w:r>
        <w:t>длив</w:t>
      </w:r>
      <w:proofErr w:type="gramEnd"/>
      <w:r>
        <w:t>ість.</w:t>
      </w:r>
    </w:p>
    <w:p w:rsidR="006F0769" w:rsidRDefault="006F0769" w:rsidP="006F0769">
      <w:pPr>
        <w:pStyle w:val="afffffff2"/>
        <w:spacing w:line="360" w:lineRule="auto"/>
        <w:ind w:firstLine="720"/>
        <w:jc w:val="both"/>
      </w:pPr>
      <w:r>
        <w:rPr>
          <w:b/>
        </w:rPr>
        <w:t xml:space="preserve">Апробація результатів дисертації. </w:t>
      </w:r>
      <w:r>
        <w:t>Основні положення дисертаційної роботи викладені на Всеукраїнській науково-практичній конференції “Вчені України – вітчизняній фармації” (Харків, 2000), науковій конференції молодих вчених і студентів НФАУ (Харкі</w:t>
      </w:r>
      <w:proofErr w:type="gramStart"/>
      <w:r>
        <w:t>в</w:t>
      </w:r>
      <w:proofErr w:type="gramEnd"/>
      <w:r>
        <w:t>, 2000).</w:t>
      </w:r>
    </w:p>
    <w:p w:rsidR="006F0769" w:rsidRDefault="006F0769" w:rsidP="006F0769">
      <w:pPr>
        <w:pStyle w:val="24"/>
        <w:numPr>
          <w:ilvl w:val="12"/>
          <w:numId w:val="0"/>
        </w:numPr>
        <w:spacing w:line="360" w:lineRule="auto"/>
        <w:ind w:firstLine="720"/>
      </w:pPr>
      <w:r>
        <w:rPr>
          <w:b/>
        </w:rPr>
        <w:t xml:space="preserve">Публікації. </w:t>
      </w:r>
      <w:r>
        <w:t xml:space="preserve">За </w:t>
      </w:r>
      <w:proofErr w:type="gramStart"/>
      <w:r>
        <w:t>матер</w:t>
      </w:r>
      <w:proofErr w:type="gramEnd"/>
      <w:r>
        <w:t>іалами дисертаційної роботи опубліковано 5 робіт, у тому числі 3 статті у наукових фахових виданнях України і 2 тези доповідей.</w:t>
      </w:r>
    </w:p>
    <w:p w:rsidR="006F0769" w:rsidRDefault="006F0769" w:rsidP="006F0769">
      <w:pPr>
        <w:pStyle w:val="24"/>
        <w:widowControl w:val="0"/>
        <w:numPr>
          <w:ilvl w:val="12"/>
          <w:numId w:val="0"/>
        </w:numPr>
        <w:spacing w:line="360" w:lineRule="auto"/>
        <w:ind w:firstLine="720"/>
      </w:pPr>
      <w:r>
        <w:rPr>
          <w:b/>
        </w:rPr>
        <w:t xml:space="preserve">Обсяг і структура дисертації. </w:t>
      </w:r>
      <w:r>
        <w:t>Дисертаційна робота складається зі вст</w:t>
      </w:r>
      <w:r>
        <w:t>у</w:t>
      </w:r>
      <w:r>
        <w:t xml:space="preserve">пу, огляду літератури (розділ 1), об’єктів і методів </w:t>
      </w:r>
      <w:proofErr w:type="gramStart"/>
      <w:r>
        <w:t>досл</w:t>
      </w:r>
      <w:proofErr w:type="gramEnd"/>
      <w:r>
        <w:t>ідження (розділ 2), ек</w:t>
      </w:r>
      <w:r>
        <w:t>с</w:t>
      </w:r>
      <w:r>
        <w:t>периментальної частини (розділи 3-5), загальних висновків, списку використ</w:t>
      </w:r>
      <w:r>
        <w:t>а</w:t>
      </w:r>
      <w:r>
        <w:t xml:space="preserve">них літературних джерел та додатків. Дисертація викладена на 129 сторінках машинопису, містить 10 рисунків, 35 таблиць і 7 додатків. Список використаної літератури включає 169 джерел, </w:t>
      </w:r>
      <w:proofErr w:type="gramStart"/>
      <w:r>
        <w:t>в</w:t>
      </w:r>
      <w:proofErr w:type="gramEnd"/>
      <w:r>
        <w:t xml:space="preserve"> тому числі 74 іноземних авт</w:t>
      </w:r>
      <w:r>
        <w:t>о</w:t>
      </w:r>
      <w:r>
        <w:t>рів.</w:t>
      </w:r>
    </w:p>
    <w:p w:rsidR="006F0769" w:rsidRDefault="006F0769" w:rsidP="006F0769">
      <w:pPr>
        <w:pStyle w:val="1"/>
        <w:keepNext w:val="0"/>
        <w:widowControl w:val="0"/>
        <w:spacing w:line="360" w:lineRule="auto"/>
        <w:jc w:val="center"/>
        <w:rPr>
          <w:lang w:val="uk-UA"/>
        </w:rPr>
      </w:pPr>
      <w:r>
        <w:br w:type="page"/>
      </w:r>
      <w:r>
        <w:rPr>
          <w:lang w:val="uk-UA"/>
        </w:rPr>
        <w:lastRenderedPageBreak/>
        <w:t>ЗАГАЛЬНІ ВИСНОВКИ</w:t>
      </w:r>
    </w:p>
    <w:p w:rsidR="006F0769" w:rsidRDefault="006F0769" w:rsidP="006F0769">
      <w:pPr>
        <w:pStyle w:val="2ffff8"/>
        <w:spacing w:line="360" w:lineRule="auto"/>
        <w:jc w:val="both"/>
      </w:pPr>
    </w:p>
    <w:p w:rsidR="006F0769" w:rsidRDefault="006F0769" w:rsidP="006F0769">
      <w:pPr>
        <w:spacing w:line="360" w:lineRule="auto"/>
        <w:ind w:firstLine="709"/>
        <w:jc w:val="both"/>
        <w:rPr>
          <w:sz w:val="28"/>
          <w:lang w:val="uk-UA"/>
        </w:rPr>
      </w:pPr>
      <w:r>
        <w:rPr>
          <w:sz w:val="28"/>
          <w:lang w:val="uk-UA"/>
        </w:rPr>
        <w:t>1. Теоретично доведено доцільність створення лікарського засобу на основі листя горіху грецького – гу</w:t>
      </w:r>
      <w:r>
        <w:rPr>
          <w:sz w:val="28"/>
          <w:lang w:val="uk-UA"/>
        </w:rPr>
        <w:t>с</w:t>
      </w:r>
      <w:r>
        <w:rPr>
          <w:sz w:val="28"/>
          <w:lang w:val="uk-UA"/>
        </w:rPr>
        <w:t>того екстракту.</w:t>
      </w:r>
    </w:p>
    <w:p w:rsidR="006F0769" w:rsidRDefault="006F0769" w:rsidP="006F0769">
      <w:pPr>
        <w:widowControl w:val="0"/>
        <w:tabs>
          <w:tab w:val="num" w:pos="1080"/>
        </w:tabs>
        <w:spacing w:line="360" w:lineRule="auto"/>
        <w:ind w:firstLine="709"/>
        <w:jc w:val="both"/>
        <w:rPr>
          <w:sz w:val="28"/>
          <w:lang w:val="uk-UA"/>
        </w:rPr>
      </w:pPr>
      <w:r>
        <w:rPr>
          <w:sz w:val="28"/>
          <w:lang w:val="uk-UA"/>
        </w:rPr>
        <w:t>2. Вивчено технологічні параметри листя горіху грецького: вміст загал</w:t>
      </w:r>
      <w:r>
        <w:rPr>
          <w:sz w:val="28"/>
          <w:lang w:val="uk-UA"/>
        </w:rPr>
        <w:t>ь</w:t>
      </w:r>
      <w:r>
        <w:rPr>
          <w:sz w:val="28"/>
          <w:lang w:val="uk-UA"/>
        </w:rPr>
        <w:t>ної золи, золи, нерозчинної у соляній кислоті, вологість. Кількісно визначено вміст екстрактивних речовин у сировині при вилученні їх різними розчинник</w:t>
      </w:r>
      <w:r>
        <w:rPr>
          <w:sz w:val="28"/>
          <w:lang w:val="uk-UA"/>
        </w:rPr>
        <w:t>а</w:t>
      </w:r>
      <w:r>
        <w:rPr>
          <w:sz w:val="28"/>
          <w:lang w:val="uk-UA"/>
        </w:rPr>
        <w:t>ми.</w:t>
      </w:r>
    </w:p>
    <w:p w:rsidR="006F0769" w:rsidRDefault="006F0769" w:rsidP="006F0769">
      <w:pPr>
        <w:widowControl w:val="0"/>
        <w:tabs>
          <w:tab w:val="num" w:pos="1080"/>
        </w:tabs>
        <w:spacing w:line="360" w:lineRule="auto"/>
        <w:ind w:firstLine="709"/>
        <w:jc w:val="both"/>
        <w:rPr>
          <w:sz w:val="28"/>
          <w:lang w:val="uk-UA"/>
        </w:rPr>
      </w:pPr>
      <w:r>
        <w:rPr>
          <w:sz w:val="28"/>
          <w:lang w:val="uk-UA"/>
        </w:rPr>
        <w:t>3. Встановлено залежність впливу на процес екстрагування з листя горіху грецького наступних чинників: ступеня подрібнення сировини, природи екстрагенту, спі</w:t>
      </w:r>
      <w:r>
        <w:rPr>
          <w:sz w:val="28"/>
          <w:lang w:val="uk-UA"/>
        </w:rPr>
        <w:t>в</w:t>
      </w:r>
      <w:r>
        <w:rPr>
          <w:sz w:val="28"/>
          <w:lang w:val="uk-UA"/>
        </w:rPr>
        <w:t>відношення сировина-екстрагент.</w:t>
      </w:r>
    </w:p>
    <w:p w:rsidR="006F0769" w:rsidRDefault="006F0769" w:rsidP="006F0769">
      <w:pPr>
        <w:widowControl w:val="0"/>
        <w:tabs>
          <w:tab w:val="num" w:pos="1080"/>
        </w:tabs>
        <w:spacing w:line="360" w:lineRule="auto"/>
        <w:ind w:firstLine="709"/>
        <w:jc w:val="both"/>
        <w:rPr>
          <w:sz w:val="28"/>
          <w:lang w:val="uk-UA"/>
        </w:rPr>
      </w:pPr>
      <w:r>
        <w:rPr>
          <w:sz w:val="28"/>
          <w:lang w:val="uk-UA"/>
        </w:rPr>
        <w:t>4. Вивчено кінетичні закономірності процесу екстрагування 40%-ним етанолом біологічно активних речовин з листя горіху грецького. Експериме</w:t>
      </w:r>
      <w:r>
        <w:rPr>
          <w:sz w:val="28"/>
          <w:lang w:val="uk-UA"/>
        </w:rPr>
        <w:t>н</w:t>
      </w:r>
      <w:r>
        <w:rPr>
          <w:sz w:val="28"/>
          <w:lang w:val="uk-UA"/>
        </w:rPr>
        <w:t>тально встановлено оптимальний час екстрагування (72 години) та кількість зливів (3), одержані дані підтверджено теоретично шляхом побудови трикутної діаграми.</w:t>
      </w:r>
    </w:p>
    <w:p w:rsidR="006F0769" w:rsidRDefault="006F0769" w:rsidP="006F0769">
      <w:pPr>
        <w:widowControl w:val="0"/>
        <w:tabs>
          <w:tab w:val="num" w:pos="1080"/>
        </w:tabs>
        <w:spacing w:line="360" w:lineRule="auto"/>
        <w:ind w:firstLine="709"/>
        <w:jc w:val="both"/>
        <w:rPr>
          <w:sz w:val="28"/>
          <w:lang w:val="uk-UA"/>
        </w:rPr>
      </w:pPr>
      <w:r>
        <w:rPr>
          <w:sz w:val="28"/>
          <w:lang w:val="uk-UA"/>
        </w:rPr>
        <w:t>5. Науково обгрунтовано та розроблено технологію густого екстракту листя горіха грецького. Запропоновано метод одержання ГЕЛГГ в умовах пром</w:t>
      </w:r>
      <w:r>
        <w:rPr>
          <w:sz w:val="28"/>
          <w:lang w:val="uk-UA"/>
        </w:rPr>
        <w:t>и</w:t>
      </w:r>
      <w:r>
        <w:rPr>
          <w:sz w:val="28"/>
          <w:lang w:val="uk-UA"/>
        </w:rPr>
        <w:t>слового виробництва з використанням методу реперколяції в батареї екстракт</w:t>
      </w:r>
      <w:r>
        <w:rPr>
          <w:sz w:val="28"/>
          <w:lang w:val="uk-UA"/>
        </w:rPr>
        <w:t>о</w:t>
      </w:r>
      <w:r>
        <w:rPr>
          <w:sz w:val="28"/>
          <w:lang w:val="uk-UA"/>
        </w:rPr>
        <w:t>рів.</w:t>
      </w:r>
    </w:p>
    <w:p w:rsidR="006F0769" w:rsidRDefault="006F0769" w:rsidP="006F0769">
      <w:pPr>
        <w:pStyle w:val="24"/>
        <w:tabs>
          <w:tab w:val="num" w:pos="1080"/>
        </w:tabs>
        <w:spacing w:line="360" w:lineRule="auto"/>
        <w:ind w:firstLine="683"/>
      </w:pPr>
      <w:r w:rsidRPr="006F0769">
        <w:rPr>
          <w:lang w:val="uk-UA"/>
        </w:rPr>
        <w:t>6. Розроблено точні і відтворювані методики якісного аналізу основних за біологічною активністю компонентів ГЕЛГГ та їх кількісного визначення: д</w:t>
      </w:r>
      <w:r w:rsidRPr="006F0769">
        <w:rPr>
          <w:lang w:val="uk-UA"/>
        </w:rPr>
        <w:t>у</w:t>
      </w:r>
      <w:r w:rsidRPr="006F0769">
        <w:rPr>
          <w:lang w:val="uk-UA"/>
        </w:rPr>
        <w:t xml:space="preserve">бильних речовин в перерахунку на танін та флавоноїдів в перерахунку на гіперозид. </w:t>
      </w:r>
      <w:r>
        <w:t>Вивчено стабільність ГЕЛГГ у пр</w:t>
      </w:r>
      <w:r>
        <w:t>о</w:t>
      </w:r>
      <w:r>
        <w:t>цесі зберігання.</w:t>
      </w:r>
    </w:p>
    <w:p w:rsidR="006F0769" w:rsidRDefault="006F0769" w:rsidP="006F0769">
      <w:pPr>
        <w:widowControl w:val="0"/>
        <w:tabs>
          <w:tab w:val="num" w:pos="1080"/>
        </w:tabs>
        <w:spacing w:line="360" w:lineRule="auto"/>
        <w:ind w:firstLine="709"/>
        <w:jc w:val="both"/>
        <w:rPr>
          <w:sz w:val="28"/>
          <w:lang w:val="uk-UA"/>
        </w:rPr>
      </w:pPr>
      <w:r>
        <w:rPr>
          <w:sz w:val="28"/>
          <w:lang w:val="uk-UA"/>
        </w:rPr>
        <w:t>7. Розроблено та затверджено промисловий технологічний регламент на виробництво ГЕЛГГ, який апробовано в умовах виробництва на ВАТ “ФФ “Здоров'я”.</w:t>
      </w:r>
    </w:p>
    <w:p w:rsidR="006F0769" w:rsidRDefault="006F0769" w:rsidP="006F0769">
      <w:pPr>
        <w:pStyle w:val="24"/>
        <w:tabs>
          <w:tab w:val="num" w:pos="1080"/>
        </w:tabs>
        <w:spacing w:line="360" w:lineRule="auto"/>
        <w:ind w:firstLine="709"/>
      </w:pPr>
      <w:r>
        <w:t xml:space="preserve">8. Проведено доклінічне вивчення фармакологічних властивостей густого екстракту листя горіху грецького. Встановлено виражену </w:t>
      </w:r>
      <w:r>
        <w:lastRenderedPageBreak/>
        <w:t>протизапальну, реп</w:t>
      </w:r>
      <w:r>
        <w:t>а</w:t>
      </w:r>
      <w:r>
        <w:t>ративну, противиразкову та антиоксидантну дію препарату. Фармакологічними дослідженнями на лабораторних тваринах доведено, що ГЕЛГГ є практично не токсичним фітозасобом. Це дає підстави рекомендувати його до подальшого вивчення у клінічних умовах у якості лікарського засобу для лікування вира</w:t>
      </w:r>
      <w:r>
        <w:t>з</w:t>
      </w:r>
      <w:r>
        <w:t>кових уражень ШКТ.</w:t>
      </w:r>
    </w:p>
    <w:p w:rsidR="006F0769" w:rsidRDefault="006F0769" w:rsidP="006F0769">
      <w:pPr>
        <w:pStyle w:val="24"/>
        <w:tabs>
          <w:tab w:val="num" w:pos="1080"/>
        </w:tabs>
        <w:spacing w:line="360" w:lineRule="auto"/>
        <w:ind w:firstLine="709"/>
      </w:pPr>
      <w:r>
        <w:t>9. За результатами проведених досліджень розроблена аналітична норм</w:t>
      </w:r>
      <w:r>
        <w:t>а</w:t>
      </w:r>
      <w:r>
        <w:t>тивна документація, яка підготовлена до подання до Державного Фармаколог</w:t>
      </w:r>
      <w:r>
        <w:t>і</w:t>
      </w:r>
      <w:r>
        <w:t>чного центру МОЗ України. Фрагменти роботи впроваджено до навчального процесу ряду вищих навчальних фармацевтичних закладів ІІІ-ІV рівнів акред</w:t>
      </w:r>
      <w:r>
        <w:t>и</w:t>
      </w:r>
      <w:r>
        <w:t>тації, що підтверджено відповідними актами впровадження</w:t>
      </w:r>
    </w:p>
    <w:p w:rsidR="006F0769" w:rsidRDefault="006F0769" w:rsidP="006F0769">
      <w:pPr>
        <w:pStyle w:val="afffffff9"/>
        <w:widowControl w:val="0"/>
        <w:spacing w:line="360" w:lineRule="auto"/>
        <w:ind w:left="720"/>
        <w:jc w:val="center"/>
      </w:pPr>
      <w:r>
        <w:br w:type="page"/>
      </w:r>
      <w:r>
        <w:lastRenderedPageBreak/>
        <w:t>СПИСОК ВИКОРИСТАНИХ ДЖЕРЕЛ</w:t>
      </w:r>
    </w:p>
    <w:p w:rsidR="006F0769" w:rsidRDefault="006F0769" w:rsidP="006F0769">
      <w:pPr>
        <w:pStyle w:val="afffffff9"/>
        <w:widowControl w:val="0"/>
        <w:spacing w:line="360" w:lineRule="auto"/>
        <w:ind w:left="720"/>
        <w:jc w:val="center"/>
      </w:pPr>
    </w:p>
    <w:p w:rsidR="006F0769" w:rsidRDefault="006F0769" w:rsidP="0061049A">
      <w:pPr>
        <w:numPr>
          <w:ilvl w:val="0"/>
          <w:numId w:val="43"/>
        </w:numPr>
        <w:suppressAutoHyphens w:val="0"/>
        <w:spacing w:line="360" w:lineRule="auto"/>
        <w:jc w:val="both"/>
        <w:rPr>
          <w:sz w:val="28"/>
          <w:lang w:val="uk-UA"/>
        </w:rPr>
      </w:pPr>
      <w:r>
        <w:rPr>
          <w:sz w:val="28"/>
          <w:lang w:val="uk-UA"/>
        </w:rPr>
        <w:t>Амиров Н.М., Белостоцкий Н.И. Изменения в слизистой оболочке желудка крыс после интрагастрального введения желудочного сока здоровых и бол</w:t>
      </w:r>
      <w:r>
        <w:rPr>
          <w:sz w:val="28"/>
          <w:lang w:val="uk-UA"/>
        </w:rPr>
        <w:t>ь</w:t>
      </w:r>
      <w:r>
        <w:rPr>
          <w:sz w:val="28"/>
          <w:lang w:val="uk-UA"/>
        </w:rPr>
        <w:t>ных лиц язвенной болезнью желудка // Бюллетень экспериментальной би</w:t>
      </w:r>
      <w:r>
        <w:rPr>
          <w:sz w:val="28"/>
          <w:lang w:val="uk-UA"/>
        </w:rPr>
        <w:t>о</w:t>
      </w:r>
      <w:r>
        <w:rPr>
          <w:sz w:val="28"/>
          <w:lang w:val="uk-UA"/>
        </w:rPr>
        <w:t>логии и медицины. – 1982. – Т.94, №11. – С.17-19.</w:t>
      </w:r>
    </w:p>
    <w:p w:rsidR="006F0769" w:rsidRDefault="006F0769" w:rsidP="0061049A">
      <w:pPr>
        <w:numPr>
          <w:ilvl w:val="0"/>
          <w:numId w:val="43"/>
        </w:numPr>
        <w:suppressAutoHyphens w:val="0"/>
        <w:spacing w:line="360" w:lineRule="auto"/>
        <w:jc w:val="both"/>
        <w:rPr>
          <w:sz w:val="28"/>
          <w:lang w:val="uk-UA"/>
        </w:rPr>
      </w:pPr>
      <w:r>
        <w:rPr>
          <w:sz w:val="28"/>
          <w:lang w:val="uk-UA"/>
        </w:rPr>
        <w:t>Аруин Л.И., Григорьев П.Я., Исаков В.А., Яковенко Э.П. Хронический гас</w:t>
      </w:r>
      <w:r>
        <w:rPr>
          <w:sz w:val="28"/>
          <w:lang w:val="uk-UA"/>
        </w:rPr>
        <w:t>т</w:t>
      </w:r>
      <w:r>
        <w:rPr>
          <w:sz w:val="28"/>
          <w:lang w:val="uk-UA"/>
        </w:rPr>
        <w:t>рит. Амстердам. – 1993. – С. 162-354.</w:t>
      </w:r>
    </w:p>
    <w:p w:rsidR="006F0769" w:rsidRDefault="006F0769" w:rsidP="0061049A">
      <w:pPr>
        <w:numPr>
          <w:ilvl w:val="0"/>
          <w:numId w:val="43"/>
        </w:numPr>
        <w:suppressAutoHyphens w:val="0"/>
        <w:spacing w:line="360" w:lineRule="auto"/>
        <w:jc w:val="both"/>
        <w:rPr>
          <w:sz w:val="28"/>
          <w:lang w:val="uk-UA"/>
        </w:rPr>
      </w:pPr>
      <w:r>
        <w:rPr>
          <w:sz w:val="28"/>
          <w:lang w:val="uk-UA"/>
        </w:rPr>
        <w:t>Белобородов В.В. Методы расчета процесса экстракции растительных масел. – М.: Пищепромиздат, 1990. – 89 с.</w:t>
      </w:r>
    </w:p>
    <w:p w:rsidR="006F0769" w:rsidRDefault="006F0769" w:rsidP="0061049A">
      <w:pPr>
        <w:numPr>
          <w:ilvl w:val="0"/>
          <w:numId w:val="43"/>
        </w:numPr>
        <w:suppressAutoHyphens w:val="0"/>
        <w:spacing w:line="360" w:lineRule="auto"/>
        <w:jc w:val="both"/>
        <w:rPr>
          <w:sz w:val="28"/>
          <w:lang w:val="uk-UA"/>
        </w:rPr>
      </w:pPr>
      <w:r>
        <w:rPr>
          <w:sz w:val="28"/>
          <w:lang w:val="uk-UA"/>
        </w:rPr>
        <w:t>Белоусов Ю.Б., Моисеев В.с., Лепахин В.К. Клиническая фармакология и фармакотерапия. Руководство для врачей. – М: Медицина. – 1993. – С. 307-309.</w:t>
      </w:r>
    </w:p>
    <w:p w:rsidR="006F0769" w:rsidRDefault="006F0769" w:rsidP="0061049A">
      <w:pPr>
        <w:numPr>
          <w:ilvl w:val="0"/>
          <w:numId w:val="43"/>
        </w:numPr>
        <w:suppressAutoHyphens w:val="0"/>
        <w:spacing w:line="360" w:lineRule="auto"/>
        <w:jc w:val="both"/>
        <w:rPr>
          <w:sz w:val="28"/>
          <w:lang w:val="uk-UA"/>
        </w:rPr>
      </w:pPr>
      <w:r>
        <w:rPr>
          <w:sz w:val="28"/>
          <w:lang w:val="uk-UA"/>
        </w:rPr>
        <w:t>Биологически активные вещества листа ореха грецкого / Л.С. Петровская, Л.М.Серая, Н.П. Киселева, А.А.Зинченко // Фізіологічно активні речовини. – 1999. – №2 (28). – С. 122-125.</w:t>
      </w:r>
    </w:p>
    <w:p w:rsidR="006F0769" w:rsidRDefault="006F0769" w:rsidP="0061049A">
      <w:pPr>
        <w:pStyle w:val="34"/>
        <w:widowControl/>
        <w:numPr>
          <w:ilvl w:val="0"/>
          <w:numId w:val="43"/>
        </w:numPr>
        <w:spacing w:line="360" w:lineRule="auto"/>
        <w:jc w:val="both"/>
        <w:rPr>
          <w:lang w:val="uk-UA"/>
        </w:rPr>
      </w:pPr>
      <w:r>
        <w:rPr>
          <w:lang w:val="uk-UA"/>
        </w:rPr>
        <w:t>Боброва В.І., Бєлоусова О.Ю. Хелікоцин у комплексній терапії пілоричного хелікобактерозу у дітей // Клінічна Фармація. – 1999. – Т.3, №1. – С. 54-56.</w:t>
      </w:r>
    </w:p>
    <w:p w:rsidR="006F0769" w:rsidRDefault="006F0769" w:rsidP="0061049A">
      <w:pPr>
        <w:pStyle w:val="34"/>
        <w:widowControl/>
        <w:numPr>
          <w:ilvl w:val="0"/>
          <w:numId w:val="43"/>
        </w:numPr>
        <w:spacing w:line="360" w:lineRule="auto"/>
        <w:jc w:val="both"/>
        <w:rPr>
          <w:lang w:val="uk-UA"/>
        </w:rPr>
      </w:pPr>
      <w:r>
        <w:rPr>
          <w:lang w:val="uk-UA"/>
        </w:rPr>
        <w:t>Богомаз В.М., Соловйова Г.А. Порівняльна оцінка ефективності різних схем фармакотерапії виразкової хвороби дванадцятипалої кишки // Ліки. – 1998. - №2. – С.98-100.</w:t>
      </w:r>
    </w:p>
    <w:p w:rsidR="006F0769" w:rsidRDefault="006F0769" w:rsidP="0061049A">
      <w:pPr>
        <w:pStyle w:val="34"/>
        <w:widowControl/>
        <w:numPr>
          <w:ilvl w:val="0"/>
          <w:numId w:val="43"/>
        </w:numPr>
        <w:spacing w:line="360" w:lineRule="auto"/>
        <w:jc w:val="both"/>
        <w:rPr>
          <w:lang w:val="uk-UA"/>
        </w:rPr>
      </w:pPr>
      <w:r>
        <w:rPr>
          <w:lang w:val="uk-UA"/>
        </w:rPr>
        <w:t>Бондар Я.Я., Файфура В.В. Патологічна анатомія і патологічна фізіологія людини. - Тернопіль: Укрмедкнига, 2000. – 494с.</w:t>
      </w:r>
    </w:p>
    <w:p w:rsidR="006F0769" w:rsidRDefault="006F0769" w:rsidP="0061049A">
      <w:pPr>
        <w:numPr>
          <w:ilvl w:val="0"/>
          <w:numId w:val="43"/>
        </w:numPr>
        <w:suppressAutoHyphens w:val="0"/>
        <w:spacing w:line="360" w:lineRule="auto"/>
        <w:jc w:val="both"/>
        <w:rPr>
          <w:sz w:val="28"/>
          <w:lang w:val="uk-UA"/>
        </w:rPr>
      </w:pPr>
      <w:r>
        <w:rPr>
          <w:sz w:val="28"/>
          <w:lang w:val="uk-UA"/>
        </w:rPr>
        <w:t>Бульон В.В. Фармакологический анализ участия серотонина в цитральных механизмах развития нейрогенного повреждения желудка у крыс // Фарм</w:t>
      </w:r>
      <w:r>
        <w:rPr>
          <w:sz w:val="28"/>
          <w:lang w:val="uk-UA"/>
        </w:rPr>
        <w:t>а</w:t>
      </w:r>
      <w:r>
        <w:rPr>
          <w:sz w:val="28"/>
          <w:lang w:val="uk-UA"/>
        </w:rPr>
        <w:t>кология и токсикология. – 1988. – Т.51, №1. – С.34-37.</w:t>
      </w:r>
    </w:p>
    <w:p w:rsidR="006F0769" w:rsidRDefault="006F0769" w:rsidP="0061049A">
      <w:pPr>
        <w:numPr>
          <w:ilvl w:val="0"/>
          <w:numId w:val="43"/>
        </w:numPr>
        <w:suppressAutoHyphens w:val="0"/>
        <w:spacing w:line="360" w:lineRule="auto"/>
        <w:jc w:val="both"/>
        <w:rPr>
          <w:sz w:val="28"/>
          <w:lang w:val="uk-UA"/>
        </w:rPr>
      </w:pPr>
      <w:r>
        <w:rPr>
          <w:sz w:val="28"/>
          <w:lang w:val="uk-UA"/>
        </w:rPr>
        <w:t>Бурчинский Г.И. Современные направления фармакотерапии язвенной бол</w:t>
      </w:r>
      <w:r>
        <w:rPr>
          <w:sz w:val="28"/>
          <w:lang w:val="uk-UA"/>
        </w:rPr>
        <w:t>е</w:t>
      </w:r>
      <w:r>
        <w:rPr>
          <w:sz w:val="28"/>
          <w:lang w:val="uk-UA"/>
        </w:rPr>
        <w:t>зни // Врачебн. дело. – 1990. - №5. – С. 1-5.</w:t>
      </w:r>
    </w:p>
    <w:p w:rsidR="006F0769" w:rsidRDefault="006F0769" w:rsidP="0061049A">
      <w:pPr>
        <w:pStyle w:val="34"/>
        <w:widowControl/>
        <w:numPr>
          <w:ilvl w:val="0"/>
          <w:numId w:val="43"/>
        </w:numPr>
        <w:spacing w:line="360" w:lineRule="auto"/>
        <w:jc w:val="both"/>
        <w:rPr>
          <w:lang w:val="uk-UA"/>
        </w:rPr>
      </w:pPr>
      <w:r>
        <w:rPr>
          <w:lang w:val="uk-UA"/>
        </w:rPr>
        <w:t>Быков К.М., Курицын И.Т. Кортико-висцеральная теория патогенеза язве</w:t>
      </w:r>
      <w:r>
        <w:rPr>
          <w:lang w:val="uk-UA"/>
        </w:rPr>
        <w:t>н</w:t>
      </w:r>
      <w:r>
        <w:rPr>
          <w:lang w:val="uk-UA"/>
        </w:rPr>
        <w:t>ной болезни. – М., 1952. – С. 3-52.</w:t>
      </w:r>
    </w:p>
    <w:p w:rsidR="006F0769" w:rsidRDefault="006F0769" w:rsidP="0061049A">
      <w:pPr>
        <w:pStyle w:val="34"/>
        <w:widowControl/>
        <w:numPr>
          <w:ilvl w:val="0"/>
          <w:numId w:val="43"/>
        </w:numPr>
        <w:spacing w:line="360" w:lineRule="auto"/>
        <w:jc w:val="both"/>
        <w:rPr>
          <w:lang w:val="uk-UA"/>
        </w:rPr>
      </w:pPr>
      <w:r>
        <w:rPr>
          <w:lang w:val="uk-UA"/>
        </w:rPr>
        <w:t>Вимоги до сучасних антацидних засобів, зумовлені патоненезом захвор</w:t>
      </w:r>
      <w:r>
        <w:rPr>
          <w:lang w:val="uk-UA"/>
        </w:rPr>
        <w:t>ю</w:t>
      </w:r>
      <w:r>
        <w:rPr>
          <w:lang w:val="uk-UA"/>
        </w:rPr>
        <w:t>вань органів травлення / І.Г.Сапожников, Н.Ф.Маслова, С.Б.Попов, Л.В.Яковлева // Клінічна фармація. – 1999. – Т.3, №2. – С. 36-39.</w:t>
      </w:r>
    </w:p>
    <w:p w:rsidR="006F0769" w:rsidRDefault="006F0769" w:rsidP="0061049A">
      <w:pPr>
        <w:numPr>
          <w:ilvl w:val="0"/>
          <w:numId w:val="43"/>
        </w:numPr>
        <w:suppressAutoHyphens w:val="0"/>
        <w:spacing w:line="360" w:lineRule="auto"/>
        <w:jc w:val="both"/>
        <w:rPr>
          <w:sz w:val="28"/>
          <w:lang w:val="uk-UA"/>
        </w:rPr>
      </w:pPr>
      <w:r>
        <w:rPr>
          <w:sz w:val="28"/>
          <w:lang w:val="uk-UA"/>
        </w:rPr>
        <w:t>Витяжки у виробництві фітохімічних препаратів. Повідомлення 1. / Т.П.Попова, О.С.Аммосов, Г.О.Жуков та ін. // Фармац. журн. – 1995. - №2. – С. 30-31.</w:t>
      </w:r>
    </w:p>
    <w:p w:rsidR="006F0769" w:rsidRDefault="006F0769" w:rsidP="0061049A">
      <w:pPr>
        <w:pStyle w:val="34"/>
        <w:widowControl/>
        <w:numPr>
          <w:ilvl w:val="0"/>
          <w:numId w:val="43"/>
        </w:numPr>
        <w:spacing w:line="360" w:lineRule="auto"/>
        <w:jc w:val="both"/>
        <w:rPr>
          <w:lang w:val="uk-UA"/>
        </w:rPr>
      </w:pPr>
      <w:r>
        <w:rPr>
          <w:lang w:val="uk-UA"/>
        </w:rPr>
        <w:t>Вихтинская И.Л. Советы фитотерапевта. // Фітотерапія в Україні. – 1998. - №2-3. – С.61.</w:t>
      </w:r>
    </w:p>
    <w:p w:rsidR="006F0769" w:rsidRDefault="006F0769" w:rsidP="0061049A">
      <w:pPr>
        <w:numPr>
          <w:ilvl w:val="0"/>
          <w:numId w:val="43"/>
        </w:numPr>
        <w:suppressAutoHyphens w:val="0"/>
        <w:spacing w:line="360" w:lineRule="auto"/>
        <w:jc w:val="both"/>
        <w:rPr>
          <w:sz w:val="28"/>
          <w:lang w:val="uk-UA"/>
        </w:rPr>
      </w:pPr>
      <w:r>
        <w:rPr>
          <w:sz w:val="28"/>
          <w:lang w:val="uk-UA"/>
        </w:rPr>
        <w:lastRenderedPageBreak/>
        <w:t>Вороніна Л.М., Ковальов В.М., Сахарова Т.С. та ін. Дослідження хімічного складу та біологічної активності буряка звичайного // Вісник фармації. – 1996. - №3-4. – С.72-74.</w:t>
      </w:r>
    </w:p>
    <w:p w:rsidR="006F0769" w:rsidRDefault="006F0769" w:rsidP="0061049A">
      <w:pPr>
        <w:numPr>
          <w:ilvl w:val="0"/>
          <w:numId w:val="43"/>
        </w:numPr>
        <w:suppressAutoHyphens w:val="0"/>
        <w:spacing w:line="360" w:lineRule="auto"/>
        <w:jc w:val="both"/>
        <w:rPr>
          <w:sz w:val="28"/>
          <w:lang w:val="uk-UA"/>
        </w:rPr>
      </w:pPr>
      <w:r>
        <w:rPr>
          <w:sz w:val="28"/>
          <w:lang w:val="uk-UA"/>
        </w:rPr>
        <w:t>Высоцкая Р.А., Логинов А.С. и др. Роль простогландинов слизистой оболо</w:t>
      </w:r>
      <w:r>
        <w:rPr>
          <w:sz w:val="28"/>
          <w:lang w:val="uk-UA"/>
        </w:rPr>
        <w:t>ч</w:t>
      </w:r>
      <w:r>
        <w:rPr>
          <w:sz w:val="28"/>
          <w:lang w:val="uk-UA"/>
        </w:rPr>
        <w:t>ки желудка в развитии язвенных поражений при циррозе печени.// Биол. э</w:t>
      </w:r>
      <w:r>
        <w:rPr>
          <w:sz w:val="28"/>
          <w:lang w:val="uk-UA"/>
        </w:rPr>
        <w:t>к</w:t>
      </w:r>
      <w:r>
        <w:rPr>
          <w:sz w:val="28"/>
          <w:lang w:val="uk-UA"/>
        </w:rPr>
        <w:t>сперим. биол. и мед. – 1991. – Т.112, №12. – С.588 – 590.</w:t>
      </w:r>
    </w:p>
    <w:p w:rsidR="006F0769" w:rsidRDefault="006F0769" w:rsidP="0061049A">
      <w:pPr>
        <w:numPr>
          <w:ilvl w:val="0"/>
          <w:numId w:val="43"/>
        </w:numPr>
        <w:suppressAutoHyphens w:val="0"/>
        <w:spacing w:line="360" w:lineRule="auto"/>
        <w:jc w:val="both"/>
        <w:rPr>
          <w:sz w:val="28"/>
          <w:lang w:val="uk-UA"/>
        </w:rPr>
      </w:pPr>
      <w:r>
        <w:rPr>
          <w:sz w:val="28"/>
          <w:lang w:val="uk-UA"/>
        </w:rPr>
        <w:t>Галенко З.Н. Распространенность социально наиболее значимых болезней органов пищеварения среди населения Украины // Гастроэнтерология. – 1992. – Вып.24. – С.3-6.</w:t>
      </w:r>
    </w:p>
    <w:p w:rsidR="006F0769" w:rsidRDefault="006F0769" w:rsidP="0061049A">
      <w:pPr>
        <w:numPr>
          <w:ilvl w:val="0"/>
          <w:numId w:val="43"/>
        </w:numPr>
        <w:suppressAutoHyphens w:val="0"/>
        <w:spacing w:line="360" w:lineRule="auto"/>
        <w:jc w:val="both"/>
        <w:rPr>
          <w:sz w:val="28"/>
          <w:lang w:val="uk-UA"/>
        </w:rPr>
      </w:pPr>
      <w:r>
        <w:rPr>
          <w:sz w:val="28"/>
          <w:lang w:val="uk-UA"/>
        </w:rPr>
        <w:t>Гацура В.В. Методы первичного фармакологического исследования биол</w:t>
      </w:r>
      <w:r>
        <w:rPr>
          <w:sz w:val="28"/>
          <w:lang w:val="uk-UA"/>
        </w:rPr>
        <w:t>о</w:t>
      </w:r>
      <w:r>
        <w:rPr>
          <w:sz w:val="28"/>
          <w:lang w:val="uk-UA"/>
        </w:rPr>
        <w:t>гически активных веществ. – М.: – Медицина, 1974. – С.14.</w:t>
      </w:r>
    </w:p>
    <w:p w:rsidR="006F0769" w:rsidRDefault="006F0769" w:rsidP="0061049A">
      <w:pPr>
        <w:numPr>
          <w:ilvl w:val="0"/>
          <w:numId w:val="43"/>
        </w:numPr>
        <w:suppressAutoHyphens w:val="0"/>
        <w:spacing w:line="360" w:lineRule="auto"/>
        <w:jc w:val="both"/>
        <w:rPr>
          <w:sz w:val="28"/>
          <w:lang w:val="uk-UA"/>
        </w:rPr>
      </w:pPr>
      <w:r>
        <w:rPr>
          <w:sz w:val="28"/>
          <w:lang w:val="uk-UA"/>
        </w:rPr>
        <w:t>Георгиевский В.П., Васильченко Е.А. Результаты деятельности ГНЦЛС по обеспечению здравоохранения Украины препаратами отечественного прои</w:t>
      </w:r>
      <w:r>
        <w:rPr>
          <w:sz w:val="28"/>
          <w:lang w:val="uk-UA"/>
        </w:rPr>
        <w:t>з</w:t>
      </w:r>
      <w:r>
        <w:rPr>
          <w:sz w:val="28"/>
          <w:lang w:val="uk-UA"/>
        </w:rPr>
        <w:t>водства (1992-97 гг.). Сообщ. 1. Создание новых лекарственных средств // Фармаком. – 1998. - №6. – С. 18-24.</w:t>
      </w:r>
    </w:p>
    <w:p w:rsidR="006F0769" w:rsidRDefault="006F0769" w:rsidP="0061049A">
      <w:pPr>
        <w:pStyle w:val="34"/>
        <w:widowControl/>
        <w:numPr>
          <w:ilvl w:val="0"/>
          <w:numId w:val="43"/>
        </w:numPr>
        <w:spacing w:line="360" w:lineRule="auto"/>
        <w:jc w:val="both"/>
        <w:rPr>
          <w:lang w:val="uk-UA"/>
        </w:rPr>
      </w:pPr>
      <w:r>
        <w:rPr>
          <w:lang w:val="uk-UA"/>
        </w:rPr>
        <w:t>Георгиевский В.П., Оболенцева Г.В. Концепция создания препаратов прир</w:t>
      </w:r>
      <w:r>
        <w:rPr>
          <w:lang w:val="uk-UA"/>
        </w:rPr>
        <w:t>о</w:t>
      </w:r>
      <w:r>
        <w:rPr>
          <w:lang w:val="uk-UA"/>
        </w:rPr>
        <w:t>дного происхождения в ГНЦЛС // Фармаком. – 1999. - №3/4. – С. 27-38.</w:t>
      </w:r>
    </w:p>
    <w:p w:rsidR="006F0769" w:rsidRDefault="006F0769" w:rsidP="0061049A">
      <w:pPr>
        <w:pStyle w:val="34"/>
        <w:widowControl/>
        <w:numPr>
          <w:ilvl w:val="0"/>
          <w:numId w:val="43"/>
        </w:numPr>
        <w:spacing w:line="360" w:lineRule="auto"/>
        <w:jc w:val="both"/>
        <w:rPr>
          <w:lang w:val="uk-UA"/>
        </w:rPr>
      </w:pPr>
      <w:r>
        <w:rPr>
          <w:lang w:val="uk-UA"/>
        </w:rPr>
        <w:t>Городинська В.Я. Нові засоби фармакотерапії виразкової хвороби // Фармац. журн. – 1986. - №6. – С. 30-36.</w:t>
      </w:r>
    </w:p>
    <w:p w:rsidR="006F0769" w:rsidRDefault="006F0769" w:rsidP="0061049A">
      <w:pPr>
        <w:pStyle w:val="34"/>
        <w:widowControl/>
        <w:numPr>
          <w:ilvl w:val="0"/>
          <w:numId w:val="43"/>
        </w:numPr>
        <w:spacing w:line="360" w:lineRule="auto"/>
        <w:jc w:val="both"/>
        <w:rPr>
          <w:lang w:val="uk-UA"/>
        </w:rPr>
      </w:pPr>
      <w:r>
        <w:rPr>
          <w:lang w:val="uk-UA"/>
        </w:rPr>
        <w:t>Государственная фармакопея СССР: Вып. 1. Общие методы анализа. – 11-е изд., доп. – М.: Медицина, 1987. – 336 с.</w:t>
      </w:r>
    </w:p>
    <w:p w:rsidR="006F0769" w:rsidRDefault="006F0769" w:rsidP="0061049A">
      <w:pPr>
        <w:pStyle w:val="34"/>
        <w:widowControl/>
        <w:numPr>
          <w:ilvl w:val="0"/>
          <w:numId w:val="43"/>
        </w:numPr>
        <w:spacing w:line="360" w:lineRule="auto"/>
        <w:jc w:val="both"/>
        <w:rPr>
          <w:lang w:val="uk-UA"/>
        </w:rPr>
      </w:pPr>
      <w:r>
        <w:rPr>
          <w:lang w:val="uk-UA"/>
        </w:rPr>
        <w:t>Государственная фармакопея СССР: Вып. 2. Общие методы анализа. Лека</w:t>
      </w:r>
      <w:r>
        <w:rPr>
          <w:lang w:val="uk-UA"/>
        </w:rPr>
        <w:t>р</w:t>
      </w:r>
      <w:r>
        <w:rPr>
          <w:lang w:val="uk-UA"/>
        </w:rPr>
        <w:t>ственное растительное сырье. – 11-е изд., доп. – М.: Медицина, 1989. – 400 с.</w:t>
      </w:r>
    </w:p>
    <w:p w:rsidR="006F0769" w:rsidRDefault="006F0769" w:rsidP="0061049A">
      <w:pPr>
        <w:pStyle w:val="34"/>
        <w:widowControl/>
        <w:numPr>
          <w:ilvl w:val="0"/>
          <w:numId w:val="43"/>
        </w:numPr>
        <w:spacing w:line="360" w:lineRule="auto"/>
        <w:jc w:val="both"/>
        <w:rPr>
          <w:lang w:val="uk-UA"/>
        </w:rPr>
      </w:pPr>
      <w:r>
        <w:rPr>
          <w:lang w:val="uk-UA"/>
        </w:rPr>
        <w:t>Григорьев П.Я., Гриценко И.И., Яковенко Э.П., Сиротенко А.С. Диагностика и лечение хронических болезней пищевода, желудка и двенадцатиперстной кишки. – Днепропетровск. – 1995, С. 50-129.</w:t>
      </w:r>
    </w:p>
    <w:p w:rsidR="006F0769" w:rsidRDefault="006F0769" w:rsidP="0061049A">
      <w:pPr>
        <w:pStyle w:val="34"/>
        <w:widowControl/>
        <w:numPr>
          <w:ilvl w:val="0"/>
          <w:numId w:val="43"/>
        </w:numPr>
        <w:spacing w:line="360" w:lineRule="auto"/>
        <w:jc w:val="both"/>
        <w:rPr>
          <w:lang w:val="uk-UA"/>
        </w:rPr>
      </w:pPr>
      <w:r>
        <w:rPr>
          <w:lang w:val="uk-UA"/>
        </w:rPr>
        <w:t>Григорьев П.Я., Шлевков Б.А., Агафонов Н.А. Фармакотерапия рецидивов язвенной болезни желудка и двенадцатиперстной кишки. Обзорн. инф. – М.: НПО «Союзмединформ», 1990, №1. – 80 с.</w:t>
      </w:r>
    </w:p>
    <w:p w:rsidR="006F0769" w:rsidRDefault="006F0769" w:rsidP="0061049A">
      <w:pPr>
        <w:numPr>
          <w:ilvl w:val="0"/>
          <w:numId w:val="43"/>
        </w:numPr>
        <w:suppressAutoHyphens w:val="0"/>
        <w:spacing w:line="360" w:lineRule="auto"/>
        <w:jc w:val="both"/>
        <w:rPr>
          <w:sz w:val="28"/>
          <w:lang w:val="uk-UA"/>
        </w:rPr>
      </w:pPr>
      <w:r>
        <w:rPr>
          <w:sz w:val="28"/>
          <w:lang w:val="uk-UA"/>
        </w:rPr>
        <w:t>Гулич М.П., Оноприенко Е.Н. Развитие эрозий и язв желудка у животных при дефиците в организме ретинола // Рациональное питание. – 1991. – Вип. 26. – С.45-47.</w:t>
      </w:r>
    </w:p>
    <w:p w:rsidR="006F0769" w:rsidRDefault="006F0769" w:rsidP="0061049A">
      <w:pPr>
        <w:pStyle w:val="34"/>
        <w:widowControl/>
        <w:numPr>
          <w:ilvl w:val="0"/>
          <w:numId w:val="43"/>
        </w:numPr>
        <w:spacing w:line="360" w:lineRule="auto"/>
        <w:jc w:val="both"/>
        <w:rPr>
          <w:lang w:val="uk-UA"/>
        </w:rPr>
      </w:pPr>
      <w:r>
        <w:rPr>
          <w:lang w:val="uk-UA"/>
        </w:rPr>
        <w:t>Данилевский Н.Ф., Зинченко Т.В., Кодола Н.А. Фитотерапия в стоматол</w:t>
      </w:r>
      <w:r>
        <w:rPr>
          <w:lang w:val="uk-UA"/>
        </w:rPr>
        <w:t>о</w:t>
      </w:r>
      <w:r>
        <w:rPr>
          <w:lang w:val="uk-UA"/>
        </w:rPr>
        <w:t>гии. – К.: Здоров′я, 1984. – 176 с.</w:t>
      </w:r>
    </w:p>
    <w:p w:rsidR="006F0769" w:rsidRDefault="006F0769" w:rsidP="0061049A">
      <w:pPr>
        <w:numPr>
          <w:ilvl w:val="0"/>
          <w:numId w:val="43"/>
        </w:numPr>
        <w:suppressAutoHyphens w:val="0"/>
        <w:spacing w:line="360" w:lineRule="auto"/>
        <w:jc w:val="both"/>
        <w:rPr>
          <w:sz w:val="28"/>
          <w:lang w:val="uk-UA"/>
        </w:rPr>
      </w:pPr>
      <w:r>
        <w:rPr>
          <w:sz w:val="28"/>
          <w:lang w:val="uk-UA"/>
        </w:rPr>
        <w:t>Даниленко В.С., Чубенко А.В., Ковалева В.П. Анализ состояния научных исследований в Украине // Фармакол. вісник, 1998. - №1. – С. 20-24.</w:t>
      </w:r>
    </w:p>
    <w:p w:rsidR="006F0769" w:rsidRDefault="006F0769" w:rsidP="0061049A">
      <w:pPr>
        <w:numPr>
          <w:ilvl w:val="0"/>
          <w:numId w:val="43"/>
        </w:numPr>
        <w:suppressAutoHyphens w:val="0"/>
        <w:spacing w:line="360" w:lineRule="auto"/>
        <w:jc w:val="both"/>
        <w:rPr>
          <w:sz w:val="28"/>
          <w:lang w:val="uk-UA"/>
        </w:rPr>
      </w:pPr>
      <w:r>
        <w:rPr>
          <w:sz w:val="28"/>
          <w:lang w:val="uk-UA"/>
        </w:rPr>
        <w:t>Даниленко В.С., Чубенко А.В., Нижерадзе Т. Анализ динамики исследов</w:t>
      </w:r>
      <w:r>
        <w:rPr>
          <w:sz w:val="28"/>
          <w:lang w:val="uk-UA"/>
        </w:rPr>
        <w:t>а</w:t>
      </w:r>
      <w:r>
        <w:rPr>
          <w:sz w:val="28"/>
          <w:lang w:val="uk-UA"/>
        </w:rPr>
        <w:t>ний по созданию новых лекарственных средств в развитых странах // Фа</w:t>
      </w:r>
      <w:r>
        <w:rPr>
          <w:sz w:val="28"/>
          <w:lang w:val="uk-UA"/>
        </w:rPr>
        <w:t>р</w:t>
      </w:r>
      <w:r>
        <w:rPr>
          <w:sz w:val="28"/>
          <w:lang w:val="uk-UA"/>
        </w:rPr>
        <w:t>макол. вісник. – 1998. - №2. – С. 24-36.</w:t>
      </w:r>
    </w:p>
    <w:p w:rsidR="006F0769" w:rsidRDefault="006F0769" w:rsidP="0061049A">
      <w:pPr>
        <w:numPr>
          <w:ilvl w:val="0"/>
          <w:numId w:val="43"/>
        </w:numPr>
        <w:suppressAutoHyphens w:val="0"/>
        <w:spacing w:line="360" w:lineRule="auto"/>
        <w:jc w:val="both"/>
        <w:rPr>
          <w:sz w:val="28"/>
          <w:lang w:val="uk-UA"/>
        </w:rPr>
      </w:pPr>
      <w:r>
        <w:rPr>
          <w:sz w:val="28"/>
          <w:lang w:val="uk-UA"/>
        </w:rPr>
        <w:t>Державна фармакопея України: 1-е видання. – Харків.: РІРЕГ, 2001. – 531 с.</w:t>
      </w:r>
    </w:p>
    <w:p w:rsidR="006F0769" w:rsidRDefault="006F0769" w:rsidP="0061049A">
      <w:pPr>
        <w:pStyle w:val="34"/>
        <w:widowControl/>
        <w:numPr>
          <w:ilvl w:val="0"/>
          <w:numId w:val="43"/>
        </w:numPr>
        <w:spacing w:line="360" w:lineRule="auto"/>
        <w:jc w:val="both"/>
        <w:rPr>
          <w:lang w:val="uk-UA"/>
        </w:rPr>
      </w:pPr>
      <w:r>
        <w:rPr>
          <w:lang w:val="uk-UA"/>
        </w:rPr>
        <w:lastRenderedPageBreak/>
        <w:t>Дмитрієва С.М. Фармакологічна корекція гастродуоденодискінезій при з</w:t>
      </w:r>
      <w:r>
        <w:rPr>
          <w:lang w:val="uk-UA"/>
        </w:rPr>
        <w:t>а</w:t>
      </w:r>
      <w:r>
        <w:rPr>
          <w:lang w:val="uk-UA"/>
        </w:rPr>
        <w:t>хворюваннях травної системи у дітей і підлітків // Клінічна Фармація – 1999. – Т.3, №1. – С.43-46.</w:t>
      </w:r>
    </w:p>
    <w:p w:rsidR="006F0769" w:rsidRDefault="006F0769" w:rsidP="0061049A">
      <w:pPr>
        <w:pStyle w:val="34"/>
        <w:widowControl/>
        <w:numPr>
          <w:ilvl w:val="0"/>
          <w:numId w:val="43"/>
        </w:numPr>
        <w:spacing w:line="360" w:lineRule="auto"/>
        <w:jc w:val="both"/>
        <w:rPr>
          <w:lang w:val="uk-UA"/>
        </w:rPr>
      </w:pPr>
      <w:r>
        <w:rPr>
          <w:lang w:val="uk-UA"/>
        </w:rPr>
        <w:t>Заболевания желудка и двенадцатиперстной кишки. Гастрит, язва, рак. /И.А.Зупанец, В.Ф.Черных, В.П.Черных, С.Н.Коваленко. – Х.: Магистр В</w:t>
      </w:r>
      <w:r>
        <w:rPr>
          <w:lang w:val="uk-UA"/>
        </w:rPr>
        <w:t>а</w:t>
      </w:r>
      <w:r>
        <w:rPr>
          <w:lang w:val="uk-UA"/>
        </w:rPr>
        <w:t>лентина, 1995. – 304с.</w:t>
      </w:r>
    </w:p>
    <w:p w:rsidR="006F0769" w:rsidRDefault="006F0769" w:rsidP="0061049A">
      <w:pPr>
        <w:pStyle w:val="34"/>
        <w:widowControl/>
        <w:numPr>
          <w:ilvl w:val="0"/>
          <w:numId w:val="43"/>
        </w:numPr>
        <w:spacing w:line="360" w:lineRule="auto"/>
        <w:jc w:val="both"/>
        <w:rPr>
          <w:lang w:val="uk-UA"/>
        </w:rPr>
      </w:pPr>
      <w:r>
        <w:rPr>
          <w:lang w:val="uk-UA"/>
        </w:rPr>
        <w:t>Заболевания органов пищеварения. Ч.1. Под ред. проф. Е.С.Рысса. – С.-П. – 1995, С. 219-344.</w:t>
      </w:r>
    </w:p>
    <w:p w:rsidR="006F0769" w:rsidRDefault="006F0769" w:rsidP="0061049A">
      <w:pPr>
        <w:pStyle w:val="34"/>
        <w:widowControl/>
        <w:numPr>
          <w:ilvl w:val="0"/>
          <w:numId w:val="43"/>
        </w:numPr>
        <w:spacing w:line="360" w:lineRule="auto"/>
        <w:jc w:val="both"/>
        <w:rPr>
          <w:lang w:val="uk-UA"/>
        </w:rPr>
      </w:pPr>
      <w:r>
        <w:rPr>
          <w:lang w:val="uk-UA"/>
        </w:rPr>
        <w:t>Запрометов М.Н. Фенольные соединения: распространение, метаболизм и функции в растениях. – М.: Высш. Шк., 1993. – 272 с.</w:t>
      </w:r>
    </w:p>
    <w:p w:rsidR="006F0769" w:rsidRDefault="006F0769" w:rsidP="0061049A">
      <w:pPr>
        <w:numPr>
          <w:ilvl w:val="0"/>
          <w:numId w:val="43"/>
        </w:numPr>
        <w:suppressAutoHyphens w:val="0"/>
        <w:spacing w:line="360" w:lineRule="auto"/>
        <w:jc w:val="both"/>
        <w:rPr>
          <w:sz w:val="28"/>
          <w:lang w:val="uk-UA"/>
        </w:rPr>
      </w:pPr>
      <w:r>
        <w:rPr>
          <w:sz w:val="28"/>
          <w:lang w:val="uk-UA"/>
        </w:rPr>
        <w:t>Захаревский А.С. Влияние нестероидных производных индола на нервную систему. – Дис. … канд. мед. наук. – Минск, 1962. – С. 78-80.</w:t>
      </w:r>
    </w:p>
    <w:p w:rsidR="006F0769" w:rsidRDefault="006F0769" w:rsidP="0061049A">
      <w:pPr>
        <w:numPr>
          <w:ilvl w:val="0"/>
          <w:numId w:val="43"/>
        </w:numPr>
        <w:suppressAutoHyphens w:val="0"/>
        <w:spacing w:line="360" w:lineRule="auto"/>
        <w:jc w:val="both"/>
        <w:rPr>
          <w:sz w:val="28"/>
          <w:lang w:val="uk-UA"/>
        </w:rPr>
      </w:pPr>
      <w:r>
        <w:rPr>
          <w:sz w:val="28"/>
          <w:lang w:val="uk-UA"/>
        </w:rPr>
        <w:t>Звартау Э.Э., Рысс Е.С. Фармакотерапия гастродуоденальных язв. – С.-П.: Наука – 1992, 174 с.</w:t>
      </w:r>
    </w:p>
    <w:p w:rsidR="006F0769" w:rsidRDefault="006F0769" w:rsidP="0061049A">
      <w:pPr>
        <w:numPr>
          <w:ilvl w:val="0"/>
          <w:numId w:val="43"/>
        </w:numPr>
        <w:suppressAutoHyphens w:val="0"/>
        <w:spacing w:line="360" w:lineRule="auto"/>
        <w:jc w:val="both"/>
        <w:rPr>
          <w:sz w:val="28"/>
          <w:lang w:val="uk-UA"/>
        </w:rPr>
      </w:pPr>
      <w:r>
        <w:rPr>
          <w:sz w:val="28"/>
          <w:lang w:val="uk-UA"/>
        </w:rPr>
        <w:t>Зинченко Т.В., Стахив И.В., Микушко Т.Я. Лекарственные растения в гас</w:t>
      </w:r>
      <w:r>
        <w:rPr>
          <w:sz w:val="28"/>
          <w:lang w:val="uk-UA"/>
        </w:rPr>
        <w:t>т</w:t>
      </w:r>
      <w:r>
        <w:rPr>
          <w:sz w:val="28"/>
          <w:lang w:val="uk-UA"/>
        </w:rPr>
        <w:t>роэнтерологии. – Киев, 1990. – 240 с.</w:t>
      </w:r>
    </w:p>
    <w:p w:rsidR="006F0769" w:rsidRDefault="006F0769" w:rsidP="0061049A">
      <w:pPr>
        <w:pStyle w:val="34"/>
        <w:widowControl/>
        <w:numPr>
          <w:ilvl w:val="0"/>
          <w:numId w:val="43"/>
        </w:numPr>
        <w:spacing w:line="360" w:lineRule="auto"/>
        <w:jc w:val="both"/>
        <w:rPr>
          <w:lang w:val="uk-UA"/>
        </w:rPr>
      </w:pPr>
      <w:r>
        <w:rPr>
          <w:lang w:val="uk-UA"/>
        </w:rPr>
        <w:t>Златкина А.Р. Лечение хронических болезней органов пищеварения. – М.: Медицина, 1994. – 335 с.</w:t>
      </w:r>
    </w:p>
    <w:p w:rsidR="006F0769" w:rsidRDefault="006F0769" w:rsidP="0061049A">
      <w:pPr>
        <w:pStyle w:val="34"/>
        <w:widowControl/>
        <w:numPr>
          <w:ilvl w:val="0"/>
          <w:numId w:val="43"/>
        </w:numPr>
        <w:spacing w:line="360" w:lineRule="auto"/>
        <w:jc w:val="both"/>
        <w:rPr>
          <w:lang w:val="uk-UA"/>
        </w:rPr>
      </w:pPr>
      <w:r>
        <w:rPr>
          <w:lang w:val="uk-UA"/>
        </w:rPr>
        <w:t>Илларионов Ю.А., Мосийчук Л.Н., Демешкина Л.В. Изучение микробного и иммунологического аспектов болезней желудка и двенадцатиперстной ки</w:t>
      </w:r>
      <w:r>
        <w:rPr>
          <w:lang w:val="uk-UA"/>
        </w:rPr>
        <w:t>ш</w:t>
      </w:r>
      <w:r>
        <w:rPr>
          <w:lang w:val="uk-UA"/>
        </w:rPr>
        <w:t>ки // Гастроэнтерология. – 1992. – Вып. 24. – С. 43-45.</w:t>
      </w:r>
    </w:p>
    <w:p w:rsidR="006F0769" w:rsidRDefault="006F0769" w:rsidP="0061049A">
      <w:pPr>
        <w:numPr>
          <w:ilvl w:val="0"/>
          <w:numId w:val="43"/>
        </w:numPr>
        <w:suppressAutoHyphens w:val="0"/>
        <w:spacing w:line="360" w:lineRule="auto"/>
        <w:jc w:val="both"/>
        <w:rPr>
          <w:sz w:val="28"/>
          <w:lang w:val="uk-UA"/>
        </w:rPr>
      </w:pPr>
      <w:r>
        <w:rPr>
          <w:sz w:val="28"/>
          <w:lang w:val="uk-UA"/>
        </w:rPr>
        <w:t>Кісельова Н.П. Розробка складу та технології настойки листя горіху грец</w:t>
      </w:r>
      <w:r>
        <w:rPr>
          <w:sz w:val="28"/>
          <w:lang w:val="uk-UA"/>
        </w:rPr>
        <w:t>ь</w:t>
      </w:r>
      <w:r>
        <w:rPr>
          <w:sz w:val="28"/>
          <w:lang w:val="uk-UA"/>
        </w:rPr>
        <w:t>кого: Автореф. дис. … канд. фармац. наук: 15.00.01 / УкрФА – Х., 1999. – 16с.</w:t>
      </w:r>
    </w:p>
    <w:p w:rsidR="006F0769" w:rsidRDefault="006F0769" w:rsidP="0061049A">
      <w:pPr>
        <w:pStyle w:val="34"/>
        <w:widowControl/>
        <w:numPr>
          <w:ilvl w:val="0"/>
          <w:numId w:val="43"/>
        </w:numPr>
        <w:spacing w:line="360" w:lineRule="auto"/>
        <w:jc w:val="both"/>
        <w:rPr>
          <w:lang w:val="uk-UA"/>
        </w:rPr>
      </w:pPr>
      <w:r>
        <w:rPr>
          <w:lang w:val="uk-UA"/>
        </w:rPr>
        <w:t>Клиника и лечение острых язв пищеварительного канала / В.П. Хохоля, В.Ф.Саенко, А.П.Доценко, В.В.Грубник. – К.: Здоров′я, 1989. – 166с.</w:t>
      </w:r>
    </w:p>
    <w:p w:rsidR="006F0769" w:rsidRDefault="006F0769" w:rsidP="0061049A">
      <w:pPr>
        <w:numPr>
          <w:ilvl w:val="0"/>
          <w:numId w:val="43"/>
        </w:numPr>
        <w:suppressAutoHyphens w:val="0"/>
        <w:spacing w:line="360" w:lineRule="auto"/>
        <w:jc w:val="both"/>
        <w:rPr>
          <w:sz w:val="28"/>
          <w:lang w:val="uk-UA"/>
        </w:rPr>
      </w:pPr>
      <w:r>
        <w:rPr>
          <w:sz w:val="28"/>
          <w:lang w:val="uk-UA"/>
        </w:rPr>
        <w:t>Копилевич М.С. Слизь желудочного сока и ее фракций при некоторых бол</w:t>
      </w:r>
      <w:r>
        <w:rPr>
          <w:sz w:val="28"/>
          <w:lang w:val="uk-UA"/>
        </w:rPr>
        <w:t>е</w:t>
      </w:r>
      <w:r>
        <w:rPr>
          <w:sz w:val="28"/>
          <w:lang w:val="uk-UA"/>
        </w:rPr>
        <w:t>знях желудка // Вопросы гастроэнтерологии. – 1973. – №3. – С.25-27.</w:t>
      </w:r>
    </w:p>
    <w:p w:rsidR="006F0769" w:rsidRDefault="006F0769" w:rsidP="0061049A">
      <w:pPr>
        <w:numPr>
          <w:ilvl w:val="0"/>
          <w:numId w:val="43"/>
        </w:numPr>
        <w:suppressAutoHyphens w:val="0"/>
        <w:spacing w:line="360" w:lineRule="auto"/>
        <w:jc w:val="both"/>
        <w:rPr>
          <w:sz w:val="28"/>
          <w:lang w:val="uk-UA"/>
        </w:rPr>
      </w:pPr>
      <w:r>
        <w:rPr>
          <w:sz w:val="28"/>
          <w:lang w:val="uk-UA"/>
        </w:rPr>
        <w:t>Костюк В.А. Роль ковалентного связывания и перекисного окисления лип</w:t>
      </w:r>
      <w:r>
        <w:rPr>
          <w:sz w:val="28"/>
          <w:lang w:val="uk-UA"/>
        </w:rPr>
        <w:t>и</w:t>
      </w:r>
      <w:r>
        <w:rPr>
          <w:sz w:val="28"/>
          <w:lang w:val="uk-UA"/>
        </w:rPr>
        <w:t>дов // Биохимия. – 1991. – Т. 56, вып.10 – С.1878-1885.</w:t>
      </w:r>
    </w:p>
    <w:p w:rsidR="006F0769" w:rsidRDefault="006F0769" w:rsidP="0061049A">
      <w:pPr>
        <w:pStyle w:val="34"/>
        <w:widowControl/>
        <w:numPr>
          <w:ilvl w:val="0"/>
          <w:numId w:val="43"/>
        </w:numPr>
        <w:spacing w:line="360" w:lineRule="auto"/>
        <w:jc w:val="both"/>
        <w:rPr>
          <w:lang w:val="uk-UA"/>
        </w:rPr>
      </w:pPr>
      <w:r>
        <w:rPr>
          <w:lang w:val="uk-UA"/>
        </w:rPr>
        <w:t>Крылов А.А., Марченко В.А., Максютина Н.П. Фитотерапия в комплексном лечении заболеваний внутренних органов. – К.: Здоров′я, 1991. – 240 с.</w:t>
      </w:r>
    </w:p>
    <w:p w:rsidR="006F0769" w:rsidRDefault="006F0769" w:rsidP="0061049A">
      <w:pPr>
        <w:numPr>
          <w:ilvl w:val="0"/>
          <w:numId w:val="43"/>
        </w:numPr>
        <w:suppressAutoHyphens w:val="0"/>
        <w:spacing w:line="360" w:lineRule="auto"/>
        <w:jc w:val="both"/>
        <w:rPr>
          <w:sz w:val="28"/>
          <w:lang w:val="uk-UA"/>
        </w:rPr>
      </w:pPr>
      <w:r>
        <w:rPr>
          <w:sz w:val="28"/>
          <w:lang w:val="uk-UA"/>
        </w:rPr>
        <w:t>Лекарственное растительное сырье / Под ред. В.С.Бабкиной.. – М.: Изд-во стандартов., 1980. – С.49.</w:t>
      </w:r>
    </w:p>
    <w:p w:rsidR="006F0769" w:rsidRDefault="006F0769" w:rsidP="0061049A">
      <w:pPr>
        <w:pStyle w:val="34"/>
        <w:widowControl/>
        <w:numPr>
          <w:ilvl w:val="0"/>
          <w:numId w:val="43"/>
        </w:numPr>
        <w:spacing w:line="360" w:lineRule="auto"/>
        <w:jc w:val="both"/>
        <w:rPr>
          <w:lang w:val="uk-UA"/>
        </w:rPr>
      </w:pPr>
      <w:r>
        <w:rPr>
          <w:lang w:val="uk-UA"/>
        </w:rPr>
        <w:t>Лекарственные препараты Украины 1999-2000: В 3 т. / Харьков: НФАУ, “Прапор”. – 1999. – Т. 1. – 622 с.; Т.2. – 638 с.; Т.3. – 464 с.</w:t>
      </w:r>
    </w:p>
    <w:p w:rsidR="006F0769" w:rsidRDefault="006F0769" w:rsidP="0061049A">
      <w:pPr>
        <w:numPr>
          <w:ilvl w:val="0"/>
          <w:numId w:val="43"/>
        </w:numPr>
        <w:suppressAutoHyphens w:val="0"/>
        <w:spacing w:line="360" w:lineRule="auto"/>
        <w:jc w:val="both"/>
        <w:rPr>
          <w:sz w:val="28"/>
          <w:lang w:val="uk-UA"/>
        </w:rPr>
      </w:pPr>
      <w:r>
        <w:rPr>
          <w:snapToGrid w:val="0"/>
          <w:sz w:val="28"/>
          <w:lang w:val="uk-UA"/>
        </w:rPr>
        <w:t>Лекарственные средства. Порядок установления срока годн</w:t>
      </w:r>
      <w:r>
        <w:rPr>
          <w:snapToGrid w:val="0"/>
          <w:sz w:val="28"/>
          <w:lang w:val="uk-UA"/>
        </w:rPr>
        <w:t>о</w:t>
      </w:r>
      <w:r>
        <w:rPr>
          <w:snapToGrid w:val="0"/>
          <w:sz w:val="28"/>
          <w:lang w:val="uk-UA"/>
        </w:rPr>
        <w:t>сти. ДСТУ 42-3-93. – К: Мин-во здравоохр. Украины, 1993. – 17 с.</w:t>
      </w:r>
    </w:p>
    <w:p w:rsidR="006F0769" w:rsidRDefault="006F0769" w:rsidP="0061049A">
      <w:pPr>
        <w:numPr>
          <w:ilvl w:val="0"/>
          <w:numId w:val="43"/>
        </w:numPr>
        <w:suppressAutoHyphens w:val="0"/>
        <w:spacing w:line="360" w:lineRule="auto"/>
        <w:jc w:val="both"/>
        <w:rPr>
          <w:sz w:val="28"/>
          <w:lang w:val="uk-UA"/>
        </w:rPr>
      </w:pPr>
      <w:r>
        <w:rPr>
          <w:sz w:val="28"/>
          <w:lang w:val="uk-UA"/>
        </w:rPr>
        <w:t>Литвиненко В.И. Химия природных флавоноидов и создание препаратов при комплексной переработке растительного сырья: Дис. … д-р. хим. наук в ф</w:t>
      </w:r>
      <w:r>
        <w:rPr>
          <w:sz w:val="28"/>
          <w:lang w:val="uk-UA"/>
        </w:rPr>
        <w:t>о</w:t>
      </w:r>
      <w:r>
        <w:rPr>
          <w:sz w:val="28"/>
          <w:lang w:val="uk-UA"/>
        </w:rPr>
        <w:t>рме научн. докл. – Х., 1990. – 78 с.</w:t>
      </w:r>
    </w:p>
    <w:p w:rsidR="006F0769" w:rsidRDefault="006F0769" w:rsidP="0061049A">
      <w:pPr>
        <w:pStyle w:val="34"/>
        <w:widowControl/>
        <w:numPr>
          <w:ilvl w:val="0"/>
          <w:numId w:val="43"/>
        </w:numPr>
        <w:spacing w:line="360" w:lineRule="auto"/>
        <w:jc w:val="both"/>
        <w:rPr>
          <w:lang w:val="uk-UA"/>
        </w:rPr>
      </w:pPr>
      <w:r>
        <w:rPr>
          <w:lang w:val="uk-UA"/>
        </w:rPr>
        <w:t>Лікарські рослини: Енциклопедичний довідник / За ред. А.М.Гродзинського. – К.: Голов. ред. УРЕ, 1989. – С. 88-89.</w:t>
      </w:r>
    </w:p>
    <w:p w:rsidR="006F0769" w:rsidRDefault="006F0769" w:rsidP="0061049A">
      <w:pPr>
        <w:numPr>
          <w:ilvl w:val="0"/>
          <w:numId w:val="43"/>
        </w:numPr>
        <w:suppressAutoHyphens w:val="0"/>
        <w:spacing w:line="360" w:lineRule="auto"/>
        <w:jc w:val="both"/>
        <w:rPr>
          <w:sz w:val="28"/>
          <w:lang w:val="uk-UA"/>
        </w:rPr>
      </w:pPr>
      <w:r>
        <w:rPr>
          <w:sz w:val="28"/>
          <w:lang w:val="uk-UA"/>
        </w:rPr>
        <w:lastRenderedPageBreak/>
        <w:t>Логинов А.С., Царегородцева Т.М., Зотина М.М. Иммунная система и бол</w:t>
      </w:r>
      <w:r>
        <w:rPr>
          <w:sz w:val="28"/>
          <w:lang w:val="uk-UA"/>
        </w:rPr>
        <w:t>е</w:t>
      </w:r>
      <w:r>
        <w:rPr>
          <w:sz w:val="28"/>
          <w:lang w:val="uk-UA"/>
        </w:rPr>
        <w:t>зни органов пищеварения. – М.: Медицина, 1986. – 256с.</w:t>
      </w:r>
    </w:p>
    <w:p w:rsidR="006F0769" w:rsidRDefault="006F0769" w:rsidP="0061049A">
      <w:pPr>
        <w:numPr>
          <w:ilvl w:val="0"/>
          <w:numId w:val="43"/>
        </w:numPr>
        <w:suppressAutoHyphens w:val="0"/>
        <w:spacing w:line="360" w:lineRule="auto"/>
        <w:jc w:val="both"/>
        <w:rPr>
          <w:sz w:val="28"/>
          <w:lang w:val="uk-UA"/>
        </w:rPr>
      </w:pPr>
      <w:r>
        <w:rPr>
          <w:sz w:val="28"/>
          <w:lang w:val="uk-UA"/>
        </w:rPr>
        <w:t>Мамчур Ф.І. Довідник з фітотерапії. – К.: “Здоров′я”, 1986. – 278 с.</w:t>
      </w:r>
    </w:p>
    <w:p w:rsidR="006F0769" w:rsidRDefault="006F0769" w:rsidP="0061049A">
      <w:pPr>
        <w:numPr>
          <w:ilvl w:val="0"/>
          <w:numId w:val="43"/>
        </w:numPr>
        <w:suppressAutoHyphens w:val="0"/>
        <w:spacing w:line="360" w:lineRule="auto"/>
        <w:jc w:val="both"/>
        <w:rPr>
          <w:sz w:val="28"/>
          <w:lang w:val="uk-UA"/>
        </w:rPr>
      </w:pPr>
      <w:r>
        <w:rPr>
          <w:sz w:val="28"/>
          <w:lang w:val="uk-UA"/>
        </w:rPr>
        <w:t>Маслова Н.Ф., Оболенцева Г.В., Гладченко С.В. Состояние и перспективы разработки и внедрения в производство препаратов ГНЦЛС для лечения з</w:t>
      </w:r>
      <w:r>
        <w:rPr>
          <w:sz w:val="28"/>
          <w:lang w:val="uk-UA"/>
        </w:rPr>
        <w:t>а</w:t>
      </w:r>
      <w:r>
        <w:rPr>
          <w:sz w:val="28"/>
          <w:lang w:val="uk-UA"/>
        </w:rPr>
        <w:t>болеваний органов пищеварения / Фармаком. - №3/4. – 1999. – С.71-77.</w:t>
      </w:r>
    </w:p>
    <w:p w:rsidR="006F0769" w:rsidRDefault="006F0769" w:rsidP="0061049A">
      <w:pPr>
        <w:numPr>
          <w:ilvl w:val="0"/>
          <w:numId w:val="43"/>
        </w:numPr>
        <w:suppressAutoHyphens w:val="0"/>
        <w:spacing w:line="360" w:lineRule="auto"/>
        <w:jc w:val="both"/>
        <w:rPr>
          <w:sz w:val="28"/>
          <w:lang w:val="uk-UA"/>
        </w:rPr>
      </w:pPr>
      <w:r>
        <w:rPr>
          <w:sz w:val="28"/>
          <w:lang w:val="uk-UA"/>
        </w:rPr>
        <w:t>Машковский М.Д. Лекарственные средства: В 2-х томах. Т.1. – ІІ-е изд. стер. – М.: Медицина, 1988. – 624 с.</w:t>
      </w:r>
    </w:p>
    <w:p w:rsidR="006F0769" w:rsidRDefault="006F0769" w:rsidP="0061049A">
      <w:pPr>
        <w:numPr>
          <w:ilvl w:val="0"/>
          <w:numId w:val="43"/>
        </w:numPr>
        <w:suppressAutoHyphens w:val="0"/>
        <w:spacing w:line="360" w:lineRule="auto"/>
        <w:jc w:val="both"/>
        <w:rPr>
          <w:sz w:val="28"/>
          <w:lang w:val="uk-UA"/>
        </w:rPr>
      </w:pPr>
      <w:r>
        <w:rPr>
          <w:sz w:val="28"/>
          <w:lang w:val="uk-UA"/>
        </w:rPr>
        <w:t>Машковский М.Д. Лекарственные средства: В 2-х томах. Т.2. – ІІ-е изд. стер. – М.: Медицина, 1988. – 576 с.</w:t>
      </w:r>
    </w:p>
    <w:p w:rsidR="006F0769" w:rsidRDefault="006F0769" w:rsidP="0061049A">
      <w:pPr>
        <w:numPr>
          <w:ilvl w:val="0"/>
          <w:numId w:val="43"/>
        </w:numPr>
        <w:suppressAutoHyphens w:val="0"/>
        <w:spacing w:line="360" w:lineRule="auto"/>
        <w:jc w:val="both"/>
        <w:rPr>
          <w:sz w:val="28"/>
          <w:lang w:val="uk-UA"/>
        </w:rPr>
      </w:pPr>
      <w:r>
        <w:rPr>
          <w:sz w:val="28"/>
          <w:lang w:val="uk-UA"/>
        </w:rPr>
        <w:t>Методические рекомендации по экспериментальному доклиническому из</w:t>
      </w:r>
      <w:r>
        <w:rPr>
          <w:sz w:val="28"/>
          <w:lang w:val="uk-UA"/>
        </w:rPr>
        <w:t>у</w:t>
      </w:r>
      <w:r>
        <w:rPr>
          <w:sz w:val="28"/>
          <w:lang w:val="uk-UA"/>
        </w:rPr>
        <w:t>чению фармакологических веществ, предлагаемых в качестве НПВС. ФК МЗУ. – К. – 1994. – 40с.</w:t>
      </w:r>
    </w:p>
    <w:p w:rsidR="006F0769" w:rsidRDefault="006F0769" w:rsidP="0061049A">
      <w:pPr>
        <w:pStyle w:val="34"/>
        <w:widowControl/>
        <w:numPr>
          <w:ilvl w:val="0"/>
          <w:numId w:val="43"/>
        </w:numPr>
        <w:spacing w:line="360" w:lineRule="auto"/>
        <w:jc w:val="both"/>
        <w:rPr>
          <w:lang w:val="uk-UA"/>
        </w:rPr>
      </w:pPr>
      <w:r>
        <w:rPr>
          <w:lang w:val="uk-UA"/>
        </w:rPr>
        <w:t>Мороз Г.З.. Використання сучасних антисекреторних препаратів у лікуванні виразкової хвороби дванадцятипалої кишки // Ліки. – 1997. - №4. – С.75-79.</w:t>
      </w:r>
    </w:p>
    <w:p w:rsidR="006F0769" w:rsidRDefault="006F0769" w:rsidP="0061049A">
      <w:pPr>
        <w:numPr>
          <w:ilvl w:val="0"/>
          <w:numId w:val="43"/>
        </w:numPr>
        <w:suppressAutoHyphens w:val="0"/>
        <w:spacing w:line="360" w:lineRule="auto"/>
        <w:jc w:val="both"/>
        <w:rPr>
          <w:sz w:val="28"/>
          <w:lang w:val="uk-UA"/>
        </w:rPr>
      </w:pPr>
      <w:r>
        <w:rPr>
          <w:sz w:val="28"/>
          <w:lang w:val="uk-UA"/>
        </w:rPr>
        <w:t>Морозов В.П. ПОЛ в крови и тканях язвенной болезнью // Клиническая м</w:t>
      </w:r>
      <w:r>
        <w:rPr>
          <w:sz w:val="28"/>
          <w:lang w:val="uk-UA"/>
        </w:rPr>
        <w:t>е</w:t>
      </w:r>
      <w:r>
        <w:rPr>
          <w:sz w:val="28"/>
          <w:lang w:val="uk-UA"/>
        </w:rPr>
        <w:t>дицина. – 1992. - Т.70, №2. – С.75 – 77.</w:t>
      </w:r>
    </w:p>
    <w:p w:rsidR="006F0769" w:rsidRDefault="006F0769" w:rsidP="0061049A">
      <w:pPr>
        <w:numPr>
          <w:ilvl w:val="0"/>
          <w:numId w:val="43"/>
        </w:numPr>
        <w:suppressAutoHyphens w:val="0"/>
        <w:spacing w:line="360" w:lineRule="auto"/>
        <w:jc w:val="both"/>
        <w:rPr>
          <w:sz w:val="28"/>
          <w:lang w:val="uk-UA"/>
        </w:rPr>
      </w:pPr>
      <w:r>
        <w:rPr>
          <w:sz w:val="28"/>
          <w:lang w:val="uk-UA"/>
        </w:rPr>
        <w:t>Мусевич В.М., Патудин А.В., Пономарева В.И. Растительное сырье, испол</w:t>
      </w:r>
      <w:r>
        <w:rPr>
          <w:sz w:val="28"/>
          <w:lang w:val="uk-UA"/>
        </w:rPr>
        <w:t>ь</w:t>
      </w:r>
      <w:r>
        <w:rPr>
          <w:sz w:val="28"/>
          <w:lang w:val="uk-UA"/>
        </w:rPr>
        <w:t>зуемое для производства лекарственных средств на предприятиях медицин</w:t>
      </w:r>
      <w:r>
        <w:rPr>
          <w:sz w:val="28"/>
          <w:lang w:val="uk-UA"/>
        </w:rPr>
        <w:t>с</w:t>
      </w:r>
      <w:r>
        <w:rPr>
          <w:sz w:val="28"/>
          <w:lang w:val="uk-UA"/>
        </w:rPr>
        <w:t>кой промышленности, и лекарственное растениеводство. – Обзорн. инф. – М., 1990. – Вып. 3. – С. 1-37.</w:t>
      </w:r>
    </w:p>
    <w:p w:rsidR="006F0769" w:rsidRDefault="006F0769" w:rsidP="0061049A">
      <w:pPr>
        <w:numPr>
          <w:ilvl w:val="0"/>
          <w:numId w:val="43"/>
        </w:numPr>
        <w:suppressAutoHyphens w:val="0"/>
        <w:spacing w:line="360" w:lineRule="auto"/>
        <w:jc w:val="both"/>
        <w:rPr>
          <w:sz w:val="28"/>
          <w:lang w:val="uk-UA"/>
        </w:rPr>
      </w:pPr>
      <w:r>
        <w:rPr>
          <w:sz w:val="28"/>
          <w:lang w:val="uk-UA"/>
        </w:rPr>
        <w:t>Новые природные и полусинтетические биологически активные соединения ГНЦЛС / В.П.Георгиевский, И.Ф.Макаревич, В.И.Литвиненко и др. – Х.: Основа, 1995. – 470 с.</w:t>
      </w:r>
    </w:p>
    <w:p w:rsidR="006F0769" w:rsidRDefault="006F0769" w:rsidP="0061049A">
      <w:pPr>
        <w:numPr>
          <w:ilvl w:val="0"/>
          <w:numId w:val="43"/>
        </w:numPr>
        <w:suppressAutoHyphens w:val="0"/>
        <w:spacing w:line="360" w:lineRule="auto"/>
        <w:jc w:val="both"/>
        <w:rPr>
          <w:sz w:val="28"/>
          <w:lang w:val="uk-UA"/>
        </w:rPr>
      </w:pPr>
      <w:r>
        <w:rPr>
          <w:sz w:val="28"/>
          <w:lang w:val="uk-UA"/>
        </w:rPr>
        <w:t>Обеспечение фармацевтического рынка Украины новыми препаратами для лечения заболеваний желудочно-кишечного тракта / Н.Ф.Маслова, Т.В.Бомко, Т.Н.Носальская и др. // Провизор. – 1998. №6. – С. 33-34.</w:t>
      </w:r>
    </w:p>
    <w:p w:rsidR="006F0769" w:rsidRDefault="006F0769" w:rsidP="0061049A">
      <w:pPr>
        <w:numPr>
          <w:ilvl w:val="0"/>
          <w:numId w:val="43"/>
        </w:numPr>
        <w:suppressAutoHyphens w:val="0"/>
        <w:spacing w:line="360" w:lineRule="auto"/>
        <w:jc w:val="both"/>
        <w:rPr>
          <w:sz w:val="28"/>
          <w:lang w:val="uk-UA"/>
        </w:rPr>
      </w:pPr>
      <w:r>
        <w:rPr>
          <w:sz w:val="28"/>
          <w:lang w:val="uk-UA"/>
        </w:rPr>
        <w:t>Оболєнцева Г.В. Фітотерапевтичні препарати для гастроентерології // І Нац. з′їзд фармакологів України. Сучасні пробл. фармакології: Тез. доп. – Полт</w:t>
      </w:r>
      <w:r>
        <w:rPr>
          <w:sz w:val="28"/>
          <w:lang w:val="uk-UA"/>
        </w:rPr>
        <w:t>а</w:t>
      </w:r>
      <w:r>
        <w:rPr>
          <w:sz w:val="28"/>
          <w:lang w:val="uk-UA"/>
        </w:rPr>
        <w:t>ва, 1995. – С. 120.</w:t>
      </w:r>
    </w:p>
    <w:p w:rsidR="006F0769" w:rsidRDefault="006F0769" w:rsidP="0061049A">
      <w:pPr>
        <w:numPr>
          <w:ilvl w:val="0"/>
          <w:numId w:val="43"/>
        </w:numPr>
        <w:suppressAutoHyphens w:val="0"/>
        <w:spacing w:line="360" w:lineRule="auto"/>
        <w:jc w:val="both"/>
        <w:rPr>
          <w:sz w:val="28"/>
          <w:lang w:val="uk-UA"/>
        </w:rPr>
      </w:pPr>
      <w:r>
        <w:rPr>
          <w:sz w:val="28"/>
          <w:lang w:val="uk-UA"/>
        </w:rPr>
        <w:t xml:space="preserve">Определение активности антибактериальных средств наружного применения для лечения гнойно-воспалительных инфекций: Метод. рекомендации </w:t>
      </w:r>
      <w:r>
        <w:rPr>
          <w:sz w:val="28"/>
          <w:lang w:val="uk-UA"/>
        </w:rPr>
        <w:lastRenderedPageBreak/>
        <w:t>/Сост. Н.Ф.Калиниченко, Ю.Л.Волянский, З.Г.Старобимец и др. – Х., 1991. – 16с.</w:t>
      </w:r>
    </w:p>
    <w:p w:rsidR="006F0769" w:rsidRDefault="006F0769" w:rsidP="0061049A">
      <w:pPr>
        <w:numPr>
          <w:ilvl w:val="0"/>
          <w:numId w:val="43"/>
        </w:numPr>
        <w:suppressAutoHyphens w:val="0"/>
        <w:spacing w:line="360" w:lineRule="auto"/>
        <w:jc w:val="both"/>
        <w:rPr>
          <w:sz w:val="28"/>
          <w:lang w:val="uk-UA"/>
        </w:rPr>
      </w:pPr>
      <w:r>
        <w:rPr>
          <w:sz w:val="28"/>
          <w:lang w:val="uk-UA"/>
        </w:rPr>
        <w:t>Пастушенко Т.В., Маруший Л.Б., Жуков А.А. // Гигиена и санитария. – 1985. - №6. – С. 46-49.</w:t>
      </w:r>
    </w:p>
    <w:p w:rsidR="006F0769" w:rsidRDefault="006F0769" w:rsidP="0061049A">
      <w:pPr>
        <w:pStyle w:val="34"/>
        <w:widowControl/>
        <w:numPr>
          <w:ilvl w:val="0"/>
          <w:numId w:val="43"/>
        </w:numPr>
        <w:spacing w:line="360" w:lineRule="auto"/>
        <w:jc w:val="both"/>
        <w:rPr>
          <w:lang w:val="uk-UA"/>
        </w:rPr>
      </w:pPr>
      <w:r>
        <w:rPr>
          <w:lang w:val="uk-UA"/>
        </w:rPr>
        <w:t>Пашинский В.Т. Лекарственные растения в терапии язвенной болезни жел</w:t>
      </w:r>
      <w:r>
        <w:rPr>
          <w:lang w:val="uk-UA"/>
        </w:rPr>
        <w:t>у</w:t>
      </w:r>
      <w:r>
        <w:rPr>
          <w:lang w:val="uk-UA"/>
        </w:rPr>
        <w:t>дка и двенадцатиперстной кишки. – Одесса.: Вариант, 1991. – 30с.</w:t>
      </w:r>
    </w:p>
    <w:p w:rsidR="006F0769" w:rsidRDefault="006F0769" w:rsidP="0061049A">
      <w:pPr>
        <w:pStyle w:val="34"/>
        <w:widowControl/>
        <w:numPr>
          <w:ilvl w:val="0"/>
          <w:numId w:val="43"/>
        </w:numPr>
        <w:spacing w:line="360" w:lineRule="auto"/>
        <w:jc w:val="both"/>
        <w:rPr>
          <w:lang w:val="uk-UA"/>
        </w:rPr>
      </w:pPr>
      <w:r>
        <w:rPr>
          <w:lang w:val="uk-UA"/>
        </w:rPr>
        <w:t>Передерий В.Г., Ткач С.М., Швец О.В. Преимущества и недостатки совр</w:t>
      </w:r>
      <w:r>
        <w:rPr>
          <w:lang w:val="uk-UA"/>
        </w:rPr>
        <w:t>е</w:t>
      </w:r>
      <w:r>
        <w:rPr>
          <w:lang w:val="uk-UA"/>
        </w:rPr>
        <w:t>менных стратегий лечения язвенной болезни. // Фармакологічний вісник. – 1995. - №5. – С.38-42.</w:t>
      </w:r>
    </w:p>
    <w:p w:rsidR="006F0769" w:rsidRDefault="006F0769" w:rsidP="0061049A">
      <w:pPr>
        <w:pStyle w:val="34"/>
        <w:widowControl/>
        <w:numPr>
          <w:ilvl w:val="0"/>
          <w:numId w:val="43"/>
        </w:numPr>
        <w:spacing w:line="360" w:lineRule="auto"/>
        <w:jc w:val="both"/>
        <w:rPr>
          <w:lang w:val="uk-UA"/>
        </w:rPr>
      </w:pPr>
      <w:r>
        <w:rPr>
          <w:lang w:val="uk-UA"/>
        </w:rPr>
        <w:t>Передерій В.Г., Передерій О.В., Ткач С.М. Від еволюції знань про хелікоб</w:t>
      </w:r>
      <w:r>
        <w:rPr>
          <w:lang w:val="uk-UA"/>
        </w:rPr>
        <w:t>а</w:t>
      </w:r>
      <w:r>
        <w:rPr>
          <w:lang w:val="uk-UA"/>
        </w:rPr>
        <w:t>ктерну інфекцію, як основну причину гастродуоденальних захворювань, до проблем в системі охорони здоров′я // Клінічна фармація. – 1999. - Т.3, №1. – С. 13-15.</w:t>
      </w:r>
    </w:p>
    <w:p w:rsidR="006F0769" w:rsidRDefault="006F0769" w:rsidP="0061049A">
      <w:pPr>
        <w:pStyle w:val="34"/>
        <w:widowControl/>
        <w:numPr>
          <w:ilvl w:val="0"/>
          <w:numId w:val="43"/>
        </w:numPr>
        <w:spacing w:line="360" w:lineRule="auto"/>
        <w:jc w:val="both"/>
        <w:rPr>
          <w:lang w:val="uk-UA"/>
        </w:rPr>
      </w:pPr>
      <w:r>
        <w:rPr>
          <w:lang w:val="uk-UA"/>
        </w:rPr>
        <w:t>Перекисне окислення ліпідів та антиоксиданти при виразковій хворобі шл</w:t>
      </w:r>
      <w:r>
        <w:rPr>
          <w:lang w:val="uk-UA"/>
        </w:rPr>
        <w:t>у</w:t>
      </w:r>
      <w:r>
        <w:rPr>
          <w:lang w:val="uk-UA"/>
        </w:rPr>
        <w:t>нка / Л.В.Яковлєва, Т.С.Сахарова, Н.Д.Бунятян, В.В.Чікіткіна // Клінічна ф</w:t>
      </w:r>
      <w:r>
        <w:rPr>
          <w:lang w:val="uk-UA"/>
        </w:rPr>
        <w:t>а</w:t>
      </w:r>
      <w:r>
        <w:rPr>
          <w:lang w:val="uk-UA"/>
        </w:rPr>
        <w:t>рмація. – 1999. - Т.3, №1. – С. 27-29.</w:t>
      </w:r>
    </w:p>
    <w:p w:rsidR="006F0769" w:rsidRDefault="006F0769" w:rsidP="0061049A">
      <w:pPr>
        <w:pStyle w:val="34"/>
        <w:widowControl/>
        <w:numPr>
          <w:ilvl w:val="0"/>
          <w:numId w:val="43"/>
        </w:numPr>
        <w:spacing w:line="360" w:lineRule="auto"/>
        <w:jc w:val="both"/>
        <w:rPr>
          <w:lang w:val="uk-UA"/>
        </w:rPr>
      </w:pPr>
      <w:r>
        <w:rPr>
          <w:lang w:val="uk-UA"/>
        </w:rPr>
        <w:t>Пиняжко Р.М., Калинюк Т.Г. Методы УФ-спектрофотометрии в фармаце</w:t>
      </w:r>
      <w:r>
        <w:rPr>
          <w:lang w:val="uk-UA"/>
        </w:rPr>
        <w:t>в</w:t>
      </w:r>
      <w:r>
        <w:rPr>
          <w:lang w:val="uk-UA"/>
        </w:rPr>
        <w:t>тическом анализе. – К.: Здоров′я, 1976. – С. 44-48.</w:t>
      </w:r>
    </w:p>
    <w:p w:rsidR="006F0769" w:rsidRDefault="006F0769" w:rsidP="0061049A">
      <w:pPr>
        <w:numPr>
          <w:ilvl w:val="0"/>
          <w:numId w:val="43"/>
        </w:numPr>
        <w:suppressAutoHyphens w:val="0"/>
        <w:spacing w:line="360" w:lineRule="auto"/>
        <w:jc w:val="both"/>
        <w:rPr>
          <w:sz w:val="28"/>
          <w:lang w:val="uk-UA"/>
        </w:rPr>
      </w:pPr>
      <w:r>
        <w:rPr>
          <w:sz w:val="28"/>
          <w:lang w:val="uk-UA"/>
        </w:rPr>
        <w:t>Пономарев В.Д. Экстрагирование лекарственного сырья. – М.: Медицина, 1976. – 202 с.</w:t>
      </w:r>
    </w:p>
    <w:p w:rsidR="006F0769" w:rsidRDefault="006F0769" w:rsidP="0061049A">
      <w:pPr>
        <w:numPr>
          <w:ilvl w:val="0"/>
          <w:numId w:val="43"/>
        </w:numPr>
        <w:suppressAutoHyphens w:val="0"/>
        <w:spacing w:line="360" w:lineRule="auto"/>
        <w:jc w:val="both"/>
        <w:rPr>
          <w:sz w:val="28"/>
          <w:lang w:val="uk-UA"/>
        </w:rPr>
      </w:pPr>
      <w:r>
        <w:rPr>
          <w:sz w:val="28"/>
          <w:lang w:val="uk-UA"/>
        </w:rPr>
        <w:t>Попова Т.П., Литвиненко В.І. Деякі загальні закономірності екстрагування діючих речовин з лікарської рослинної сировини. Повідомлення ІІ. // Фа</w:t>
      </w:r>
      <w:r>
        <w:rPr>
          <w:sz w:val="28"/>
          <w:lang w:val="uk-UA"/>
        </w:rPr>
        <w:t>р</w:t>
      </w:r>
      <w:r>
        <w:rPr>
          <w:sz w:val="28"/>
          <w:lang w:val="uk-UA"/>
        </w:rPr>
        <w:t>мац. журн. – 1999. – №4. – С. 75-77.</w:t>
      </w:r>
    </w:p>
    <w:p w:rsidR="006F0769" w:rsidRDefault="006F0769" w:rsidP="0061049A">
      <w:pPr>
        <w:numPr>
          <w:ilvl w:val="0"/>
          <w:numId w:val="43"/>
        </w:numPr>
        <w:suppressAutoHyphens w:val="0"/>
        <w:spacing w:line="360" w:lineRule="auto"/>
        <w:jc w:val="both"/>
        <w:rPr>
          <w:sz w:val="28"/>
          <w:lang w:val="uk-UA"/>
        </w:rPr>
      </w:pPr>
      <w:r>
        <w:rPr>
          <w:sz w:val="28"/>
          <w:lang w:val="uk-UA"/>
        </w:rPr>
        <w:t>Препарати для лікування захворювань системи травлення / Г.В.Оболєнцева, О.І.Відюкова, Л.П.Брюзгінова та ін. // Фармац. журн. – 1990. - №3. – С. 30-34.</w:t>
      </w:r>
    </w:p>
    <w:p w:rsidR="006F0769" w:rsidRDefault="006F0769" w:rsidP="0061049A">
      <w:pPr>
        <w:numPr>
          <w:ilvl w:val="0"/>
          <w:numId w:val="43"/>
        </w:numPr>
        <w:suppressAutoHyphens w:val="0"/>
        <w:spacing w:line="360" w:lineRule="auto"/>
        <w:jc w:val="both"/>
        <w:rPr>
          <w:sz w:val="28"/>
          <w:lang w:val="uk-UA"/>
        </w:rPr>
      </w:pPr>
      <w:r>
        <w:rPr>
          <w:sz w:val="28"/>
          <w:lang w:val="uk-UA"/>
        </w:rPr>
        <w:t>Природные комплексы флавоноидов и сапонинов. Сообщение 1. Некоторые аналитические аспекты создания препаратов на основе флавоноидов и сап</w:t>
      </w:r>
      <w:r>
        <w:rPr>
          <w:sz w:val="28"/>
          <w:lang w:val="uk-UA"/>
        </w:rPr>
        <w:t>о</w:t>
      </w:r>
      <w:r>
        <w:rPr>
          <w:sz w:val="28"/>
          <w:lang w:val="uk-UA"/>
        </w:rPr>
        <w:t>нинов / А.М.Сампиев, В.И.Литвиненко, Т.П.Попова, А.С.Аммосов // Фарм</w:t>
      </w:r>
      <w:r>
        <w:rPr>
          <w:sz w:val="28"/>
          <w:lang w:val="uk-UA"/>
        </w:rPr>
        <w:t>а</w:t>
      </w:r>
      <w:r>
        <w:rPr>
          <w:sz w:val="28"/>
          <w:lang w:val="uk-UA"/>
        </w:rPr>
        <w:t>ком. – 1998. - №6. – С. 46-51.</w:t>
      </w:r>
    </w:p>
    <w:p w:rsidR="006F0769" w:rsidRDefault="006F0769" w:rsidP="0061049A">
      <w:pPr>
        <w:numPr>
          <w:ilvl w:val="0"/>
          <w:numId w:val="43"/>
        </w:numPr>
        <w:suppressAutoHyphens w:val="0"/>
        <w:spacing w:line="360" w:lineRule="auto"/>
        <w:jc w:val="both"/>
        <w:rPr>
          <w:sz w:val="28"/>
          <w:lang w:val="uk-UA"/>
        </w:rPr>
      </w:pPr>
      <w:r>
        <w:rPr>
          <w:sz w:val="28"/>
          <w:lang w:val="uk-UA"/>
        </w:rPr>
        <w:t>Промышленная технология лекарств / Под ред. проф. В.И.Чуешова: В 2-х т. – Х.: Основа, УкрФА, 1998. – Т. 1. – 558 с. – Т. 2. – 704 с.</w:t>
      </w:r>
    </w:p>
    <w:p w:rsidR="006F0769" w:rsidRDefault="006F0769" w:rsidP="0061049A">
      <w:pPr>
        <w:numPr>
          <w:ilvl w:val="0"/>
          <w:numId w:val="43"/>
        </w:numPr>
        <w:suppressAutoHyphens w:val="0"/>
        <w:spacing w:line="360" w:lineRule="auto"/>
        <w:jc w:val="both"/>
        <w:rPr>
          <w:sz w:val="28"/>
          <w:lang w:val="uk-UA"/>
        </w:rPr>
      </w:pPr>
      <w:r>
        <w:rPr>
          <w:sz w:val="28"/>
          <w:lang w:val="uk-UA"/>
        </w:rPr>
        <w:t>Радбиль О.С. Фармакотерапия в гастроэнтерологии. – М: Медицина, 1991, 146с.</w:t>
      </w:r>
    </w:p>
    <w:p w:rsidR="006F0769" w:rsidRDefault="006F0769" w:rsidP="0061049A">
      <w:pPr>
        <w:numPr>
          <w:ilvl w:val="0"/>
          <w:numId w:val="43"/>
        </w:numPr>
        <w:suppressAutoHyphens w:val="0"/>
        <w:spacing w:line="360" w:lineRule="auto"/>
        <w:jc w:val="both"/>
        <w:rPr>
          <w:sz w:val="28"/>
          <w:lang w:val="uk-UA"/>
        </w:rPr>
      </w:pPr>
      <w:r>
        <w:rPr>
          <w:sz w:val="28"/>
          <w:lang w:val="uk-UA"/>
        </w:rPr>
        <w:t>Розанова В.Д. Детоксикация гексенала и индукция этого процесса у крыс, развивающихся при стрессовых воздействиях// Фармакология и токсикол</w:t>
      </w:r>
      <w:r>
        <w:rPr>
          <w:sz w:val="28"/>
          <w:lang w:val="uk-UA"/>
        </w:rPr>
        <w:t>о</w:t>
      </w:r>
      <w:r>
        <w:rPr>
          <w:sz w:val="28"/>
          <w:lang w:val="uk-UA"/>
        </w:rPr>
        <w:t>гия. – 1982. - №4. – С.126-127.</w:t>
      </w:r>
    </w:p>
    <w:p w:rsidR="006F0769" w:rsidRDefault="006F0769" w:rsidP="0061049A">
      <w:pPr>
        <w:numPr>
          <w:ilvl w:val="0"/>
          <w:numId w:val="43"/>
        </w:numPr>
        <w:suppressAutoHyphens w:val="0"/>
        <w:spacing w:line="360" w:lineRule="auto"/>
        <w:jc w:val="both"/>
        <w:rPr>
          <w:sz w:val="28"/>
          <w:lang w:val="uk-UA"/>
        </w:rPr>
      </w:pPr>
      <w:r>
        <w:rPr>
          <w:sz w:val="28"/>
          <w:lang w:val="uk-UA"/>
        </w:rPr>
        <w:t>Сидоров К.К. Токсикология новых промышленных химических веществ. – М., 1979. - №13. – С. 47-51.</w:t>
      </w:r>
    </w:p>
    <w:p w:rsidR="006F0769" w:rsidRDefault="006F0769" w:rsidP="0061049A">
      <w:pPr>
        <w:pStyle w:val="34"/>
        <w:widowControl/>
        <w:numPr>
          <w:ilvl w:val="0"/>
          <w:numId w:val="43"/>
        </w:numPr>
        <w:spacing w:line="360" w:lineRule="auto"/>
        <w:jc w:val="both"/>
        <w:rPr>
          <w:lang w:val="uk-UA"/>
        </w:rPr>
      </w:pPr>
      <w:r>
        <w:rPr>
          <w:lang w:val="uk-UA"/>
        </w:rPr>
        <w:lastRenderedPageBreak/>
        <w:t>Соловйова Г.А. Ефективність схем фарамкотерапії виразкової хвороби дв</w:t>
      </w:r>
      <w:r>
        <w:rPr>
          <w:lang w:val="uk-UA"/>
        </w:rPr>
        <w:t>а</w:t>
      </w:r>
      <w:r>
        <w:rPr>
          <w:lang w:val="uk-UA"/>
        </w:rPr>
        <w:t>надцятипалої кишки в різних вікових групах // Ліки. – 1999. - №3-4. – С.109-114.</w:t>
      </w:r>
    </w:p>
    <w:p w:rsidR="006F0769" w:rsidRDefault="006F0769" w:rsidP="0061049A">
      <w:pPr>
        <w:numPr>
          <w:ilvl w:val="0"/>
          <w:numId w:val="43"/>
        </w:numPr>
        <w:suppressAutoHyphens w:val="0"/>
        <w:spacing w:line="360" w:lineRule="auto"/>
        <w:jc w:val="both"/>
        <w:rPr>
          <w:sz w:val="28"/>
          <w:lang w:val="uk-UA"/>
        </w:rPr>
      </w:pPr>
      <w:r>
        <w:rPr>
          <w:sz w:val="28"/>
          <w:lang w:val="uk-UA"/>
        </w:rPr>
        <w:t>Стахів І.В. Фітотерапія функціональних захворювань шлунка // Фармац. журн. – 1980. - №3. – С. 67-69.</w:t>
      </w:r>
    </w:p>
    <w:p w:rsidR="006F0769" w:rsidRDefault="006F0769" w:rsidP="0061049A">
      <w:pPr>
        <w:numPr>
          <w:ilvl w:val="0"/>
          <w:numId w:val="43"/>
        </w:numPr>
        <w:suppressAutoHyphens w:val="0"/>
        <w:spacing w:line="360" w:lineRule="auto"/>
        <w:jc w:val="both"/>
        <w:rPr>
          <w:sz w:val="28"/>
          <w:lang w:val="uk-UA"/>
        </w:rPr>
      </w:pPr>
      <w:r>
        <w:rPr>
          <w:sz w:val="28"/>
          <w:lang w:val="uk-UA"/>
        </w:rPr>
        <w:t>Стрела Т.Е. Орех грецкий: Справ. пособие. – К.: Наук. думка, 1991. – 255с.</w:t>
      </w:r>
    </w:p>
    <w:p w:rsidR="006F0769" w:rsidRDefault="006F0769" w:rsidP="0061049A">
      <w:pPr>
        <w:pStyle w:val="34"/>
        <w:widowControl/>
        <w:numPr>
          <w:ilvl w:val="0"/>
          <w:numId w:val="43"/>
        </w:numPr>
        <w:spacing w:line="360" w:lineRule="auto"/>
        <w:jc w:val="both"/>
        <w:rPr>
          <w:lang w:val="uk-UA"/>
        </w:rPr>
      </w:pPr>
      <w:r>
        <w:rPr>
          <w:lang w:val="uk-UA"/>
        </w:rPr>
        <w:t>Сучасні підходи до вивчення рослинної лікарської сировини та створення фітопрепаратів /В.М.Ковальова, В.І.Літвиненко, Т.І.Ісакова, І.Є.Шмараєва // Фітотерапія в Україні. – 1999. - №3-4. – С. 72-74.</w:t>
      </w:r>
    </w:p>
    <w:p w:rsidR="006F0769" w:rsidRDefault="006F0769" w:rsidP="0061049A">
      <w:pPr>
        <w:numPr>
          <w:ilvl w:val="0"/>
          <w:numId w:val="43"/>
        </w:numPr>
        <w:suppressAutoHyphens w:val="0"/>
        <w:spacing w:line="360" w:lineRule="auto"/>
        <w:jc w:val="both"/>
        <w:rPr>
          <w:sz w:val="28"/>
          <w:lang w:val="uk-UA"/>
        </w:rPr>
      </w:pPr>
      <w:r>
        <w:rPr>
          <w:sz w:val="28"/>
          <w:lang w:val="uk-UA"/>
        </w:rPr>
        <w:t>Теоретические основы фармацевтической технологии: Учеб. пособие / Под ред. акад. Чу</w:t>
      </w:r>
      <w:r>
        <w:rPr>
          <w:sz w:val="28"/>
          <w:lang w:val="uk-UA"/>
        </w:rPr>
        <w:t>е</w:t>
      </w:r>
      <w:r>
        <w:rPr>
          <w:sz w:val="28"/>
          <w:lang w:val="uk-UA"/>
        </w:rPr>
        <w:t>шова В.И. – Х.: УкрФА, 1998. – 160 с.</w:t>
      </w:r>
    </w:p>
    <w:p w:rsidR="006F0769" w:rsidRDefault="006F0769" w:rsidP="0061049A">
      <w:pPr>
        <w:pStyle w:val="34"/>
        <w:widowControl/>
        <w:numPr>
          <w:ilvl w:val="0"/>
          <w:numId w:val="43"/>
        </w:numPr>
        <w:spacing w:line="360" w:lineRule="auto"/>
        <w:jc w:val="both"/>
        <w:rPr>
          <w:lang w:val="uk-UA"/>
        </w:rPr>
      </w:pPr>
      <w:r>
        <w:rPr>
          <w:lang w:val="uk-UA"/>
        </w:rPr>
        <w:t>Технология и стандартизация лекарств: Сб. научн. тр. / Под ред. акад. В.П.Георгиевского и проф. Ф.А.Конева. – Х.: ООО «РИРЕГ». - 2000. – 784с.</w:t>
      </w:r>
    </w:p>
    <w:p w:rsidR="006F0769" w:rsidRDefault="006F0769" w:rsidP="0061049A">
      <w:pPr>
        <w:numPr>
          <w:ilvl w:val="0"/>
          <w:numId w:val="43"/>
        </w:numPr>
        <w:suppressAutoHyphens w:val="0"/>
        <w:spacing w:line="360" w:lineRule="auto"/>
        <w:jc w:val="both"/>
        <w:rPr>
          <w:sz w:val="28"/>
          <w:lang w:val="uk-UA"/>
        </w:rPr>
      </w:pPr>
      <w:r>
        <w:rPr>
          <w:sz w:val="28"/>
          <w:lang w:val="uk-UA"/>
        </w:rPr>
        <w:t>Тринус Ф.П., Мохорт Н.А. Методы скрининга фармакологического изучения противовоспалительных, анальгетических и ранозаживляющих веществ / Метод. рек. – К., 1974. – С.4.</w:t>
      </w:r>
    </w:p>
    <w:p w:rsidR="006F0769" w:rsidRDefault="006F0769" w:rsidP="0061049A">
      <w:pPr>
        <w:pStyle w:val="34"/>
        <w:widowControl/>
        <w:numPr>
          <w:ilvl w:val="0"/>
          <w:numId w:val="43"/>
        </w:numPr>
        <w:spacing w:line="360" w:lineRule="auto"/>
        <w:jc w:val="both"/>
        <w:rPr>
          <w:lang w:val="uk-UA"/>
        </w:rPr>
      </w:pPr>
      <w:r>
        <w:rPr>
          <w:lang w:val="uk-UA"/>
        </w:rPr>
        <w:t>Фадеенко Г.Д.. Современная фармакотерапия язвенной болезни, ассоциированной с Helic</w:t>
      </w:r>
      <w:r>
        <w:rPr>
          <w:lang w:val="uk-UA"/>
        </w:rPr>
        <w:t>o</w:t>
      </w:r>
      <w:r>
        <w:rPr>
          <w:lang w:val="uk-UA"/>
        </w:rPr>
        <w:t>bacter pylori // Фармаком. – 1996. - №4/5. – С. 52-58.</w:t>
      </w:r>
    </w:p>
    <w:p w:rsidR="006F0769" w:rsidRDefault="006F0769" w:rsidP="0061049A">
      <w:pPr>
        <w:pStyle w:val="34"/>
        <w:widowControl/>
        <w:numPr>
          <w:ilvl w:val="0"/>
          <w:numId w:val="43"/>
        </w:numPr>
        <w:spacing w:line="360" w:lineRule="auto"/>
        <w:jc w:val="both"/>
        <w:rPr>
          <w:lang w:val="uk-UA"/>
        </w:rPr>
      </w:pPr>
      <w:r>
        <w:rPr>
          <w:lang w:val="uk-UA"/>
        </w:rPr>
        <w:t>Фадєєнко Г.Д. Сучасна фармакотерапія пілоричного хелікобактеріозу (дос</w:t>
      </w:r>
      <w:r>
        <w:rPr>
          <w:lang w:val="uk-UA"/>
        </w:rPr>
        <w:t>я</w:t>
      </w:r>
      <w:r>
        <w:rPr>
          <w:lang w:val="uk-UA"/>
        </w:rPr>
        <w:t>гнення та проблеми) // Клінічна фармація. – 1998. - Т.2, №1. – С. 106-109.</w:t>
      </w:r>
    </w:p>
    <w:p w:rsidR="006F0769" w:rsidRDefault="006F0769" w:rsidP="0061049A">
      <w:pPr>
        <w:pStyle w:val="34"/>
        <w:widowControl/>
        <w:numPr>
          <w:ilvl w:val="0"/>
          <w:numId w:val="43"/>
        </w:numPr>
        <w:spacing w:line="360" w:lineRule="auto"/>
        <w:jc w:val="both"/>
        <w:rPr>
          <w:lang w:val="uk-UA"/>
        </w:rPr>
      </w:pPr>
      <w:r>
        <w:rPr>
          <w:lang w:val="uk-UA"/>
        </w:rPr>
        <w:t>Фармакологічні властивості сучасних антацидних препаратів / І.Г.Сапожников, Н.Ф.Маслова, Л.Я.Яковлєва, І.А.Зупанець // Клінічна Фа</w:t>
      </w:r>
      <w:r>
        <w:rPr>
          <w:lang w:val="uk-UA"/>
        </w:rPr>
        <w:t>р</w:t>
      </w:r>
      <w:r>
        <w:rPr>
          <w:lang w:val="uk-UA"/>
        </w:rPr>
        <w:t>мація. – 2000. – Т. 4, №1. – С. 37-40.</w:t>
      </w:r>
    </w:p>
    <w:p w:rsidR="006F0769" w:rsidRDefault="006F0769" w:rsidP="0061049A">
      <w:pPr>
        <w:pStyle w:val="34"/>
        <w:widowControl/>
        <w:numPr>
          <w:ilvl w:val="0"/>
          <w:numId w:val="43"/>
        </w:numPr>
        <w:spacing w:line="360" w:lineRule="auto"/>
        <w:jc w:val="both"/>
        <w:rPr>
          <w:lang w:val="uk-UA"/>
        </w:rPr>
      </w:pPr>
      <w:r>
        <w:rPr>
          <w:lang w:val="uk-UA"/>
        </w:rPr>
        <w:t>Фитомедицинская отрасль в Украине. Состояние и перспективы развития /В.П.Георгиевский, С.И.Дихтярев, Ю.И.Губин, В.И.Литвиненко, П.П.Ветров // Фітотерапія в Україні. – 2000. - №1. – С. 3-6.</w:t>
      </w:r>
    </w:p>
    <w:p w:rsidR="006F0769" w:rsidRDefault="006F0769" w:rsidP="0061049A">
      <w:pPr>
        <w:pStyle w:val="34"/>
        <w:widowControl/>
        <w:numPr>
          <w:ilvl w:val="0"/>
          <w:numId w:val="43"/>
        </w:numPr>
        <w:spacing w:line="360" w:lineRule="auto"/>
        <w:jc w:val="both"/>
        <w:rPr>
          <w:lang w:val="uk-UA"/>
        </w:rPr>
      </w:pPr>
      <w:r>
        <w:rPr>
          <w:lang w:val="uk-UA"/>
        </w:rPr>
        <w:t>Фитохимия в Украине – итоги и перспективы / В.П.Георгиевский, С.И.Дихтярев, Ю.И.Губин, В.И.Литвиненко, П.П.Ветров // Фармаком. – 1999. – №3/4. – С.39-43.</w:t>
      </w:r>
    </w:p>
    <w:p w:rsidR="006F0769" w:rsidRDefault="006F0769" w:rsidP="0061049A">
      <w:pPr>
        <w:numPr>
          <w:ilvl w:val="0"/>
          <w:numId w:val="43"/>
        </w:numPr>
        <w:suppressAutoHyphens w:val="0"/>
        <w:spacing w:line="360" w:lineRule="auto"/>
        <w:jc w:val="both"/>
        <w:rPr>
          <w:sz w:val="28"/>
          <w:lang w:val="uk-UA"/>
        </w:rPr>
      </w:pPr>
      <w:r>
        <w:rPr>
          <w:sz w:val="28"/>
          <w:lang w:val="uk-UA"/>
        </w:rPr>
        <w:t xml:space="preserve">Фільтраційна екстракція та її апаратурне оснащення. Повідомлення ІV. / Т.П.Попова, О.С.Аммосов, В.І.Литвиненко, В.М.Мішев // Фармац. журн. - №6. – С. 91-95. </w:t>
      </w:r>
    </w:p>
    <w:p w:rsidR="006F0769" w:rsidRDefault="006F0769" w:rsidP="0061049A">
      <w:pPr>
        <w:numPr>
          <w:ilvl w:val="0"/>
          <w:numId w:val="43"/>
        </w:numPr>
        <w:suppressAutoHyphens w:val="0"/>
        <w:spacing w:line="360" w:lineRule="auto"/>
        <w:jc w:val="both"/>
        <w:rPr>
          <w:sz w:val="28"/>
          <w:lang w:val="uk-UA"/>
        </w:rPr>
      </w:pPr>
      <w:r>
        <w:rPr>
          <w:sz w:val="28"/>
          <w:lang w:val="uk-UA"/>
        </w:rPr>
        <w:t>Химический анализ лекарственных растений / Под ред. Н.И.Гринкевич, Л.Н.Сафронич. – М.: Высш. шк., 1983. – 175с.</w:t>
      </w:r>
    </w:p>
    <w:p w:rsidR="006F0769" w:rsidRDefault="006F0769" w:rsidP="0061049A">
      <w:pPr>
        <w:pStyle w:val="34"/>
        <w:widowControl/>
        <w:numPr>
          <w:ilvl w:val="0"/>
          <w:numId w:val="43"/>
        </w:numPr>
        <w:spacing w:line="360" w:lineRule="auto"/>
        <w:jc w:val="both"/>
        <w:rPr>
          <w:lang w:val="uk-UA"/>
        </w:rPr>
      </w:pPr>
      <w:r>
        <w:rPr>
          <w:lang w:val="uk-UA"/>
        </w:rPr>
        <w:t>Чекман І.С. Фітотерапія в науковій та клінічній медицині // Фітотерапія в Україні. – 1999. - №3-4. – С. 5-9.</w:t>
      </w:r>
    </w:p>
    <w:p w:rsidR="006F0769" w:rsidRDefault="006F0769" w:rsidP="0061049A">
      <w:pPr>
        <w:pStyle w:val="34"/>
        <w:widowControl/>
        <w:numPr>
          <w:ilvl w:val="0"/>
          <w:numId w:val="43"/>
        </w:numPr>
        <w:spacing w:line="360" w:lineRule="auto"/>
        <w:jc w:val="both"/>
        <w:rPr>
          <w:lang w:val="uk-UA"/>
        </w:rPr>
      </w:pPr>
      <w:r>
        <w:rPr>
          <w:lang w:val="uk-UA"/>
        </w:rPr>
        <w:t>Шептулин А.А. Современные антисеркеторные препараты в лечении язве</w:t>
      </w:r>
      <w:r>
        <w:rPr>
          <w:lang w:val="uk-UA"/>
        </w:rPr>
        <w:t>н</w:t>
      </w:r>
      <w:r>
        <w:rPr>
          <w:lang w:val="uk-UA"/>
        </w:rPr>
        <w:t>ной болезни // Клиническая мед. – 1994. – №1 – С. 12-15.</w:t>
      </w:r>
    </w:p>
    <w:p w:rsidR="006F0769" w:rsidRDefault="006F0769" w:rsidP="0061049A">
      <w:pPr>
        <w:pStyle w:val="34"/>
        <w:widowControl/>
        <w:numPr>
          <w:ilvl w:val="0"/>
          <w:numId w:val="43"/>
        </w:numPr>
        <w:spacing w:line="360" w:lineRule="auto"/>
        <w:jc w:val="both"/>
        <w:rPr>
          <w:lang w:val="uk-UA"/>
        </w:rPr>
      </w:pPr>
      <w:r>
        <w:rPr>
          <w:lang w:val="uk-UA"/>
        </w:rPr>
        <w:t>Шмерко Е.П., Мазан И.Ф. Лечение и профилактика растительными средс</w:t>
      </w:r>
      <w:r>
        <w:rPr>
          <w:lang w:val="uk-UA"/>
        </w:rPr>
        <w:t>т</w:t>
      </w:r>
      <w:r>
        <w:rPr>
          <w:lang w:val="uk-UA"/>
        </w:rPr>
        <w:t>вами. – Баку, 1992. – 320 с.</w:t>
      </w:r>
    </w:p>
    <w:p w:rsidR="006F0769" w:rsidRDefault="006F0769" w:rsidP="0061049A">
      <w:pPr>
        <w:numPr>
          <w:ilvl w:val="0"/>
          <w:numId w:val="43"/>
        </w:numPr>
        <w:suppressAutoHyphens w:val="0"/>
        <w:spacing w:line="360" w:lineRule="auto"/>
        <w:jc w:val="both"/>
        <w:rPr>
          <w:sz w:val="28"/>
          <w:lang w:val="uk-UA"/>
        </w:rPr>
      </w:pPr>
      <w:r>
        <w:rPr>
          <w:sz w:val="28"/>
          <w:lang w:val="uk-UA"/>
        </w:rPr>
        <w:t>Щупіленко І.М. Сучасна фітотерапія: від традиційної емпірики до новітньої наукової концепції // Фітотерапія в Україні. – 1998. - №1. – С. 4-11.</w:t>
      </w:r>
    </w:p>
    <w:p w:rsidR="006F0769" w:rsidRDefault="006F0769" w:rsidP="0061049A">
      <w:pPr>
        <w:pStyle w:val="34"/>
        <w:widowControl/>
        <w:numPr>
          <w:ilvl w:val="0"/>
          <w:numId w:val="43"/>
        </w:numPr>
        <w:spacing w:line="360" w:lineRule="auto"/>
        <w:jc w:val="both"/>
        <w:rPr>
          <w:lang w:val="uk-UA"/>
        </w:rPr>
      </w:pPr>
      <w:r>
        <w:rPr>
          <w:lang w:val="uk-UA"/>
        </w:rPr>
        <w:t>Эльштейн Н.В., Хейняа Ю.Я., Мардна У.Б. и др. Нерешенные вопросы я</w:t>
      </w:r>
      <w:r>
        <w:rPr>
          <w:lang w:val="uk-UA"/>
        </w:rPr>
        <w:t>з</w:t>
      </w:r>
      <w:r>
        <w:rPr>
          <w:lang w:val="uk-UA"/>
        </w:rPr>
        <w:t>венной болезни. // Клиническая мед. – 1989. – №4. – С. 30-34.</w:t>
      </w:r>
    </w:p>
    <w:p w:rsidR="006F0769" w:rsidRDefault="006F0769" w:rsidP="0061049A">
      <w:pPr>
        <w:pStyle w:val="34"/>
        <w:widowControl/>
        <w:numPr>
          <w:ilvl w:val="0"/>
          <w:numId w:val="43"/>
        </w:numPr>
        <w:spacing w:line="360" w:lineRule="auto"/>
        <w:jc w:val="both"/>
        <w:rPr>
          <w:lang w:val="uk-UA"/>
        </w:rPr>
      </w:pPr>
      <w:r>
        <w:rPr>
          <w:lang w:val="uk-UA"/>
        </w:rPr>
        <w:t>Adamek R.J., Bethke Th. Pantoprazole, claritromycin and metronidazole vs. pantoprazole and claritromycin for cure of H. pylori infection in duodenal ulcer patients // Gastroenterology. – 1996. – V. 110. – P. 48.</w:t>
      </w:r>
    </w:p>
    <w:p w:rsidR="006F0769" w:rsidRDefault="006F0769" w:rsidP="0061049A">
      <w:pPr>
        <w:pStyle w:val="34"/>
        <w:widowControl/>
        <w:numPr>
          <w:ilvl w:val="0"/>
          <w:numId w:val="43"/>
        </w:numPr>
        <w:spacing w:line="360" w:lineRule="auto"/>
        <w:jc w:val="both"/>
        <w:rPr>
          <w:lang w:val="uk-UA"/>
        </w:rPr>
      </w:pPr>
      <w:r>
        <w:rPr>
          <w:lang w:val="uk-UA"/>
        </w:rPr>
        <w:t>Alvares A.A., Larionova M., Guevas G.M. Valoracion de la actividat antinacarosa de varias plantas medicinales // Rev. farm. Cuba. – 1994. – N2. – P. 138-141.</w:t>
      </w:r>
    </w:p>
    <w:p w:rsidR="006F0769" w:rsidRDefault="006F0769" w:rsidP="0061049A">
      <w:pPr>
        <w:pStyle w:val="af7"/>
        <w:numPr>
          <w:ilvl w:val="0"/>
          <w:numId w:val="43"/>
        </w:numPr>
        <w:spacing w:line="360" w:lineRule="auto"/>
        <w:jc w:val="both"/>
        <w:rPr>
          <w:rFonts w:ascii="Times New Roman" w:hAnsi="Times New Roman"/>
          <w:sz w:val="28"/>
          <w:lang w:val="uk-UA"/>
        </w:rPr>
      </w:pPr>
      <w:r>
        <w:rPr>
          <w:rFonts w:ascii="Times New Roman" w:hAnsi="Times New Roman"/>
          <w:sz w:val="28"/>
          <w:lang w:val="uk-UA"/>
        </w:rPr>
        <w:lastRenderedPageBreak/>
        <w:t>Asero R. Is walnut really a birch-pollen-related fruit // Allergy. – 1998. – N 9. – P. 908-909.</w:t>
      </w:r>
    </w:p>
    <w:p w:rsidR="006F0769" w:rsidRDefault="006F0769" w:rsidP="0061049A">
      <w:pPr>
        <w:pStyle w:val="34"/>
        <w:widowControl/>
        <w:numPr>
          <w:ilvl w:val="0"/>
          <w:numId w:val="43"/>
        </w:numPr>
        <w:spacing w:line="360" w:lineRule="auto"/>
        <w:jc w:val="both"/>
        <w:rPr>
          <w:lang w:val="uk-UA"/>
        </w:rPr>
      </w:pPr>
      <w:r>
        <w:rPr>
          <w:lang w:val="uk-UA"/>
        </w:rPr>
        <w:t>Axon A. The role of acid inhibition in the treatment of H. pylori infection // Scand. J. Gastroenterol. – 1994. – V. 29, Suppl. 201. – P. 16-23.</w:t>
      </w:r>
    </w:p>
    <w:p w:rsidR="006F0769" w:rsidRDefault="006F0769" w:rsidP="0061049A">
      <w:pPr>
        <w:pStyle w:val="34"/>
        <w:widowControl/>
        <w:numPr>
          <w:ilvl w:val="0"/>
          <w:numId w:val="43"/>
        </w:numPr>
        <w:spacing w:line="360" w:lineRule="auto"/>
        <w:jc w:val="both"/>
        <w:rPr>
          <w:lang w:val="uk-UA"/>
        </w:rPr>
      </w:pPr>
      <w:r>
        <w:rPr>
          <w:lang w:val="uk-UA"/>
        </w:rPr>
        <w:t>Azuma T., Kato T., Hirai M. Review: diagnosis of Helicobacter pylori infection // J. Gastroenterol. Hepatol. – 1996. – V.11. – P.662-669.</w:t>
      </w:r>
    </w:p>
    <w:p w:rsidR="006F0769" w:rsidRDefault="006F0769" w:rsidP="0061049A">
      <w:pPr>
        <w:pStyle w:val="af7"/>
        <w:numPr>
          <w:ilvl w:val="0"/>
          <w:numId w:val="43"/>
        </w:numPr>
        <w:spacing w:line="360" w:lineRule="auto"/>
        <w:jc w:val="both"/>
        <w:rPr>
          <w:rFonts w:ascii="Times New Roman" w:hAnsi="Times New Roman"/>
          <w:sz w:val="28"/>
          <w:lang w:val="uk-UA"/>
        </w:rPr>
      </w:pPr>
      <w:r>
        <w:rPr>
          <w:rFonts w:ascii="Times New Roman" w:hAnsi="Times New Roman"/>
          <w:sz w:val="28"/>
          <w:lang w:val="uk-UA"/>
        </w:rPr>
        <w:t>Bago J., Kranjcec D., Strinic D. // Relationship of gastric metaplasia and age, sex, smoking and Helicobacter pylori infection in patients with duodenal ulcer and duodenitis // Coll. Antropol. – 2000. – N 1. – P. 157-165.</w:t>
      </w:r>
    </w:p>
    <w:p w:rsidR="006F0769" w:rsidRDefault="006F0769" w:rsidP="0061049A">
      <w:pPr>
        <w:pStyle w:val="34"/>
        <w:widowControl/>
        <w:numPr>
          <w:ilvl w:val="0"/>
          <w:numId w:val="43"/>
        </w:numPr>
        <w:spacing w:line="360" w:lineRule="auto"/>
        <w:jc w:val="both"/>
        <w:rPr>
          <w:lang w:val="uk-UA"/>
        </w:rPr>
      </w:pPr>
      <w:r>
        <w:rPr>
          <w:lang w:val="uk-UA"/>
        </w:rPr>
        <w:t>Bankowska A., Roszkowska-Jakimiec W., Worowski K. Inhibitors of pepsin, trypsin and chymotrypsin in seeds of plants consumed by humans and animals. Evaluation of pepsin, trypsin, and chymotrypsin inhibitors activity in seeds of 26 plant species. // Rocz Akad Med Bialymst. – 1998. – N. 43. – P. 278-86.</w:t>
      </w:r>
    </w:p>
    <w:p w:rsidR="006F0769" w:rsidRDefault="006F0769" w:rsidP="0061049A">
      <w:pPr>
        <w:pStyle w:val="34"/>
        <w:widowControl/>
        <w:numPr>
          <w:ilvl w:val="0"/>
          <w:numId w:val="43"/>
        </w:numPr>
        <w:spacing w:line="360" w:lineRule="auto"/>
        <w:jc w:val="both"/>
        <w:rPr>
          <w:lang w:val="uk-UA"/>
        </w:rPr>
      </w:pPr>
      <w:r>
        <w:rPr>
          <w:lang w:val="uk-UA"/>
        </w:rPr>
        <w:t>Bardhan K. Refractory duodenal ulcer // Gut. – 1984. – V.5. – P.711-717.</w:t>
      </w:r>
    </w:p>
    <w:p w:rsidR="006F0769" w:rsidRDefault="006F0769" w:rsidP="0061049A">
      <w:pPr>
        <w:pStyle w:val="af7"/>
        <w:numPr>
          <w:ilvl w:val="0"/>
          <w:numId w:val="43"/>
        </w:numPr>
        <w:spacing w:line="360" w:lineRule="auto"/>
        <w:jc w:val="both"/>
        <w:rPr>
          <w:rFonts w:ascii="Times New Roman" w:hAnsi="Times New Roman"/>
          <w:sz w:val="28"/>
          <w:lang w:val="uk-UA"/>
        </w:rPr>
      </w:pPr>
      <w:r>
        <w:rPr>
          <w:rFonts w:ascii="Times New Roman" w:hAnsi="Times New Roman"/>
          <w:sz w:val="28"/>
          <w:lang w:val="uk-UA"/>
        </w:rPr>
        <w:t>Bauer D.C. Alendronate and nonsteroidal anti-inflammatory drug interaction safety is not established // Arch. Intern. Med. – 2000. – V. 25. – N 17. – P. 2686-2787.</w:t>
      </w:r>
    </w:p>
    <w:p w:rsidR="006F0769" w:rsidRDefault="006F0769" w:rsidP="0061049A">
      <w:pPr>
        <w:pStyle w:val="34"/>
        <w:widowControl/>
        <w:numPr>
          <w:ilvl w:val="0"/>
          <w:numId w:val="43"/>
        </w:numPr>
        <w:spacing w:line="360" w:lineRule="auto"/>
        <w:jc w:val="both"/>
        <w:rPr>
          <w:lang w:val="uk-UA"/>
        </w:rPr>
      </w:pPr>
      <w:r>
        <w:rPr>
          <w:lang w:val="uk-UA"/>
        </w:rPr>
        <w:t>Bayerdoffer E., Miehlke N., Lehn N. Cure of gastric ulcer disease after cure of Helicobacter pylori infection. – German gastric ulcer study // Eur. J. Gastroenterol. Hepatol. – 1996. – V. 8. – P. 343-349.</w:t>
      </w:r>
    </w:p>
    <w:p w:rsidR="006F0769" w:rsidRDefault="006F0769" w:rsidP="0061049A">
      <w:pPr>
        <w:pStyle w:val="34"/>
        <w:widowControl/>
        <w:numPr>
          <w:ilvl w:val="0"/>
          <w:numId w:val="43"/>
        </w:numPr>
        <w:spacing w:line="360" w:lineRule="auto"/>
        <w:jc w:val="both"/>
        <w:rPr>
          <w:lang w:val="uk-UA"/>
        </w:rPr>
      </w:pPr>
      <w:r>
        <w:rPr>
          <w:lang w:val="uk-UA"/>
        </w:rPr>
        <w:t>Beck W., Schenciden M., Dietzel K. Gastrointestinal ulcerations induced by anti-inflammatory drugs in rats. Physico-chemical and biochemical factors involved // Arch. Toxicol. – 1990. – Vol. 64, №3. – P. 210-217.</w:t>
      </w:r>
    </w:p>
    <w:p w:rsidR="006F0769" w:rsidRDefault="006F0769" w:rsidP="0061049A">
      <w:pPr>
        <w:numPr>
          <w:ilvl w:val="0"/>
          <w:numId w:val="43"/>
        </w:numPr>
        <w:suppressAutoHyphens w:val="0"/>
        <w:spacing w:line="360" w:lineRule="auto"/>
        <w:jc w:val="both"/>
        <w:rPr>
          <w:sz w:val="28"/>
          <w:lang w:val="uk-UA"/>
        </w:rPr>
      </w:pPr>
      <w:r>
        <w:rPr>
          <w:sz w:val="28"/>
          <w:lang w:val="uk-UA"/>
        </w:rPr>
        <w:t>Bell G., Powell K., Burridge S. H. pylori eradication: efficacy and effect profile of a omeprazole, amoxycillin and metronidasole compared with four alternative regimens // Q.J.Med. – 1993. – V.86. – P.743-750.</w:t>
      </w:r>
    </w:p>
    <w:p w:rsidR="006F0769" w:rsidRDefault="006F0769" w:rsidP="0061049A">
      <w:pPr>
        <w:pStyle w:val="34"/>
        <w:widowControl/>
        <w:numPr>
          <w:ilvl w:val="0"/>
          <w:numId w:val="43"/>
        </w:numPr>
        <w:spacing w:line="360" w:lineRule="auto"/>
        <w:jc w:val="both"/>
        <w:rPr>
          <w:lang w:val="uk-UA"/>
        </w:rPr>
      </w:pPr>
      <w:r>
        <w:rPr>
          <w:lang w:val="uk-UA"/>
        </w:rPr>
        <w:t>Bell G., Powell K., Burridge S. Rapid eradication of Helicobacter pylori infection // Aliment. Pharmacol. Ther. – 1995. – V. 9. – P. 41-46.</w:t>
      </w:r>
    </w:p>
    <w:p w:rsidR="006F0769" w:rsidRDefault="006F0769" w:rsidP="0061049A">
      <w:pPr>
        <w:pStyle w:val="34"/>
        <w:widowControl/>
        <w:numPr>
          <w:ilvl w:val="0"/>
          <w:numId w:val="43"/>
        </w:numPr>
        <w:spacing w:line="360" w:lineRule="auto"/>
        <w:jc w:val="both"/>
        <w:rPr>
          <w:lang w:val="uk-UA"/>
        </w:rPr>
      </w:pPr>
      <w:r>
        <w:rPr>
          <w:lang w:val="uk-UA"/>
        </w:rPr>
        <w:t>Bening ulceration of the presenting with niassive hemorrhage: report of a case and veview of the literature / M.Lospinuso, F.Chang, F.Mogtaderi, N.Bloom // Dis. Colon. Rect. – 1982. - №25. – Р.8.</w:t>
      </w:r>
    </w:p>
    <w:p w:rsidR="006F0769" w:rsidRDefault="006F0769" w:rsidP="0061049A">
      <w:pPr>
        <w:pStyle w:val="af7"/>
        <w:numPr>
          <w:ilvl w:val="0"/>
          <w:numId w:val="43"/>
        </w:numPr>
        <w:spacing w:line="360" w:lineRule="auto"/>
        <w:jc w:val="both"/>
        <w:rPr>
          <w:rFonts w:ascii="Times New Roman" w:hAnsi="Times New Roman"/>
          <w:sz w:val="28"/>
          <w:lang w:val="uk-UA"/>
        </w:rPr>
      </w:pPr>
      <w:r>
        <w:rPr>
          <w:rFonts w:ascii="Times New Roman" w:hAnsi="Times New Roman"/>
          <w:sz w:val="28"/>
          <w:lang w:val="uk-UA"/>
        </w:rPr>
        <w:t>Bianchi A. Phytotherapy between traditional medicine and alternative practices: how much safety and how much efficacy? // Ann. Ist. Super Sanita. – 1999. – N 4. – P. 505-508.</w:t>
      </w:r>
    </w:p>
    <w:p w:rsidR="006F0769" w:rsidRDefault="006F0769" w:rsidP="0061049A">
      <w:pPr>
        <w:pStyle w:val="34"/>
        <w:widowControl/>
        <w:numPr>
          <w:ilvl w:val="0"/>
          <w:numId w:val="43"/>
        </w:numPr>
        <w:spacing w:line="360" w:lineRule="auto"/>
        <w:jc w:val="both"/>
        <w:rPr>
          <w:lang w:val="uk-UA"/>
        </w:rPr>
      </w:pPr>
      <w:r>
        <w:rPr>
          <w:lang w:val="uk-UA"/>
        </w:rPr>
        <w:t>Bittinger M., Barnert J., Wienbeck M. "Alternative" therapy methods in functional disorders of the gastrointestinal system // J. Gastroenterol. – 1998. – V. 36. – N 6. – P. 519-524.</w:t>
      </w:r>
    </w:p>
    <w:p w:rsidR="006F0769" w:rsidRDefault="006F0769" w:rsidP="0061049A">
      <w:pPr>
        <w:pStyle w:val="34"/>
        <w:widowControl/>
        <w:numPr>
          <w:ilvl w:val="0"/>
          <w:numId w:val="43"/>
        </w:numPr>
        <w:spacing w:line="360" w:lineRule="auto"/>
        <w:jc w:val="both"/>
        <w:rPr>
          <w:lang w:val="uk-UA"/>
        </w:rPr>
      </w:pPr>
      <w:r>
        <w:rPr>
          <w:lang w:val="uk-UA"/>
        </w:rPr>
        <w:t>Blaser M.J. Helicobacter pylori and the pathogenesis of gastroduodenal inflammation // J. Infect. Dis. – 1990. – V. 161. – P. 626-633.</w:t>
      </w:r>
    </w:p>
    <w:p w:rsidR="006F0769" w:rsidRDefault="006F0769" w:rsidP="0061049A">
      <w:pPr>
        <w:pStyle w:val="af7"/>
        <w:numPr>
          <w:ilvl w:val="0"/>
          <w:numId w:val="43"/>
        </w:numPr>
        <w:spacing w:line="360" w:lineRule="auto"/>
        <w:jc w:val="both"/>
        <w:rPr>
          <w:rFonts w:ascii="Times New Roman" w:hAnsi="Times New Roman"/>
          <w:sz w:val="28"/>
          <w:lang w:val="uk-UA"/>
        </w:rPr>
      </w:pPr>
      <w:r>
        <w:rPr>
          <w:rFonts w:ascii="Times New Roman" w:hAnsi="Times New Roman"/>
          <w:sz w:val="28"/>
          <w:lang w:val="uk-UA"/>
        </w:rPr>
        <w:t>Bubenzer R.H. Phytotherapy and homeopathy on the internet. Alternative medicine for physicians and patients // MMW Fortschr Med. – 2000. – V. 30, N 13. – P. 14.</w:t>
      </w:r>
    </w:p>
    <w:p w:rsidR="006F0769" w:rsidRDefault="006F0769" w:rsidP="0061049A">
      <w:pPr>
        <w:pStyle w:val="34"/>
        <w:widowControl/>
        <w:numPr>
          <w:ilvl w:val="0"/>
          <w:numId w:val="43"/>
        </w:numPr>
        <w:spacing w:line="360" w:lineRule="auto"/>
        <w:jc w:val="both"/>
        <w:rPr>
          <w:lang w:val="uk-UA"/>
        </w:rPr>
      </w:pPr>
      <w:r>
        <w:rPr>
          <w:lang w:val="uk-UA"/>
        </w:rPr>
        <w:t>Burette A., Glupczynski Y. Prospective evaluation of the risk of transmissoin of H. pylori by gastroduodenoscopy // Rev. Esp. Enfermendades Digestivas. – 1990. – Vol. 78. – Р.48 (64)-49(65).</w:t>
      </w:r>
    </w:p>
    <w:p w:rsidR="006F0769" w:rsidRDefault="006F0769" w:rsidP="0061049A">
      <w:pPr>
        <w:pStyle w:val="af7"/>
        <w:numPr>
          <w:ilvl w:val="0"/>
          <w:numId w:val="43"/>
        </w:numPr>
        <w:spacing w:line="360" w:lineRule="auto"/>
        <w:jc w:val="both"/>
        <w:rPr>
          <w:rFonts w:ascii="Times New Roman" w:hAnsi="Times New Roman"/>
          <w:sz w:val="28"/>
          <w:lang w:val="uk-UA"/>
        </w:rPr>
      </w:pPr>
      <w:r>
        <w:rPr>
          <w:rFonts w:ascii="Times New Roman" w:hAnsi="Times New Roman"/>
          <w:sz w:val="28"/>
          <w:lang w:val="uk-UA"/>
        </w:rPr>
        <w:lastRenderedPageBreak/>
        <w:t>Burette A., Glupczynski Y., Depez C. Evaluation of two short-term amoxycillin/tinidasole regimes for eradication of Helicobacter pylori // Gastroenterology. – 1990. – N98 (part 2), A 27 (abstract).</w:t>
      </w:r>
    </w:p>
    <w:p w:rsidR="006F0769" w:rsidRDefault="006F0769" w:rsidP="0061049A">
      <w:pPr>
        <w:pStyle w:val="af7"/>
        <w:numPr>
          <w:ilvl w:val="0"/>
          <w:numId w:val="43"/>
        </w:numPr>
        <w:spacing w:line="360" w:lineRule="auto"/>
        <w:jc w:val="both"/>
        <w:rPr>
          <w:rFonts w:ascii="Times New Roman" w:hAnsi="Times New Roman"/>
          <w:sz w:val="28"/>
          <w:lang w:val="uk-UA"/>
        </w:rPr>
      </w:pPr>
      <w:r>
        <w:rPr>
          <w:rFonts w:ascii="Times New Roman" w:hAnsi="Times New Roman"/>
          <w:sz w:val="28"/>
          <w:lang w:val="uk-UA"/>
        </w:rPr>
        <w:t>Buttery R.G., Light D.M., Nam Y. Volatile components of green walnut husks // J. Agric. Food Chem. – 2000. – N 7. – P. 2858-2861.</w:t>
      </w:r>
    </w:p>
    <w:p w:rsidR="006F0769" w:rsidRDefault="006F0769" w:rsidP="0061049A">
      <w:pPr>
        <w:pStyle w:val="af7"/>
        <w:numPr>
          <w:ilvl w:val="0"/>
          <w:numId w:val="43"/>
        </w:numPr>
        <w:spacing w:line="360" w:lineRule="auto"/>
        <w:jc w:val="both"/>
        <w:rPr>
          <w:rFonts w:ascii="Times New Roman" w:hAnsi="Times New Roman"/>
          <w:sz w:val="28"/>
          <w:lang w:val="uk-UA"/>
        </w:rPr>
      </w:pPr>
      <w:r>
        <w:rPr>
          <w:rFonts w:ascii="Times New Roman" w:hAnsi="Times New Roman"/>
          <w:sz w:val="28"/>
          <w:lang w:val="uk-UA"/>
        </w:rPr>
        <w:t>Bytzer P. Helicobacter pylori diagnostics--how, when and by whom? // Ugeskr Laeger. – 2000. – V. 18, N 38. – P. 5101-5102.</w:t>
      </w:r>
    </w:p>
    <w:p w:rsidR="006F0769" w:rsidRDefault="006F0769" w:rsidP="0061049A">
      <w:pPr>
        <w:pStyle w:val="af7"/>
        <w:numPr>
          <w:ilvl w:val="0"/>
          <w:numId w:val="43"/>
        </w:numPr>
        <w:spacing w:line="360" w:lineRule="auto"/>
        <w:jc w:val="both"/>
        <w:rPr>
          <w:rFonts w:ascii="Times New Roman" w:hAnsi="Times New Roman"/>
          <w:sz w:val="28"/>
          <w:lang w:val="uk-UA"/>
        </w:rPr>
      </w:pPr>
      <w:r>
        <w:rPr>
          <w:rFonts w:ascii="Times New Roman" w:hAnsi="Times New Roman"/>
          <w:sz w:val="28"/>
          <w:lang w:val="uk-UA"/>
        </w:rPr>
        <w:t>Chiba N., Rao B.V., Rademaker J.W. Meta-analysis of peptic ulcer disease // J. Gastroenterol. Hepatol. – 1993. – N 87. – P. 1716-1727.</w:t>
      </w:r>
    </w:p>
    <w:p w:rsidR="006F0769" w:rsidRDefault="006F0769" w:rsidP="0061049A">
      <w:pPr>
        <w:pStyle w:val="34"/>
        <w:widowControl/>
        <w:numPr>
          <w:ilvl w:val="0"/>
          <w:numId w:val="43"/>
        </w:numPr>
        <w:spacing w:line="360" w:lineRule="auto"/>
        <w:jc w:val="both"/>
        <w:rPr>
          <w:lang w:val="uk-UA"/>
        </w:rPr>
      </w:pPr>
      <w:r>
        <w:rPr>
          <w:lang w:val="uk-UA"/>
        </w:rPr>
        <w:t>Collins R., Carthu C., O′Morain C. Duodenal ulcer reccurence: is it due to person to person spread of Helicobacter pylori // Italian J. Gasteronterol. – 1989, Vol. 96. – 130 p.</w:t>
      </w:r>
    </w:p>
    <w:p w:rsidR="006F0769" w:rsidRDefault="006F0769" w:rsidP="0061049A">
      <w:pPr>
        <w:pStyle w:val="af7"/>
        <w:numPr>
          <w:ilvl w:val="0"/>
          <w:numId w:val="43"/>
        </w:numPr>
        <w:spacing w:line="360" w:lineRule="auto"/>
        <w:jc w:val="both"/>
        <w:rPr>
          <w:rFonts w:ascii="Times New Roman" w:hAnsi="Times New Roman"/>
          <w:sz w:val="28"/>
          <w:lang w:val="uk-UA"/>
        </w:rPr>
      </w:pPr>
      <w:r>
        <w:rPr>
          <w:rFonts w:ascii="Times New Roman" w:hAnsi="Times New Roman"/>
          <w:sz w:val="28"/>
          <w:lang w:val="uk-UA"/>
        </w:rPr>
        <w:t>Di Napoli A., Boero M., Petrino R. Ten days triple therapy for Helicobacter pylori infection: effective and well tolerated // Rev. Esp. Enf. Digest. – 1990. – V.78, Suppl. 1. – P. 114.</w:t>
      </w:r>
    </w:p>
    <w:p w:rsidR="006F0769" w:rsidRDefault="006F0769" w:rsidP="0061049A">
      <w:pPr>
        <w:pStyle w:val="34"/>
        <w:widowControl/>
        <w:numPr>
          <w:ilvl w:val="0"/>
          <w:numId w:val="43"/>
        </w:numPr>
        <w:spacing w:line="360" w:lineRule="auto"/>
        <w:jc w:val="both"/>
        <w:rPr>
          <w:lang w:val="uk-UA"/>
        </w:rPr>
      </w:pPr>
      <w:r>
        <w:rPr>
          <w:lang w:val="uk-UA"/>
        </w:rPr>
        <w:t>Drumm B., Perez-Perez G.I., Blaser M.J. Intrafamiliar clustering of Helicobacter pylori // Engl. J. Med. – 1990. – V.422. – P. 359-363.</w:t>
      </w:r>
    </w:p>
    <w:p w:rsidR="006F0769" w:rsidRDefault="006F0769" w:rsidP="0061049A">
      <w:pPr>
        <w:pStyle w:val="34"/>
        <w:widowControl/>
        <w:numPr>
          <w:ilvl w:val="0"/>
          <w:numId w:val="43"/>
        </w:numPr>
        <w:spacing w:line="360" w:lineRule="auto"/>
        <w:jc w:val="both"/>
        <w:rPr>
          <w:lang w:val="uk-UA"/>
        </w:rPr>
      </w:pPr>
      <w:r>
        <w:rPr>
          <w:lang w:val="uk-UA"/>
        </w:rPr>
        <w:t>Einecke D. Short-term intervention in ulcer and reflux. New acid blocker halves duration of therapy // MMW Fortschr Med. – 2000. – N 26-27. – P 50-1.</w:t>
      </w:r>
    </w:p>
    <w:p w:rsidR="006F0769" w:rsidRDefault="006F0769" w:rsidP="0061049A">
      <w:pPr>
        <w:pStyle w:val="34"/>
        <w:widowControl/>
        <w:numPr>
          <w:ilvl w:val="0"/>
          <w:numId w:val="43"/>
        </w:numPr>
        <w:spacing w:line="360" w:lineRule="auto"/>
        <w:jc w:val="both"/>
        <w:rPr>
          <w:lang w:val="uk-UA"/>
        </w:rPr>
      </w:pPr>
      <w:r>
        <w:rPr>
          <w:lang w:val="uk-UA"/>
        </w:rPr>
        <w:t>Ernst E., Weihmayr T. Phytotherapy. Gastrointestinal tract // Fortschr Med. – 1998. – V. 20. – N. 17. – P 37-39.</w:t>
      </w:r>
    </w:p>
    <w:p w:rsidR="006F0769" w:rsidRDefault="006F0769" w:rsidP="0061049A">
      <w:pPr>
        <w:pStyle w:val="af7"/>
        <w:numPr>
          <w:ilvl w:val="0"/>
          <w:numId w:val="43"/>
        </w:numPr>
        <w:spacing w:line="360" w:lineRule="auto"/>
        <w:jc w:val="both"/>
        <w:rPr>
          <w:rFonts w:ascii="Times New Roman" w:hAnsi="Times New Roman"/>
          <w:sz w:val="28"/>
          <w:lang w:val="uk-UA"/>
        </w:rPr>
      </w:pPr>
      <w:r>
        <w:rPr>
          <w:rFonts w:ascii="Times New Roman" w:hAnsi="Times New Roman"/>
          <w:sz w:val="28"/>
          <w:lang w:val="uk-UA"/>
        </w:rPr>
        <w:t>Gale E.A., Clark A. A drug on the market? // Lancet. – 2000. – N 1. – P. 61-63.</w:t>
      </w:r>
    </w:p>
    <w:p w:rsidR="006F0769" w:rsidRDefault="006F0769" w:rsidP="0061049A">
      <w:pPr>
        <w:pStyle w:val="af7"/>
        <w:numPr>
          <w:ilvl w:val="0"/>
          <w:numId w:val="43"/>
        </w:numPr>
        <w:spacing w:line="360" w:lineRule="auto"/>
        <w:jc w:val="both"/>
        <w:rPr>
          <w:rFonts w:ascii="Times New Roman" w:hAnsi="Times New Roman"/>
          <w:sz w:val="28"/>
          <w:lang w:val="uk-UA"/>
        </w:rPr>
      </w:pPr>
      <w:r>
        <w:rPr>
          <w:rFonts w:ascii="Times New Roman" w:hAnsi="Times New Roman"/>
          <w:sz w:val="28"/>
          <w:lang w:val="uk-UA"/>
        </w:rPr>
        <w:t>Garcia S., Fuentes J., Ducons J.A. TI: Is 1-week treatment for peptic ulcer healing sufficient and safe? // Rev. Esp. Enferm Dig. – 2000. – N 1. – P 5-12.</w:t>
      </w:r>
    </w:p>
    <w:p w:rsidR="006F0769" w:rsidRDefault="006F0769" w:rsidP="0061049A">
      <w:pPr>
        <w:pStyle w:val="af7"/>
        <w:numPr>
          <w:ilvl w:val="0"/>
          <w:numId w:val="43"/>
        </w:numPr>
        <w:spacing w:line="360" w:lineRule="auto"/>
        <w:jc w:val="both"/>
        <w:rPr>
          <w:rFonts w:ascii="Times New Roman" w:hAnsi="Times New Roman"/>
          <w:sz w:val="28"/>
          <w:lang w:val="uk-UA"/>
        </w:rPr>
      </w:pPr>
      <w:r>
        <w:rPr>
          <w:rFonts w:ascii="Times New Roman" w:hAnsi="Times New Roman"/>
          <w:sz w:val="28"/>
          <w:lang w:val="uk-UA"/>
        </w:rPr>
        <w:t>Ge Z.Z., Zhang D.Z., Xiao S.D. Does eradication of Helicobacter pylori alone heal duodenal ulcers? // Aliment Pharmacol Ther. – 2000. – N 14. – P. 53-58.</w:t>
      </w:r>
    </w:p>
    <w:p w:rsidR="006F0769" w:rsidRDefault="006F0769" w:rsidP="0061049A">
      <w:pPr>
        <w:pStyle w:val="af7"/>
        <w:numPr>
          <w:ilvl w:val="0"/>
          <w:numId w:val="43"/>
        </w:numPr>
        <w:spacing w:line="360" w:lineRule="auto"/>
        <w:jc w:val="both"/>
        <w:rPr>
          <w:rFonts w:ascii="Times New Roman" w:hAnsi="Times New Roman"/>
          <w:sz w:val="28"/>
          <w:lang w:val="uk-UA"/>
        </w:rPr>
      </w:pPr>
      <w:r>
        <w:rPr>
          <w:rFonts w:ascii="Times New Roman" w:hAnsi="Times New Roman"/>
          <w:sz w:val="28"/>
          <w:lang w:val="uk-UA"/>
        </w:rPr>
        <w:t>Gisbert J.P., Carpio D., Marcos S. One-week therapy with pantoprazole versus ranitidine bismuth citrate plus two antibiotics for Helicobacter pylori eradication // Eur. J. Gastroenterol. Hepatol. – 2000. – N 5. – P. 489-495.</w:t>
      </w:r>
    </w:p>
    <w:p w:rsidR="006F0769" w:rsidRDefault="006F0769" w:rsidP="0061049A">
      <w:pPr>
        <w:pStyle w:val="34"/>
        <w:widowControl/>
        <w:numPr>
          <w:ilvl w:val="0"/>
          <w:numId w:val="43"/>
        </w:numPr>
        <w:spacing w:line="360" w:lineRule="auto"/>
        <w:jc w:val="both"/>
        <w:rPr>
          <w:lang w:val="uk-UA"/>
        </w:rPr>
      </w:pPr>
      <w:r>
        <w:rPr>
          <w:lang w:val="uk-UA"/>
        </w:rPr>
        <w:t>Goh K., Navaratman S., Peh S. Helicobacter pylori eradication with short-term therapy leads to duodenal ulcer healing without the need for continued acid supression therapy // Eur. J. Gastroe</w:t>
      </w:r>
      <w:r>
        <w:rPr>
          <w:lang w:val="uk-UA"/>
        </w:rPr>
        <w:t>n</w:t>
      </w:r>
      <w:r>
        <w:rPr>
          <w:lang w:val="uk-UA"/>
        </w:rPr>
        <w:t>terol. Hepatol. – 1996. – V. 8. – P. 421-423.</w:t>
      </w:r>
    </w:p>
    <w:p w:rsidR="006F0769" w:rsidRDefault="006F0769" w:rsidP="0061049A">
      <w:pPr>
        <w:pStyle w:val="34"/>
        <w:widowControl/>
        <w:numPr>
          <w:ilvl w:val="0"/>
          <w:numId w:val="43"/>
        </w:numPr>
        <w:spacing w:line="360" w:lineRule="auto"/>
        <w:jc w:val="both"/>
        <w:rPr>
          <w:lang w:val="uk-UA"/>
        </w:rPr>
      </w:pPr>
      <w:r>
        <w:rPr>
          <w:lang w:val="uk-UA"/>
        </w:rPr>
        <w:t>Gurbuz I., Akyuz C., Yesilada E. Anti-ulcerogenic effect of Momordica charantia L. fruits on various ulcer models in rats // J. Ethnopharmacol. – 2000. – V.71, N 1-2. – P 77-82.</w:t>
      </w:r>
    </w:p>
    <w:p w:rsidR="006F0769" w:rsidRDefault="006F0769" w:rsidP="0061049A">
      <w:pPr>
        <w:pStyle w:val="34"/>
        <w:widowControl/>
        <w:numPr>
          <w:ilvl w:val="0"/>
          <w:numId w:val="43"/>
        </w:numPr>
        <w:spacing w:line="360" w:lineRule="auto"/>
        <w:jc w:val="both"/>
        <w:rPr>
          <w:lang w:val="uk-UA"/>
        </w:rPr>
      </w:pPr>
      <w:r>
        <w:rPr>
          <w:lang w:val="uk-UA"/>
        </w:rPr>
        <w:t>Hunt R.H. Peptic ulcer desease: Defining the treatment strategies in the era of Helicobacter pylori // Amer. J.Gastroenterol. – 1997. – №. 92. – P. 36-40.</w:t>
      </w:r>
    </w:p>
    <w:p w:rsidR="006F0769" w:rsidRDefault="006F0769" w:rsidP="0061049A">
      <w:pPr>
        <w:pStyle w:val="af7"/>
        <w:numPr>
          <w:ilvl w:val="0"/>
          <w:numId w:val="43"/>
        </w:numPr>
        <w:spacing w:line="360" w:lineRule="auto"/>
        <w:jc w:val="both"/>
        <w:rPr>
          <w:rFonts w:ascii="Times New Roman" w:hAnsi="Times New Roman"/>
          <w:sz w:val="28"/>
          <w:lang w:val="uk-UA"/>
        </w:rPr>
      </w:pPr>
      <w:r>
        <w:rPr>
          <w:rFonts w:ascii="Times New Roman" w:hAnsi="Times New Roman"/>
          <w:sz w:val="28"/>
          <w:lang w:val="uk-UA"/>
        </w:rPr>
        <w:lastRenderedPageBreak/>
        <w:t>Kapicoglu S. Peptic ulcer or inflammatory gastric disease? // Am. J. Gastroenterol. – 2000. – N 7. – P. 1851.</w:t>
      </w:r>
    </w:p>
    <w:p w:rsidR="006F0769" w:rsidRDefault="006F0769" w:rsidP="0061049A">
      <w:pPr>
        <w:pStyle w:val="af7"/>
        <w:numPr>
          <w:ilvl w:val="0"/>
          <w:numId w:val="43"/>
        </w:numPr>
        <w:spacing w:line="360" w:lineRule="auto"/>
        <w:jc w:val="both"/>
        <w:rPr>
          <w:rFonts w:ascii="Times New Roman" w:hAnsi="Times New Roman"/>
          <w:sz w:val="28"/>
          <w:lang w:val="uk-UA"/>
        </w:rPr>
      </w:pPr>
      <w:r>
        <w:rPr>
          <w:rFonts w:ascii="Times New Roman" w:hAnsi="Times New Roman"/>
          <w:sz w:val="28"/>
          <w:lang w:val="uk-UA"/>
        </w:rPr>
        <w:t>Kehrer G., Bosseckert H., Koppe P. Unusual negative side effects of non-steroidal anti-inflammatory drugs in the proximal colon // Z. Gastroenterol. – 2000. – N 6. – P. 499-503.</w:t>
      </w:r>
    </w:p>
    <w:p w:rsidR="006F0769" w:rsidRDefault="006F0769" w:rsidP="0061049A">
      <w:pPr>
        <w:pStyle w:val="af7"/>
        <w:numPr>
          <w:ilvl w:val="0"/>
          <w:numId w:val="43"/>
        </w:numPr>
        <w:spacing w:line="360" w:lineRule="auto"/>
        <w:jc w:val="both"/>
        <w:rPr>
          <w:rFonts w:ascii="Times New Roman" w:hAnsi="Times New Roman"/>
          <w:sz w:val="28"/>
          <w:lang w:val="uk-UA"/>
        </w:rPr>
      </w:pPr>
      <w:r>
        <w:rPr>
          <w:rFonts w:ascii="Times New Roman" w:hAnsi="Times New Roman"/>
          <w:sz w:val="28"/>
          <w:lang w:val="uk-UA"/>
        </w:rPr>
        <w:t>Kim N., Choi W.R., Song C.H. Difference in the distribution pattern of Helicobacter pylori and grade of gastritis in the antrum and in the body between duodenal ulcer and benign gastric ulcer patients // Korean J. Intern. Med. – 2000. – N 15. – P 32-36.</w:t>
      </w:r>
    </w:p>
    <w:p w:rsidR="006F0769" w:rsidRDefault="006F0769" w:rsidP="0061049A">
      <w:pPr>
        <w:pStyle w:val="34"/>
        <w:widowControl/>
        <w:numPr>
          <w:ilvl w:val="0"/>
          <w:numId w:val="43"/>
        </w:numPr>
        <w:spacing w:line="360" w:lineRule="auto"/>
        <w:jc w:val="both"/>
        <w:rPr>
          <w:lang w:val="uk-UA"/>
        </w:rPr>
      </w:pPr>
      <w:r>
        <w:rPr>
          <w:lang w:val="uk-UA"/>
        </w:rPr>
        <w:t>La Casa C., Villegas I., Alarcon de la Lastra C. Evidence for protective and antioxidant properties of rutin, a natural flavone, against ethanol induced gastric lesions // J. Ethnopharmacol. – 2000. – V. 71, N 1-2. – P. 45-53.</w:t>
      </w:r>
    </w:p>
    <w:p w:rsidR="006F0769" w:rsidRDefault="006F0769" w:rsidP="0061049A">
      <w:pPr>
        <w:pStyle w:val="af7"/>
        <w:numPr>
          <w:ilvl w:val="0"/>
          <w:numId w:val="43"/>
        </w:numPr>
        <w:spacing w:line="360" w:lineRule="auto"/>
        <w:jc w:val="both"/>
        <w:rPr>
          <w:rFonts w:ascii="Times New Roman" w:hAnsi="Times New Roman"/>
          <w:sz w:val="28"/>
          <w:lang w:val="uk-UA"/>
        </w:rPr>
      </w:pPr>
      <w:r>
        <w:rPr>
          <w:rFonts w:ascii="Times New Roman" w:hAnsi="Times New Roman"/>
          <w:sz w:val="28"/>
          <w:lang w:val="uk-UA"/>
        </w:rPr>
        <w:t>Lambiase A., Bonini S., Aloe L. Anti-inflammatory and healing properties of nerve growth factor in immune corneal ulcers with stromal melting // Arch. Ophthalmol. – 2000. – N 10. – P. 1446-1449.</w:t>
      </w:r>
    </w:p>
    <w:p w:rsidR="006F0769" w:rsidRDefault="006F0769" w:rsidP="0061049A">
      <w:pPr>
        <w:pStyle w:val="af7"/>
        <w:numPr>
          <w:ilvl w:val="0"/>
          <w:numId w:val="43"/>
        </w:numPr>
        <w:spacing w:line="360" w:lineRule="auto"/>
        <w:jc w:val="both"/>
        <w:rPr>
          <w:rFonts w:ascii="Times New Roman" w:hAnsi="Times New Roman"/>
          <w:sz w:val="28"/>
          <w:lang w:val="uk-UA"/>
        </w:rPr>
      </w:pPr>
      <w:r>
        <w:rPr>
          <w:rFonts w:ascii="Times New Roman" w:hAnsi="Times New Roman"/>
          <w:sz w:val="28"/>
          <w:lang w:val="uk-UA"/>
        </w:rPr>
        <w:t>Lamouliatte H., Caya R., Meyer M. Pharmacokinetics of oral and intravenous amoxycillin in human gastric mucosa // Ital. J. Gastroenterol. – 1991. – N 27, Suppl. 2. – Р.109.</w:t>
      </w:r>
    </w:p>
    <w:p w:rsidR="006F0769" w:rsidRDefault="006F0769" w:rsidP="0061049A">
      <w:pPr>
        <w:pStyle w:val="af7"/>
        <w:numPr>
          <w:ilvl w:val="0"/>
          <w:numId w:val="43"/>
        </w:numPr>
        <w:spacing w:line="360" w:lineRule="auto"/>
        <w:jc w:val="both"/>
        <w:rPr>
          <w:rFonts w:ascii="Times New Roman" w:hAnsi="Times New Roman"/>
          <w:sz w:val="28"/>
          <w:lang w:val="uk-UA"/>
        </w:rPr>
      </w:pPr>
      <w:r>
        <w:rPr>
          <w:rFonts w:ascii="Times New Roman" w:hAnsi="Times New Roman"/>
          <w:sz w:val="28"/>
          <w:lang w:val="uk-UA"/>
        </w:rPr>
        <w:t>Lanas A., Bajador E., Serrano P. Nitrovasodilators, low-dose aspirin, other nonsteroidal antiinflammatory drugs, and the risk of upper gastrointestinal bleeding // Engl. J. Med. – 2000. – V. 21. – N 12. – P. 834-839.</w:t>
      </w:r>
    </w:p>
    <w:p w:rsidR="006F0769" w:rsidRDefault="006F0769" w:rsidP="0061049A">
      <w:pPr>
        <w:pStyle w:val="34"/>
        <w:widowControl/>
        <w:numPr>
          <w:ilvl w:val="0"/>
          <w:numId w:val="43"/>
        </w:numPr>
        <w:spacing w:line="360" w:lineRule="auto"/>
        <w:jc w:val="both"/>
        <w:rPr>
          <w:lang w:val="uk-UA"/>
        </w:rPr>
      </w:pPr>
      <w:r>
        <w:rPr>
          <w:lang w:val="uk-UA"/>
        </w:rPr>
        <w:t>Leonardt H., Ottenjann R., Simon T. Resorption von Wismut aus einem Kombinationspraparat mit Wismutsubgallat + Wismutsubnitrat (Bismofalk) wahrend vierwochiger Therapie // Fortschr. Med. – 1992. – N. 59. – P. 8-10.</w:t>
      </w:r>
    </w:p>
    <w:p w:rsidR="006F0769" w:rsidRDefault="006F0769" w:rsidP="0061049A">
      <w:pPr>
        <w:pStyle w:val="af7"/>
        <w:numPr>
          <w:ilvl w:val="0"/>
          <w:numId w:val="43"/>
        </w:numPr>
        <w:spacing w:line="360" w:lineRule="auto"/>
        <w:jc w:val="both"/>
        <w:rPr>
          <w:rFonts w:ascii="Times New Roman" w:hAnsi="Times New Roman"/>
          <w:sz w:val="28"/>
          <w:lang w:val="uk-UA"/>
        </w:rPr>
      </w:pPr>
      <w:r>
        <w:rPr>
          <w:rFonts w:ascii="Times New Roman" w:hAnsi="Times New Roman"/>
          <w:sz w:val="28"/>
          <w:lang w:val="uk-UA"/>
        </w:rPr>
        <w:t>Levy D.J. Images in clinical medicine. An aspirin tablet and a gastric ulcer // Engl. J. Med. – 2000. – V. 21, N 12. – P. 863.</w:t>
      </w:r>
    </w:p>
    <w:p w:rsidR="006F0769" w:rsidRDefault="006F0769" w:rsidP="0061049A">
      <w:pPr>
        <w:pStyle w:val="34"/>
        <w:widowControl/>
        <w:numPr>
          <w:ilvl w:val="0"/>
          <w:numId w:val="43"/>
        </w:numPr>
        <w:spacing w:line="360" w:lineRule="auto"/>
        <w:jc w:val="both"/>
        <w:rPr>
          <w:lang w:val="uk-UA"/>
        </w:rPr>
      </w:pPr>
      <w:r>
        <w:rPr>
          <w:lang w:val="uk-UA"/>
        </w:rPr>
        <w:t>Logan R.P.H., Gumment P.A. Karim Q.N. A treatment regimen for Metronidazole resistant Helicobacter pylori // Italian J. gastroenterol. – 1991. – V. 23, N 9. – P. 304.</w:t>
      </w:r>
    </w:p>
    <w:p w:rsidR="006F0769" w:rsidRDefault="006F0769" w:rsidP="0061049A">
      <w:pPr>
        <w:pStyle w:val="af7"/>
        <w:numPr>
          <w:ilvl w:val="0"/>
          <w:numId w:val="43"/>
        </w:numPr>
        <w:spacing w:line="360" w:lineRule="auto"/>
        <w:jc w:val="both"/>
        <w:rPr>
          <w:rFonts w:ascii="Times New Roman" w:hAnsi="Times New Roman"/>
          <w:sz w:val="28"/>
          <w:lang w:val="uk-UA"/>
        </w:rPr>
      </w:pPr>
      <w:r>
        <w:rPr>
          <w:rFonts w:ascii="Times New Roman" w:hAnsi="Times New Roman"/>
          <w:sz w:val="28"/>
          <w:lang w:val="uk-UA"/>
        </w:rPr>
        <w:t>Logan R.P.H., Gummett P.A., Walker M.M. A one week treatment regime for duodenal ulcer // Eur. J. Gastroenterol. Hepatol. – 1991. – N 3, Suppl. 1. – P. 36.</w:t>
      </w:r>
    </w:p>
    <w:p w:rsidR="006F0769" w:rsidRDefault="006F0769" w:rsidP="0061049A">
      <w:pPr>
        <w:pStyle w:val="af7"/>
        <w:numPr>
          <w:ilvl w:val="0"/>
          <w:numId w:val="43"/>
        </w:numPr>
        <w:spacing w:line="360" w:lineRule="auto"/>
        <w:jc w:val="both"/>
        <w:rPr>
          <w:rFonts w:ascii="Times New Roman" w:hAnsi="Times New Roman"/>
          <w:sz w:val="28"/>
          <w:lang w:val="uk-UA"/>
        </w:rPr>
      </w:pPr>
      <w:r>
        <w:rPr>
          <w:rFonts w:ascii="Times New Roman" w:hAnsi="Times New Roman"/>
          <w:sz w:val="28"/>
          <w:lang w:val="uk-UA"/>
        </w:rPr>
        <w:t>Logan R.P.H., Polson R.I., Gumment P.A. One week’s treatment for duodenal ulcer // Italian J. Gastroenterol. – 1991. – V. 23, N 9. – P. 302.</w:t>
      </w:r>
    </w:p>
    <w:p w:rsidR="006F0769" w:rsidRDefault="006F0769" w:rsidP="0061049A">
      <w:pPr>
        <w:numPr>
          <w:ilvl w:val="0"/>
          <w:numId w:val="43"/>
        </w:numPr>
        <w:suppressAutoHyphens w:val="0"/>
        <w:spacing w:line="360" w:lineRule="auto"/>
        <w:jc w:val="both"/>
        <w:rPr>
          <w:sz w:val="28"/>
          <w:lang w:val="uk-UA"/>
        </w:rPr>
      </w:pPr>
      <w:r>
        <w:rPr>
          <w:sz w:val="28"/>
          <w:lang w:val="uk-UA"/>
        </w:rPr>
        <w:t>Mabry T.J., Markham K.R., Thomas M.B. The systematic identification of flavonoids. – Springer-Verlag Berlin – Heidelberg – New-york, 1970. – 355 p.</w:t>
      </w:r>
    </w:p>
    <w:p w:rsidR="006F0769" w:rsidRDefault="006F0769" w:rsidP="0061049A">
      <w:pPr>
        <w:pStyle w:val="34"/>
        <w:widowControl/>
        <w:numPr>
          <w:ilvl w:val="0"/>
          <w:numId w:val="43"/>
        </w:numPr>
        <w:spacing w:line="360" w:lineRule="auto"/>
        <w:jc w:val="both"/>
        <w:rPr>
          <w:lang w:val="uk-UA"/>
        </w:rPr>
      </w:pPr>
      <w:r>
        <w:rPr>
          <w:lang w:val="uk-UA"/>
        </w:rPr>
        <w:lastRenderedPageBreak/>
        <w:t>Malaty H.M., Graham D.Y., Klein P.D. Transmission of Helicobacter pylori infection // Scand. J. Gastroenterol. – 1991. – V. 26. – P. 927-932.</w:t>
      </w:r>
    </w:p>
    <w:p w:rsidR="006F0769" w:rsidRDefault="006F0769" w:rsidP="0061049A">
      <w:pPr>
        <w:pStyle w:val="34"/>
        <w:widowControl/>
        <w:numPr>
          <w:ilvl w:val="0"/>
          <w:numId w:val="43"/>
        </w:numPr>
        <w:spacing w:line="360" w:lineRule="auto"/>
        <w:jc w:val="both"/>
        <w:rPr>
          <w:lang w:val="uk-UA"/>
        </w:rPr>
      </w:pPr>
      <w:r>
        <w:rPr>
          <w:lang w:val="uk-UA"/>
        </w:rPr>
        <w:t>Mateblowski M., Kuhn D., Topfmeier P. Therapy with bismuthsubnitrate (Ulkowis): serum parameters after long-time treatment // Italian J. Gastroenterol. – 1991. – V. 23, N 9. – P. 807.</w:t>
      </w:r>
    </w:p>
    <w:p w:rsidR="006F0769" w:rsidRDefault="006F0769" w:rsidP="0061049A">
      <w:pPr>
        <w:pStyle w:val="af7"/>
        <w:numPr>
          <w:ilvl w:val="0"/>
          <w:numId w:val="43"/>
        </w:numPr>
        <w:spacing w:line="360" w:lineRule="auto"/>
        <w:jc w:val="both"/>
        <w:rPr>
          <w:rFonts w:ascii="Times New Roman" w:hAnsi="Times New Roman"/>
          <w:sz w:val="28"/>
          <w:lang w:val="uk-UA"/>
        </w:rPr>
      </w:pPr>
      <w:r>
        <w:rPr>
          <w:rFonts w:ascii="Times New Roman" w:hAnsi="Times New Roman"/>
          <w:sz w:val="28"/>
          <w:lang w:val="uk-UA"/>
        </w:rPr>
        <w:t>Munver R., Price D.T. Acute corticosteroid induced hemorrhage arising from an ileal conduit ulcer // J. Urol. – 2000. – N 4. – P. 1300-1301.</w:t>
      </w:r>
    </w:p>
    <w:p w:rsidR="006F0769" w:rsidRDefault="006F0769" w:rsidP="0061049A">
      <w:pPr>
        <w:pStyle w:val="af7"/>
        <w:numPr>
          <w:ilvl w:val="0"/>
          <w:numId w:val="43"/>
        </w:numPr>
        <w:spacing w:line="360" w:lineRule="auto"/>
        <w:jc w:val="both"/>
        <w:rPr>
          <w:rFonts w:ascii="Times New Roman" w:hAnsi="Times New Roman"/>
          <w:sz w:val="28"/>
          <w:lang w:val="uk-UA"/>
        </w:rPr>
      </w:pPr>
      <w:r>
        <w:rPr>
          <w:rFonts w:ascii="Times New Roman" w:hAnsi="Times New Roman"/>
          <w:sz w:val="28"/>
          <w:lang w:val="uk-UA"/>
        </w:rPr>
        <w:t>Niemela S., Sotka M., Seppala K. Adouble-blind study to compare the efficacy of de-nol in combination with metronidazole versus de-nol or ranitidine in combination with metronidazole placebo in the treatment of gastric ulcers // Italian J. Gastroenterol. – 1991. – V. 23, N 9. – P. 309.</w:t>
      </w:r>
    </w:p>
    <w:p w:rsidR="006F0769" w:rsidRDefault="006F0769" w:rsidP="0061049A">
      <w:pPr>
        <w:pStyle w:val="34"/>
        <w:widowControl/>
        <w:numPr>
          <w:ilvl w:val="0"/>
          <w:numId w:val="43"/>
        </w:numPr>
        <w:spacing w:line="360" w:lineRule="auto"/>
        <w:jc w:val="both"/>
        <w:rPr>
          <w:lang w:val="uk-UA"/>
        </w:rPr>
      </w:pPr>
      <w:r>
        <w:rPr>
          <w:lang w:val="uk-UA"/>
        </w:rPr>
        <w:t>Parsonnet J., Blaser M.J., Perez-Perez G.I. Symptoms and risk factors of Helicobacter pylori infection in a cohort of epidemiologists. // Gastroenterol. – 1991. – V.10 – P.41-60.</w:t>
      </w:r>
    </w:p>
    <w:p w:rsidR="006F0769" w:rsidRDefault="006F0769" w:rsidP="0061049A">
      <w:pPr>
        <w:pStyle w:val="34"/>
        <w:widowControl/>
        <w:numPr>
          <w:ilvl w:val="0"/>
          <w:numId w:val="43"/>
        </w:numPr>
        <w:spacing w:line="360" w:lineRule="auto"/>
        <w:jc w:val="both"/>
        <w:rPr>
          <w:lang w:val="uk-UA"/>
        </w:rPr>
      </w:pPr>
      <w:r>
        <w:rPr>
          <w:lang w:val="uk-UA"/>
        </w:rPr>
        <w:t>Penstone J. Review article: clinical aspects of Helicobacter pylori eradication therapy in peptic ulcer disease //Aliment. Pharmacol. Ther. – 1996. – V.10 – P.469-486.</w:t>
      </w:r>
    </w:p>
    <w:p w:rsidR="006F0769" w:rsidRDefault="006F0769" w:rsidP="0061049A">
      <w:pPr>
        <w:numPr>
          <w:ilvl w:val="0"/>
          <w:numId w:val="43"/>
        </w:numPr>
        <w:suppressAutoHyphens w:val="0"/>
        <w:spacing w:line="360" w:lineRule="auto"/>
        <w:jc w:val="both"/>
        <w:rPr>
          <w:sz w:val="28"/>
          <w:lang w:val="uk-UA"/>
        </w:rPr>
      </w:pPr>
      <w:r>
        <w:rPr>
          <w:sz w:val="28"/>
          <w:lang w:val="uk-UA"/>
        </w:rPr>
        <w:t>Piubello W., Aimo G.p., Soldinger E. Efficacy of coloidal bismuth and the association with amoxicillin on Helicobacter pylori disappearance in patient affected by duodenal ulcers and chronic antral gastritis // italian J. Gastroenterol. – 1991. – V. 23, N9. – P. 310.</w:t>
      </w:r>
    </w:p>
    <w:p w:rsidR="006F0769" w:rsidRDefault="006F0769" w:rsidP="0061049A">
      <w:pPr>
        <w:numPr>
          <w:ilvl w:val="0"/>
          <w:numId w:val="43"/>
        </w:numPr>
        <w:suppressAutoHyphens w:val="0"/>
        <w:spacing w:line="360" w:lineRule="auto"/>
        <w:jc w:val="both"/>
        <w:rPr>
          <w:sz w:val="28"/>
          <w:lang w:val="uk-UA"/>
        </w:rPr>
      </w:pPr>
      <w:r>
        <w:rPr>
          <w:sz w:val="28"/>
          <w:lang w:val="uk-UA"/>
        </w:rPr>
        <w:t>Porro G., Parente F. Long term treatment of duodena ulcer // Drugs. – 1991. – Vol. 41, №1. – P. 38-51.</w:t>
      </w:r>
    </w:p>
    <w:p w:rsidR="006F0769" w:rsidRDefault="006F0769" w:rsidP="0061049A">
      <w:pPr>
        <w:pStyle w:val="af7"/>
        <w:numPr>
          <w:ilvl w:val="0"/>
          <w:numId w:val="43"/>
        </w:numPr>
        <w:spacing w:line="360" w:lineRule="auto"/>
        <w:jc w:val="both"/>
        <w:rPr>
          <w:rFonts w:ascii="Times New Roman" w:hAnsi="Times New Roman"/>
          <w:sz w:val="28"/>
          <w:lang w:val="uk-UA"/>
        </w:rPr>
      </w:pPr>
      <w:r>
        <w:rPr>
          <w:rFonts w:ascii="Times New Roman" w:hAnsi="Times New Roman"/>
          <w:sz w:val="28"/>
          <w:lang w:val="uk-UA"/>
        </w:rPr>
        <w:t>Quartero A.O., Numans M.E., Melker R.A. In-practice evaluation of whole-blood Helicobacter pylori test: its usefulness in detecting peptic ulcer disease // Br. J. Gen. Pract. – 2000. – N 50. – P. 13-16.</w:t>
      </w:r>
    </w:p>
    <w:p w:rsidR="006F0769" w:rsidRDefault="006F0769" w:rsidP="0061049A">
      <w:pPr>
        <w:pStyle w:val="af7"/>
        <w:numPr>
          <w:ilvl w:val="0"/>
          <w:numId w:val="43"/>
        </w:numPr>
        <w:spacing w:line="360" w:lineRule="auto"/>
        <w:jc w:val="both"/>
        <w:rPr>
          <w:rFonts w:ascii="Times New Roman" w:hAnsi="Times New Roman"/>
          <w:sz w:val="28"/>
          <w:lang w:val="uk-UA"/>
        </w:rPr>
      </w:pPr>
      <w:r>
        <w:rPr>
          <w:rFonts w:ascii="Times New Roman" w:hAnsi="Times New Roman"/>
          <w:sz w:val="28"/>
          <w:lang w:val="uk-UA"/>
        </w:rPr>
        <w:t>Rautelin R., Serrala K., Renkonen O.V. Metronidazole resistance in Helicobacter pylori infections. // Italian J. Gastroenterol. – 1991. – V.23, N 9. – P.312.</w:t>
      </w:r>
    </w:p>
    <w:p w:rsidR="006F0769" w:rsidRDefault="006F0769" w:rsidP="0061049A">
      <w:pPr>
        <w:pStyle w:val="34"/>
        <w:widowControl/>
        <w:numPr>
          <w:ilvl w:val="0"/>
          <w:numId w:val="43"/>
        </w:numPr>
        <w:spacing w:line="360" w:lineRule="auto"/>
        <w:jc w:val="both"/>
        <w:rPr>
          <w:lang w:val="uk-UA"/>
        </w:rPr>
      </w:pPr>
      <w:r>
        <w:rPr>
          <w:lang w:val="uk-UA"/>
        </w:rPr>
        <w:t>Readsch R., Liachky J., Schlenker T. Bile acid seguestration by bismuth subsalicylate at physiological HP randes placebo in the treatment of gastric ulcers. // Italian J. Gastroenterol. – 1991. – V. 23, N 9. – P. 311.</w:t>
      </w:r>
    </w:p>
    <w:p w:rsidR="006F0769" w:rsidRDefault="006F0769" w:rsidP="0061049A">
      <w:pPr>
        <w:pStyle w:val="af7"/>
        <w:numPr>
          <w:ilvl w:val="0"/>
          <w:numId w:val="43"/>
        </w:numPr>
        <w:spacing w:line="360" w:lineRule="auto"/>
        <w:jc w:val="both"/>
        <w:rPr>
          <w:rFonts w:ascii="Times New Roman" w:hAnsi="Times New Roman"/>
          <w:sz w:val="28"/>
          <w:lang w:val="uk-UA"/>
        </w:rPr>
      </w:pPr>
      <w:r>
        <w:rPr>
          <w:rFonts w:ascii="Times New Roman" w:hAnsi="Times New Roman"/>
          <w:sz w:val="28"/>
          <w:lang w:val="uk-UA"/>
        </w:rPr>
        <w:t>Rubin R.A., Levine M.S. Giant Esophageal ulcer // N.Engl.J.Med. – 1996. – Vol.334, N 16. – 1029 p.</w:t>
      </w:r>
    </w:p>
    <w:p w:rsidR="006F0769" w:rsidRDefault="006F0769" w:rsidP="0061049A">
      <w:pPr>
        <w:pStyle w:val="af7"/>
        <w:numPr>
          <w:ilvl w:val="0"/>
          <w:numId w:val="43"/>
        </w:numPr>
        <w:spacing w:line="360" w:lineRule="auto"/>
        <w:jc w:val="both"/>
        <w:rPr>
          <w:rFonts w:ascii="Times New Roman" w:hAnsi="Times New Roman"/>
          <w:sz w:val="28"/>
          <w:lang w:val="uk-UA"/>
        </w:rPr>
      </w:pPr>
      <w:r>
        <w:rPr>
          <w:rFonts w:ascii="Times New Roman" w:hAnsi="Times New Roman"/>
          <w:sz w:val="28"/>
          <w:lang w:val="uk-UA"/>
        </w:rPr>
        <w:t>Saw R.C., Higgins A.F. Leocaecae perforation and bleeding are non-steroidal antiinglommatory drugs [NSAJDS] respousible // J.Roy.Soc.Med. – 1990. – N83. – P.114.</w:t>
      </w:r>
    </w:p>
    <w:p w:rsidR="006F0769" w:rsidRDefault="006F0769" w:rsidP="0061049A">
      <w:pPr>
        <w:pStyle w:val="af7"/>
        <w:numPr>
          <w:ilvl w:val="0"/>
          <w:numId w:val="43"/>
        </w:numPr>
        <w:spacing w:line="360" w:lineRule="auto"/>
        <w:jc w:val="both"/>
        <w:rPr>
          <w:rFonts w:ascii="Times New Roman" w:hAnsi="Times New Roman"/>
          <w:sz w:val="28"/>
          <w:lang w:val="uk-UA"/>
        </w:rPr>
      </w:pPr>
      <w:r>
        <w:rPr>
          <w:rFonts w:ascii="Times New Roman" w:hAnsi="Times New Roman"/>
          <w:sz w:val="28"/>
          <w:lang w:val="uk-UA"/>
        </w:rPr>
        <w:lastRenderedPageBreak/>
        <w:t>Schroder P., Abele C., Gohr P. Latest on enzymology of serotonin biosynthesis in walnut seeds // Adv. Exp. Med. Biol. – 1999. – N 467. –P. 637-644.</w:t>
      </w:r>
    </w:p>
    <w:p w:rsidR="006F0769" w:rsidRDefault="006F0769" w:rsidP="0061049A">
      <w:pPr>
        <w:numPr>
          <w:ilvl w:val="0"/>
          <w:numId w:val="43"/>
        </w:numPr>
        <w:suppressAutoHyphens w:val="0"/>
        <w:spacing w:line="360" w:lineRule="auto"/>
        <w:jc w:val="both"/>
        <w:rPr>
          <w:sz w:val="28"/>
          <w:lang w:val="uk-UA"/>
        </w:rPr>
      </w:pPr>
      <w:r>
        <w:rPr>
          <w:sz w:val="28"/>
          <w:lang w:val="uk-UA"/>
        </w:rPr>
        <w:t>Soll A. Medical treatment of peptic ulcer disease // JAMA. – 1996. – V. 275. – P.622-629.</w:t>
      </w:r>
    </w:p>
    <w:p w:rsidR="006F0769" w:rsidRDefault="006F0769" w:rsidP="0061049A">
      <w:pPr>
        <w:numPr>
          <w:ilvl w:val="0"/>
          <w:numId w:val="43"/>
        </w:numPr>
        <w:suppressAutoHyphens w:val="0"/>
        <w:spacing w:line="360" w:lineRule="auto"/>
        <w:jc w:val="both"/>
        <w:rPr>
          <w:sz w:val="28"/>
          <w:lang w:val="uk-UA"/>
        </w:rPr>
      </w:pPr>
      <w:r>
        <w:rPr>
          <w:sz w:val="28"/>
          <w:lang w:val="uk-UA"/>
        </w:rPr>
        <w:t>Taylor D.N., Blaser M.J. The epidemiology of Helicobacter pylori in peptic ulceration and gastritis Ed. B.J.Marshall et al. – Boston. – 1991. – P.46-54.</w:t>
      </w:r>
    </w:p>
    <w:p w:rsidR="006F0769" w:rsidRDefault="006F0769" w:rsidP="0061049A">
      <w:pPr>
        <w:numPr>
          <w:ilvl w:val="0"/>
          <w:numId w:val="43"/>
        </w:numPr>
        <w:suppressAutoHyphens w:val="0"/>
        <w:spacing w:line="360" w:lineRule="auto"/>
        <w:jc w:val="both"/>
        <w:rPr>
          <w:sz w:val="28"/>
          <w:lang w:val="uk-UA"/>
        </w:rPr>
      </w:pPr>
      <w:r>
        <w:rPr>
          <w:sz w:val="28"/>
          <w:lang w:val="uk-UA"/>
        </w:rPr>
        <w:t>The Chemistry of flavonoid compounds Ed. by T.A.Geissman. – Oxford; London; New-York; Paris: Pergamon press, 1962. – 666 p.</w:t>
      </w:r>
    </w:p>
    <w:p w:rsidR="006F0769" w:rsidRDefault="006F0769" w:rsidP="0061049A">
      <w:pPr>
        <w:pStyle w:val="34"/>
        <w:widowControl/>
        <w:numPr>
          <w:ilvl w:val="0"/>
          <w:numId w:val="43"/>
        </w:numPr>
        <w:spacing w:line="360" w:lineRule="auto"/>
        <w:jc w:val="both"/>
        <w:rPr>
          <w:lang w:val="uk-UA"/>
        </w:rPr>
      </w:pPr>
      <w:r>
        <w:rPr>
          <w:lang w:val="uk-UA"/>
        </w:rPr>
        <w:t>Ulcer Outcome after Eradication of H.Pylori: A Randomized 6-months Follow-up Study. Ferrana M., Di Mario F., Plebani M. et al. 3 UEGW, Oslo, 1994. – A 135.</w:t>
      </w:r>
    </w:p>
    <w:p w:rsidR="006F0769" w:rsidRDefault="006F0769" w:rsidP="0061049A">
      <w:pPr>
        <w:pStyle w:val="34"/>
        <w:widowControl/>
        <w:numPr>
          <w:ilvl w:val="0"/>
          <w:numId w:val="43"/>
        </w:numPr>
        <w:spacing w:line="360" w:lineRule="auto"/>
        <w:jc w:val="both"/>
        <w:rPr>
          <w:lang w:val="uk-UA"/>
        </w:rPr>
      </w:pPr>
      <w:r>
        <w:rPr>
          <w:lang w:val="uk-UA"/>
        </w:rPr>
        <w:t>Unge P. Review of Helicobacter pylori eradication regimens // Scand. J. Gastroenterol. – 1996. – N 31, Suppl. 215. – P. 74-81.</w:t>
      </w:r>
    </w:p>
    <w:p w:rsidR="006F0769" w:rsidRDefault="006F0769" w:rsidP="0061049A">
      <w:pPr>
        <w:pStyle w:val="af7"/>
        <w:numPr>
          <w:ilvl w:val="0"/>
          <w:numId w:val="43"/>
        </w:numPr>
        <w:spacing w:line="360" w:lineRule="auto"/>
        <w:jc w:val="both"/>
        <w:rPr>
          <w:rFonts w:ascii="Times New Roman" w:hAnsi="Times New Roman"/>
          <w:sz w:val="28"/>
          <w:lang w:val="uk-UA"/>
        </w:rPr>
      </w:pPr>
      <w:r>
        <w:rPr>
          <w:rFonts w:ascii="Times New Roman" w:hAnsi="Times New Roman"/>
          <w:sz w:val="28"/>
          <w:lang w:val="uk-UA"/>
        </w:rPr>
        <w:t>Unge P., Eriksson K., Bergman B. Omeprazole and amoxycillin in patients with duodenal ulcers and symptoms during a 6-month follow-up. A double blind comparative study // Gastroenterol. – 1992. – N 102. – P. 183.</w:t>
      </w:r>
    </w:p>
    <w:p w:rsidR="006F0769" w:rsidRDefault="006F0769" w:rsidP="0061049A">
      <w:pPr>
        <w:pStyle w:val="af7"/>
        <w:numPr>
          <w:ilvl w:val="0"/>
          <w:numId w:val="43"/>
        </w:numPr>
        <w:spacing w:line="360" w:lineRule="auto"/>
        <w:jc w:val="both"/>
        <w:rPr>
          <w:rFonts w:ascii="Times New Roman" w:hAnsi="Times New Roman"/>
          <w:sz w:val="28"/>
          <w:lang w:val="uk-UA"/>
        </w:rPr>
      </w:pPr>
      <w:r>
        <w:rPr>
          <w:rFonts w:ascii="Times New Roman" w:hAnsi="Times New Roman"/>
          <w:sz w:val="28"/>
          <w:lang w:val="uk-UA"/>
        </w:rPr>
        <w:t>Vakil N., Hahn B., McSorley D. Recurrent symptoms and gastro-oesophageal reflux disease in patients with duodenal ulcer treated for Helicobacter pylori infection // Aliment Pharmacol Ther. – 2000. – N 1. – P. 45-51.</w:t>
      </w:r>
    </w:p>
    <w:p w:rsidR="006F0769" w:rsidRDefault="006F0769" w:rsidP="0061049A">
      <w:pPr>
        <w:pStyle w:val="34"/>
        <w:widowControl/>
        <w:numPr>
          <w:ilvl w:val="0"/>
          <w:numId w:val="43"/>
        </w:numPr>
        <w:spacing w:line="360" w:lineRule="auto"/>
        <w:jc w:val="both"/>
        <w:rPr>
          <w:lang w:val="uk-UA"/>
        </w:rPr>
      </w:pPr>
      <w:r>
        <w:rPr>
          <w:lang w:val="uk-UA"/>
        </w:rPr>
        <w:t>Walsh J., Peterson W. The treatment of Helicobacter pylori infection in the management of peptic ulcer disease // N. Engl. J. Med. – 1995. – Vol. 333, №15. – Р.984-991.</w:t>
      </w:r>
    </w:p>
    <w:p w:rsidR="006F0769" w:rsidRDefault="006F0769" w:rsidP="0061049A">
      <w:pPr>
        <w:pStyle w:val="af7"/>
        <w:numPr>
          <w:ilvl w:val="0"/>
          <w:numId w:val="43"/>
        </w:numPr>
        <w:spacing w:line="360" w:lineRule="auto"/>
        <w:jc w:val="both"/>
        <w:rPr>
          <w:rFonts w:ascii="Times New Roman" w:hAnsi="Times New Roman"/>
          <w:sz w:val="28"/>
          <w:lang w:val="uk-UA"/>
        </w:rPr>
      </w:pPr>
      <w:r>
        <w:rPr>
          <w:rFonts w:ascii="Times New Roman" w:hAnsi="Times New Roman"/>
          <w:sz w:val="28"/>
          <w:lang w:val="uk-UA"/>
        </w:rPr>
        <w:t>Weil J., Langman M.J., Wainwright P. Peptic ulcer bleeding: accessory risk factors and interactions with non-steroidal anti-inflammatory drugs // Gut. – 2000. – V. 46, N 1. – P 27-31.</w:t>
      </w:r>
    </w:p>
    <w:p w:rsidR="006F0769" w:rsidRDefault="006F0769" w:rsidP="0061049A">
      <w:pPr>
        <w:pStyle w:val="af7"/>
        <w:numPr>
          <w:ilvl w:val="0"/>
          <w:numId w:val="43"/>
        </w:numPr>
        <w:spacing w:line="360" w:lineRule="auto"/>
        <w:jc w:val="both"/>
        <w:rPr>
          <w:rFonts w:ascii="Times New Roman" w:hAnsi="Times New Roman"/>
          <w:sz w:val="28"/>
          <w:lang w:val="uk-UA"/>
        </w:rPr>
      </w:pPr>
      <w:r>
        <w:rPr>
          <w:rFonts w:ascii="Times New Roman" w:hAnsi="Times New Roman"/>
          <w:sz w:val="28"/>
          <w:lang w:val="uk-UA"/>
        </w:rPr>
        <w:t>Westblom T.U., Duriex D.E. Enhancement of antibiotic concentrations in gastric mucosa by H</w:t>
      </w:r>
      <w:r>
        <w:rPr>
          <w:rFonts w:ascii="Times New Roman" w:hAnsi="Times New Roman"/>
          <w:sz w:val="28"/>
          <w:vertAlign w:val="subscript"/>
          <w:lang w:val="uk-UA"/>
        </w:rPr>
        <w:t>2</w:t>
      </w:r>
      <w:r>
        <w:rPr>
          <w:rFonts w:ascii="Times New Roman" w:hAnsi="Times New Roman"/>
          <w:sz w:val="28"/>
          <w:lang w:val="uk-UA"/>
        </w:rPr>
        <w:t>-receptor antagonists: Implications for treatment of Helicobacter pylori infection // Dig. Dis. Sci. – 1991. – N 36. – P. 86-88.</w:t>
      </w:r>
    </w:p>
    <w:p w:rsidR="006F0769" w:rsidRDefault="006F0769" w:rsidP="0061049A">
      <w:pPr>
        <w:pStyle w:val="af7"/>
        <w:numPr>
          <w:ilvl w:val="0"/>
          <w:numId w:val="43"/>
        </w:numPr>
        <w:spacing w:line="360" w:lineRule="auto"/>
        <w:jc w:val="both"/>
        <w:rPr>
          <w:rFonts w:ascii="Times New Roman" w:hAnsi="Times New Roman"/>
          <w:sz w:val="28"/>
          <w:lang w:val="uk-UA"/>
        </w:rPr>
      </w:pPr>
      <w:r>
        <w:rPr>
          <w:rFonts w:ascii="Times New Roman" w:hAnsi="Times New Roman"/>
          <w:sz w:val="28"/>
          <w:lang w:val="uk-UA"/>
        </w:rPr>
        <w:t>Wysocki A., Biesiada Z., Beben P. Perforated gastric ulcer. // Dig. Surg. – 2000. – V. 17, N 2. – P. 132-137.</w:t>
      </w:r>
    </w:p>
    <w:p w:rsidR="006F0769" w:rsidRDefault="006F0769" w:rsidP="0061049A">
      <w:pPr>
        <w:pStyle w:val="af7"/>
        <w:numPr>
          <w:ilvl w:val="0"/>
          <w:numId w:val="43"/>
        </w:numPr>
        <w:spacing w:line="360" w:lineRule="auto"/>
        <w:jc w:val="both"/>
        <w:rPr>
          <w:rFonts w:ascii="Times New Roman" w:hAnsi="Times New Roman"/>
          <w:sz w:val="28"/>
          <w:lang w:val="uk-UA"/>
        </w:rPr>
      </w:pPr>
      <w:r>
        <w:rPr>
          <w:rFonts w:ascii="Times New Roman" w:hAnsi="Times New Roman"/>
          <w:sz w:val="28"/>
          <w:lang w:val="uk-UA"/>
        </w:rPr>
        <w:t>Yamamoto N., Sakagami T., Fukuda Y. Influence of Helicobacter pylori infection on development of stress-induced gastric mucosal injury // J. Gastroenterol. – 2000. – V. 35, N 5. – P. 332-340.</w:t>
      </w:r>
    </w:p>
    <w:p w:rsidR="006F0769" w:rsidRDefault="006F0769" w:rsidP="006F0769">
      <w:pPr>
        <w:pStyle w:val="afffffffffff7"/>
        <w:rPr>
          <w:lang w:val="uk-UA"/>
        </w:rPr>
      </w:pPr>
      <w:r>
        <w:rPr>
          <w:lang w:val="uk-UA"/>
        </w:rPr>
        <w:lastRenderedPageBreak/>
        <w:br w:type="page"/>
      </w:r>
    </w:p>
    <w:p w:rsidR="00D4317D" w:rsidRDefault="00D4317D" w:rsidP="006F0769">
      <w:pPr>
        <w:spacing w:line="312" w:lineRule="auto"/>
        <w:jc w:val="both"/>
        <w:rPr>
          <w:lang w:val="uk-UA"/>
        </w:rPr>
      </w:pPr>
    </w:p>
    <w:p w:rsidR="00E8063E" w:rsidRDefault="00E8063E" w:rsidP="00935F1E">
      <w:pPr>
        <w:pStyle w:val="afffffff6"/>
      </w:pPr>
      <w:r>
        <w:rPr>
          <w:color w:val="FF0000"/>
        </w:rPr>
        <w:t xml:space="preserve">Для заказа доставки данной работы воспользуйтесь поиском на сайте по ссылке:  </w:t>
      </w:r>
      <w:hyperlink r:id="rId10" w:history="1">
        <w:r>
          <w:rPr>
            <w:rStyle w:val="af"/>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49A" w:rsidRDefault="0061049A">
      <w:r>
        <w:separator/>
      </w:r>
    </w:p>
  </w:endnote>
  <w:endnote w:type="continuationSeparator" w:id="0">
    <w:p w:rsidR="0061049A" w:rsidRDefault="00610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 ??"/>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KKFC K+ Free Set C">
    <w:altName w:val="Arial"/>
    <w:panose1 w:val="00000000000000000000"/>
    <w:charset w:val="00"/>
    <w:family w:val="swiss"/>
    <w:notTrueType/>
    <w:pitch w:val="default"/>
    <w:sig w:usb0="00000001" w:usb1="00000000" w:usb2="00000000" w:usb3="00000000" w:csb0="00000005" w:csb1="00000000"/>
  </w:font>
  <w:font w:name="Thorndale AMT">
    <w:altName w:val="Times New Roman"/>
    <w:charset w:val="00"/>
    <w:family w:val="roman"/>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49A" w:rsidRDefault="0061049A">
      <w:r>
        <w:separator/>
      </w:r>
    </w:p>
  </w:footnote>
  <w:footnote w:type="continuationSeparator" w:id="0">
    <w:p w:rsidR="0061049A" w:rsidRDefault="006104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5"/>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D226B252"/>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2CF036EF"/>
    <w:multiLevelType w:val="multilevel"/>
    <w:tmpl w:val="3622164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2">
    <w:nsid w:val="4DAE4D74"/>
    <w:multiLevelType w:val="singleLevel"/>
    <w:tmpl w:val="0419000F"/>
    <w:lvl w:ilvl="0">
      <w:start w:val="1"/>
      <w:numFmt w:val="decimal"/>
      <w:lvlText w:val="%1."/>
      <w:lvlJc w:val="left"/>
      <w:pPr>
        <w:tabs>
          <w:tab w:val="num" w:pos="360"/>
        </w:tabs>
        <w:ind w:left="360" w:hanging="36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39"/>
  </w:num>
  <w:num w:numId="37">
    <w:abstractNumId w:val="38"/>
  </w:num>
  <w:num w:numId="38">
    <w:abstractNumId w:val="41"/>
  </w:num>
  <w:num w:numId="39">
    <w:abstractNumId w:val="0"/>
  </w:num>
  <w:num w:numId="40">
    <w:abstractNumId w:val="1"/>
  </w:num>
  <w:num w:numId="41">
    <w:abstractNumId w:val="2"/>
  </w:num>
  <w:num w:numId="42">
    <w:abstractNumId w:val="40"/>
  </w:num>
  <w:num w:numId="43">
    <w:abstractNumId w:val="4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1A8"/>
    <w:rsid w:val="00007646"/>
    <w:rsid w:val="0001496C"/>
    <w:rsid w:val="000255F2"/>
    <w:rsid w:val="00051685"/>
    <w:rsid w:val="000561E5"/>
    <w:rsid w:val="00075237"/>
    <w:rsid w:val="0008255B"/>
    <w:rsid w:val="000976D0"/>
    <w:rsid w:val="000A3262"/>
    <w:rsid w:val="000A56E3"/>
    <w:rsid w:val="000A6478"/>
    <w:rsid w:val="000D3398"/>
    <w:rsid w:val="000D53AB"/>
    <w:rsid w:val="000E07FB"/>
    <w:rsid w:val="000E6014"/>
    <w:rsid w:val="000F20CE"/>
    <w:rsid w:val="000F5F3A"/>
    <w:rsid w:val="000F672C"/>
    <w:rsid w:val="0010053C"/>
    <w:rsid w:val="0011344B"/>
    <w:rsid w:val="0013003F"/>
    <w:rsid w:val="001407E0"/>
    <w:rsid w:val="00143253"/>
    <w:rsid w:val="00151077"/>
    <w:rsid w:val="00152934"/>
    <w:rsid w:val="00155A25"/>
    <w:rsid w:val="00162A81"/>
    <w:rsid w:val="001A197B"/>
    <w:rsid w:val="001A5E82"/>
    <w:rsid w:val="001A6FC9"/>
    <w:rsid w:val="001B4C01"/>
    <w:rsid w:val="001C702E"/>
    <w:rsid w:val="001D5247"/>
    <w:rsid w:val="001F14AE"/>
    <w:rsid w:val="001F1507"/>
    <w:rsid w:val="001F66E7"/>
    <w:rsid w:val="00206C75"/>
    <w:rsid w:val="0021207A"/>
    <w:rsid w:val="00267173"/>
    <w:rsid w:val="00267C02"/>
    <w:rsid w:val="0028253D"/>
    <w:rsid w:val="00292B3F"/>
    <w:rsid w:val="002A1B6A"/>
    <w:rsid w:val="002A6528"/>
    <w:rsid w:val="002B6D66"/>
    <w:rsid w:val="002D11A8"/>
    <w:rsid w:val="002D4909"/>
    <w:rsid w:val="002F142F"/>
    <w:rsid w:val="002F1BEC"/>
    <w:rsid w:val="002F5991"/>
    <w:rsid w:val="0030185F"/>
    <w:rsid w:val="00304F1E"/>
    <w:rsid w:val="003102ED"/>
    <w:rsid w:val="00311AF5"/>
    <w:rsid w:val="00314A13"/>
    <w:rsid w:val="00327295"/>
    <w:rsid w:val="00342491"/>
    <w:rsid w:val="003723CF"/>
    <w:rsid w:val="00383B3E"/>
    <w:rsid w:val="00390306"/>
    <w:rsid w:val="0039380B"/>
    <w:rsid w:val="003A1DEA"/>
    <w:rsid w:val="003A3D03"/>
    <w:rsid w:val="003A67F5"/>
    <w:rsid w:val="003A6904"/>
    <w:rsid w:val="003C00A6"/>
    <w:rsid w:val="003C6BE6"/>
    <w:rsid w:val="003D2931"/>
    <w:rsid w:val="003D58DB"/>
    <w:rsid w:val="003E3271"/>
    <w:rsid w:val="003F1EBF"/>
    <w:rsid w:val="004102F1"/>
    <w:rsid w:val="00411717"/>
    <w:rsid w:val="00413F08"/>
    <w:rsid w:val="00414194"/>
    <w:rsid w:val="004230E1"/>
    <w:rsid w:val="004313DD"/>
    <w:rsid w:val="004438AE"/>
    <w:rsid w:val="00453A09"/>
    <w:rsid w:val="00455459"/>
    <w:rsid w:val="00457062"/>
    <w:rsid w:val="0046167F"/>
    <w:rsid w:val="00471A16"/>
    <w:rsid w:val="00474B03"/>
    <w:rsid w:val="00481E98"/>
    <w:rsid w:val="004942BD"/>
    <w:rsid w:val="004A36EF"/>
    <w:rsid w:val="004A5A83"/>
    <w:rsid w:val="004B59E3"/>
    <w:rsid w:val="004C647D"/>
    <w:rsid w:val="004E21C4"/>
    <w:rsid w:val="004F03AF"/>
    <w:rsid w:val="00514FB4"/>
    <w:rsid w:val="0051645F"/>
    <w:rsid w:val="00524D1A"/>
    <w:rsid w:val="00535170"/>
    <w:rsid w:val="005461ED"/>
    <w:rsid w:val="005506B9"/>
    <w:rsid w:val="00550763"/>
    <w:rsid w:val="00576C1A"/>
    <w:rsid w:val="005803EE"/>
    <w:rsid w:val="00592471"/>
    <w:rsid w:val="005A2875"/>
    <w:rsid w:val="005A4EFD"/>
    <w:rsid w:val="005B3DD8"/>
    <w:rsid w:val="005C0E6E"/>
    <w:rsid w:val="005C3CE3"/>
    <w:rsid w:val="005E2FD3"/>
    <w:rsid w:val="00600D4B"/>
    <w:rsid w:val="0061049A"/>
    <w:rsid w:val="00612DF3"/>
    <w:rsid w:val="00616BC2"/>
    <w:rsid w:val="00646A1F"/>
    <w:rsid w:val="00650F42"/>
    <w:rsid w:val="00652BD4"/>
    <w:rsid w:val="006A0054"/>
    <w:rsid w:val="006A1105"/>
    <w:rsid w:val="006A7080"/>
    <w:rsid w:val="006C7D70"/>
    <w:rsid w:val="006F0333"/>
    <w:rsid w:val="006F0769"/>
    <w:rsid w:val="006F1417"/>
    <w:rsid w:val="006F299A"/>
    <w:rsid w:val="00700395"/>
    <w:rsid w:val="00714EB5"/>
    <w:rsid w:val="0071510D"/>
    <w:rsid w:val="00727B28"/>
    <w:rsid w:val="0074121F"/>
    <w:rsid w:val="00760C9A"/>
    <w:rsid w:val="007624A1"/>
    <w:rsid w:val="00763C76"/>
    <w:rsid w:val="00767053"/>
    <w:rsid w:val="007755D7"/>
    <w:rsid w:val="0079582D"/>
    <w:rsid w:val="007A3A4A"/>
    <w:rsid w:val="007B0B78"/>
    <w:rsid w:val="007C548E"/>
    <w:rsid w:val="007C7837"/>
    <w:rsid w:val="007E5161"/>
    <w:rsid w:val="007F3184"/>
    <w:rsid w:val="007F36DA"/>
    <w:rsid w:val="00802229"/>
    <w:rsid w:val="00803975"/>
    <w:rsid w:val="008373B3"/>
    <w:rsid w:val="00840EC3"/>
    <w:rsid w:val="00846A3F"/>
    <w:rsid w:val="00854667"/>
    <w:rsid w:val="00855E0D"/>
    <w:rsid w:val="0087703A"/>
    <w:rsid w:val="00877AA5"/>
    <w:rsid w:val="00885A91"/>
    <w:rsid w:val="00886B4E"/>
    <w:rsid w:val="0089415E"/>
    <w:rsid w:val="008A1CFC"/>
    <w:rsid w:val="008A3B27"/>
    <w:rsid w:val="008D0321"/>
    <w:rsid w:val="008D39D9"/>
    <w:rsid w:val="008D471D"/>
    <w:rsid w:val="008E567E"/>
    <w:rsid w:val="008E7A5F"/>
    <w:rsid w:val="008F087D"/>
    <w:rsid w:val="008F5213"/>
    <w:rsid w:val="00902A7A"/>
    <w:rsid w:val="00935F1E"/>
    <w:rsid w:val="00937513"/>
    <w:rsid w:val="00941BB0"/>
    <w:rsid w:val="009546F7"/>
    <w:rsid w:val="009B3919"/>
    <w:rsid w:val="009C7D55"/>
    <w:rsid w:val="009D350E"/>
    <w:rsid w:val="009D4CB8"/>
    <w:rsid w:val="009F4BD2"/>
    <w:rsid w:val="009F7EAC"/>
    <w:rsid w:val="00A0133D"/>
    <w:rsid w:val="00A23A7B"/>
    <w:rsid w:val="00A27490"/>
    <w:rsid w:val="00A4158A"/>
    <w:rsid w:val="00A41FCB"/>
    <w:rsid w:val="00A521E0"/>
    <w:rsid w:val="00A531B5"/>
    <w:rsid w:val="00A569F3"/>
    <w:rsid w:val="00A617E5"/>
    <w:rsid w:val="00A814A4"/>
    <w:rsid w:val="00A84733"/>
    <w:rsid w:val="00A96C62"/>
    <w:rsid w:val="00AA2DB9"/>
    <w:rsid w:val="00AC1CB8"/>
    <w:rsid w:val="00AC454C"/>
    <w:rsid w:val="00AC5CFA"/>
    <w:rsid w:val="00AC7317"/>
    <w:rsid w:val="00AD01B6"/>
    <w:rsid w:val="00AD75CF"/>
    <w:rsid w:val="00AF5500"/>
    <w:rsid w:val="00AF649C"/>
    <w:rsid w:val="00B02945"/>
    <w:rsid w:val="00B1230A"/>
    <w:rsid w:val="00B15527"/>
    <w:rsid w:val="00B3226C"/>
    <w:rsid w:val="00B339FA"/>
    <w:rsid w:val="00B46023"/>
    <w:rsid w:val="00B46ED5"/>
    <w:rsid w:val="00B53BD0"/>
    <w:rsid w:val="00B7172B"/>
    <w:rsid w:val="00B7676C"/>
    <w:rsid w:val="00B800A2"/>
    <w:rsid w:val="00B8206A"/>
    <w:rsid w:val="00B84E7D"/>
    <w:rsid w:val="00B90BA3"/>
    <w:rsid w:val="00BA3A4E"/>
    <w:rsid w:val="00BE256E"/>
    <w:rsid w:val="00BE2595"/>
    <w:rsid w:val="00BE72C2"/>
    <w:rsid w:val="00BE7803"/>
    <w:rsid w:val="00BF1277"/>
    <w:rsid w:val="00C20DA6"/>
    <w:rsid w:val="00C34C20"/>
    <w:rsid w:val="00C44D61"/>
    <w:rsid w:val="00C50E4C"/>
    <w:rsid w:val="00C53120"/>
    <w:rsid w:val="00C56704"/>
    <w:rsid w:val="00C57DC8"/>
    <w:rsid w:val="00C70C58"/>
    <w:rsid w:val="00C77163"/>
    <w:rsid w:val="00C87CAD"/>
    <w:rsid w:val="00C93557"/>
    <w:rsid w:val="00CA713B"/>
    <w:rsid w:val="00CB1C7A"/>
    <w:rsid w:val="00CB5B02"/>
    <w:rsid w:val="00CB74DD"/>
    <w:rsid w:val="00CC6BB0"/>
    <w:rsid w:val="00CE2459"/>
    <w:rsid w:val="00CE3755"/>
    <w:rsid w:val="00CF6003"/>
    <w:rsid w:val="00D13A16"/>
    <w:rsid w:val="00D1591A"/>
    <w:rsid w:val="00D3158B"/>
    <w:rsid w:val="00D347FA"/>
    <w:rsid w:val="00D4317D"/>
    <w:rsid w:val="00D46BAC"/>
    <w:rsid w:val="00D52279"/>
    <w:rsid w:val="00D548D3"/>
    <w:rsid w:val="00D60933"/>
    <w:rsid w:val="00D73023"/>
    <w:rsid w:val="00D959BF"/>
    <w:rsid w:val="00D963CD"/>
    <w:rsid w:val="00D97F12"/>
    <w:rsid w:val="00DB43FE"/>
    <w:rsid w:val="00DB5B53"/>
    <w:rsid w:val="00DD4EAD"/>
    <w:rsid w:val="00DE5D7B"/>
    <w:rsid w:val="00E00292"/>
    <w:rsid w:val="00E038A0"/>
    <w:rsid w:val="00E26F4E"/>
    <w:rsid w:val="00E3373F"/>
    <w:rsid w:val="00E36459"/>
    <w:rsid w:val="00E5494D"/>
    <w:rsid w:val="00E57281"/>
    <w:rsid w:val="00E63D91"/>
    <w:rsid w:val="00E73D4A"/>
    <w:rsid w:val="00E8063E"/>
    <w:rsid w:val="00E91213"/>
    <w:rsid w:val="00E94606"/>
    <w:rsid w:val="00EB777B"/>
    <w:rsid w:val="00EC68A6"/>
    <w:rsid w:val="00ED245E"/>
    <w:rsid w:val="00ED2E24"/>
    <w:rsid w:val="00EF51C8"/>
    <w:rsid w:val="00F02799"/>
    <w:rsid w:val="00F04FBC"/>
    <w:rsid w:val="00F224B8"/>
    <w:rsid w:val="00F42DB2"/>
    <w:rsid w:val="00F501BB"/>
    <w:rsid w:val="00F67C61"/>
    <w:rsid w:val="00F864E0"/>
    <w:rsid w:val="00F91991"/>
    <w:rsid w:val="00FA713E"/>
    <w:rsid w:val="00FB4310"/>
    <w:rsid w:val="00FB5208"/>
    <w:rsid w:val="00FC5D3D"/>
    <w:rsid w:val="00FD6CC5"/>
    <w:rsid w:val="00FE1A62"/>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index heading"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Cite" w:uiPriority="0"/>
    <w:lsdException w:name="HTML Preformatted" w:uiPriority="0"/>
    <w:lsdException w:name="HTML Typewriter" w:uiPriority="0"/>
    <w:lsdException w:name="annotation subject" w:uiPriority="0"/>
    <w:lsdException w:name="No List" w:uiPriority="0"/>
    <w:lsdException w:name="Table Classic 2" w:uiPriority="0"/>
    <w:lsdException w:name="Table Web 1"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8">
    <w:name w:val="Normal"/>
    <w:qFormat/>
    <w:pPr>
      <w:suppressAutoHyphens/>
    </w:pPr>
    <w:rPr>
      <w:rFonts w:ascii="Garamond" w:eastAsia="Garamond" w:hAnsi="Garamond" w:cs="Garamond"/>
      <w:sz w:val="24"/>
      <w:szCs w:val="24"/>
      <w:lang w:eastAsia="ar-SA"/>
    </w:rPr>
  </w:style>
  <w:style w:type="paragraph" w:styleId="1">
    <w:name w:val="heading 1"/>
    <w:basedOn w:val="a8"/>
    <w:next w:val="a8"/>
    <w:qFormat/>
    <w:pPr>
      <w:keepNext/>
      <w:numPr>
        <w:numId w:val="1"/>
      </w:numPr>
      <w:spacing w:before="240" w:after="60"/>
      <w:outlineLvl w:val="0"/>
    </w:pPr>
    <w:rPr>
      <w:rFonts w:ascii="Mincho" w:hAnsi="Mincho"/>
      <w:b/>
      <w:bCs/>
      <w:kern w:val="1"/>
      <w:sz w:val="32"/>
      <w:szCs w:val="32"/>
    </w:rPr>
  </w:style>
  <w:style w:type="paragraph" w:styleId="20">
    <w:name w:val="heading 2"/>
    <w:basedOn w:val="a8"/>
    <w:next w:val="a8"/>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8"/>
    <w:qFormat/>
    <w:pPr>
      <w:numPr>
        <w:ilvl w:val="2"/>
      </w:numPr>
      <w:outlineLvl w:val="2"/>
    </w:pPr>
  </w:style>
  <w:style w:type="paragraph" w:styleId="4">
    <w:name w:val="heading 4"/>
    <w:basedOn w:val="a8"/>
    <w:next w:val="a8"/>
    <w:qFormat/>
    <w:pPr>
      <w:keepNext/>
      <w:numPr>
        <w:ilvl w:val="3"/>
        <w:numId w:val="1"/>
      </w:numPr>
      <w:spacing w:line="360" w:lineRule="auto"/>
      <w:jc w:val="center"/>
      <w:outlineLvl w:val="3"/>
    </w:pPr>
    <w:rPr>
      <w:sz w:val="32"/>
      <w:szCs w:val="20"/>
    </w:rPr>
  </w:style>
  <w:style w:type="paragraph" w:styleId="5">
    <w:name w:val="heading 5"/>
    <w:basedOn w:val="a8"/>
    <w:next w:val="a8"/>
    <w:qFormat/>
    <w:pPr>
      <w:keepNext/>
      <w:widowControl w:val="0"/>
      <w:numPr>
        <w:ilvl w:val="4"/>
        <w:numId w:val="1"/>
      </w:numPr>
      <w:spacing w:after="120"/>
      <w:jc w:val="right"/>
      <w:outlineLvl w:val="4"/>
    </w:pPr>
    <w:rPr>
      <w:b/>
      <w:sz w:val="28"/>
      <w:szCs w:val="20"/>
    </w:rPr>
  </w:style>
  <w:style w:type="paragraph" w:styleId="6">
    <w:name w:val="heading 6"/>
    <w:basedOn w:val="a8"/>
    <w:next w:val="a8"/>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8"/>
    <w:next w:val="a8"/>
    <w:qFormat/>
    <w:pPr>
      <w:numPr>
        <w:ilvl w:val="6"/>
        <w:numId w:val="1"/>
      </w:numPr>
      <w:spacing w:before="240" w:after="60"/>
      <w:outlineLvl w:val="6"/>
    </w:pPr>
    <w:rPr>
      <w:rFonts w:ascii="IzhTitl" w:hAnsi="IzhTitl"/>
    </w:rPr>
  </w:style>
  <w:style w:type="paragraph" w:styleId="8">
    <w:name w:val="heading 8"/>
    <w:basedOn w:val="a8"/>
    <w:next w:val="a8"/>
    <w:qFormat/>
    <w:pPr>
      <w:numPr>
        <w:ilvl w:val="7"/>
        <w:numId w:val="1"/>
      </w:numPr>
      <w:spacing w:before="240" w:after="60"/>
      <w:outlineLvl w:val="7"/>
    </w:pPr>
    <w:rPr>
      <w:rFonts w:ascii="IzhTitl" w:hAnsi="IzhTitl"/>
      <w:i/>
      <w:iCs/>
    </w:rPr>
  </w:style>
  <w:style w:type="paragraph" w:styleId="9">
    <w:name w:val="heading 9"/>
    <w:basedOn w:val="a8"/>
    <w:next w:val="a8"/>
    <w:qFormat/>
    <w:pPr>
      <w:keepNext/>
      <w:widowControl w:val="0"/>
      <w:numPr>
        <w:ilvl w:val="8"/>
        <w:numId w:val="1"/>
      </w:numPr>
      <w:autoSpaceDE w:val="0"/>
      <w:spacing w:line="360" w:lineRule="auto"/>
      <w:outlineLvl w:val="8"/>
    </w:pPr>
    <w:rPr>
      <w:b/>
      <w:bCs/>
      <w:sz w:val="28"/>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c">
    <w:name w:val="Основной текст Знак"/>
    <w:rPr>
      <w:sz w:val="28"/>
      <w:szCs w:val="24"/>
      <w:lang w:val="ru-RU" w:eastAsia="ar-SA" w:bidi="ar-SA"/>
    </w:rPr>
  </w:style>
  <w:style w:type="character" w:customStyle="1" w:styleId="ad">
    <w:name w:val="Символ сноски"/>
    <w:rPr>
      <w:vertAlign w:val="superscript"/>
    </w:rPr>
  </w:style>
  <w:style w:type="character" w:styleId="ae">
    <w:name w:val="page number"/>
    <w:basedOn w:val="61"/>
  </w:style>
  <w:style w:type="character" w:styleId="af">
    <w:name w:val="Hyperlink"/>
    <w:rPr>
      <w:color w:val="0000FF"/>
      <w:u w:val="single"/>
    </w:rPr>
  </w:style>
  <w:style w:type="character" w:customStyle="1" w:styleId="af0">
    <w:name w:val="Верхний колонтитул Знак"/>
    <w:aliases w:val=" Знак2 Знак"/>
    <w:uiPriority w:val="99"/>
    <w:rPr>
      <w:sz w:val="28"/>
      <w:szCs w:val="24"/>
    </w:rPr>
  </w:style>
  <w:style w:type="character" w:customStyle="1" w:styleId="af1">
    <w:name w:val="Нижний колонтитул Знак"/>
    <w:uiPriority w:val="99"/>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2">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3">
    <w:name w:val="Основной текст с отступом Знак"/>
    <w:aliases w:val="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4">
    <w:name w:val="Символы концевой сноски"/>
    <w:rPr>
      <w:vertAlign w:val="superscript"/>
    </w:rPr>
  </w:style>
  <w:style w:type="character" w:styleId="af5">
    <w:name w:val="FollowedHyperlink"/>
    <w:rPr>
      <w:color w:val="800080"/>
      <w:u w:val="single"/>
    </w:rPr>
  </w:style>
  <w:style w:type="character" w:customStyle="1" w:styleId="af6">
    <w:name w:val="Текст Знак"/>
    <w:link w:val="af7"/>
    <w:rPr>
      <w:rFonts w:ascii="ISOCPEUR" w:hAnsi="ISOCPEUR" w:cs="ISOCPEUR"/>
    </w:rPr>
  </w:style>
  <w:style w:type="character" w:customStyle="1" w:styleId="hlmenu3">
    <w:name w:val="hlmenu3"/>
  </w:style>
  <w:style w:type="character" w:customStyle="1" w:styleId="af8">
    <w:name w:val="Схема документа Знак"/>
    <w:link w:val="af9"/>
    <w:rPr>
      <w:rFonts w:ascii="Helvetica" w:hAnsi="Helvetica" w:cs="Helvetica"/>
      <w:sz w:val="16"/>
      <w:szCs w:val="16"/>
    </w:rPr>
  </w:style>
  <w:style w:type="character" w:styleId="afa">
    <w:name w:val="Strong"/>
    <w:qFormat/>
    <w:rPr>
      <w:b/>
      <w:bCs/>
    </w:rPr>
  </w:style>
  <w:style w:type="character" w:customStyle="1" w:styleId="afb">
    <w:name w:val="Текст концевой сноски Знак"/>
    <w:basedOn w:val="61"/>
  </w:style>
  <w:style w:type="character" w:customStyle="1" w:styleId="afc">
    <w:name w:val="Текст выноски Знак"/>
    <w:aliases w:val=" Знак1 Знак"/>
    <w:rPr>
      <w:rFonts w:ascii="Helvetica" w:hAnsi="Helvetica" w:cs="Helvetica"/>
      <w:sz w:val="16"/>
      <w:szCs w:val="16"/>
    </w:rPr>
  </w:style>
  <w:style w:type="character" w:customStyle="1" w:styleId="25">
    <w:name w:val="Знак примечания2"/>
    <w:rPr>
      <w:sz w:val="16"/>
      <w:szCs w:val="16"/>
    </w:rPr>
  </w:style>
  <w:style w:type="character" w:customStyle="1" w:styleId="afd">
    <w:name w:val="Текст примечания Знак"/>
    <w:basedOn w:val="61"/>
    <w:link w:val="afe"/>
  </w:style>
  <w:style w:type="character" w:customStyle="1" w:styleId="aff">
    <w:name w:val="Тема примечания Знак"/>
    <w:rPr>
      <w:b/>
      <w:bCs/>
    </w:rPr>
  </w:style>
  <w:style w:type="character" w:customStyle="1" w:styleId="aff0">
    <w:name w:val="знак сноски"/>
    <w:rPr>
      <w:vertAlign w:val="superscript"/>
    </w:rPr>
  </w:style>
  <w:style w:type="character" w:customStyle="1" w:styleId="aff1">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2">
    <w:name w:val="Подзаголовок Знак"/>
    <w:rPr>
      <w:rFonts w:ascii="OpenSymbol" w:hAnsi="OpenSymbol" w:cs="OpenSymbol"/>
      <w:b/>
    </w:rPr>
  </w:style>
  <w:style w:type="character" w:styleId="aff3">
    <w:name w:val="Emphasis"/>
    <w:qFormat/>
    <w:rPr>
      <w:i/>
      <w:iCs/>
    </w:rPr>
  </w:style>
  <w:style w:type="character" w:customStyle="1" w:styleId="aff4">
    <w:name w:val="ТаблицаСодержание Знак"/>
    <w:rPr>
      <w:color w:val="000000"/>
      <w:sz w:val="26"/>
      <w:szCs w:val="28"/>
      <w:shd w:val="clear" w:color="auto" w:fill="FFFFFF"/>
    </w:rPr>
  </w:style>
  <w:style w:type="character" w:customStyle="1" w:styleId="aff5">
    <w:name w:val="ПодписьРис Знак"/>
    <w:rPr>
      <w:sz w:val="28"/>
      <w:szCs w:val="26"/>
    </w:rPr>
  </w:style>
  <w:style w:type="character" w:customStyle="1" w:styleId="aff6">
    <w:name w:val="ТекстНадписи Знак"/>
    <w:rPr>
      <w:color w:val="000000"/>
      <w:sz w:val="26"/>
      <w:szCs w:val="26"/>
      <w:shd w:val="clear" w:color="auto" w:fill="FFFFFF"/>
    </w:rPr>
  </w:style>
  <w:style w:type="character" w:customStyle="1" w:styleId="aff7">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8">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9">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a">
    <w:name w:val="Обычный без отступа Знак"/>
    <w:rPr>
      <w:rFonts w:eastAsia="Impact"/>
    </w:rPr>
  </w:style>
  <w:style w:type="character" w:customStyle="1" w:styleId="affb">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c">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d">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e">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
    <w:name w:val="Текст статьи Знак"/>
    <w:rPr>
      <w:sz w:val="28"/>
      <w:szCs w:val="28"/>
    </w:rPr>
  </w:style>
  <w:style w:type="character" w:customStyle="1" w:styleId="hl">
    <w:name w:val="hl"/>
    <w:rPr>
      <w:rFonts w:cs="Garamond"/>
    </w:rPr>
  </w:style>
  <w:style w:type="character" w:customStyle="1" w:styleId="afff0">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1">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2">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3">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uiPriority w:val="99"/>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4">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5">
    <w:name w:val="Основной шрифт"/>
  </w:style>
  <w:style w:type="character" w:customStyle="1" w:styleId="afff6">
    <w:name w:val="Электронная подпись Знак"/>
    <w:rPr>
      <w:color w:val="000000"/>
      <w:sz w:val="28"/>
      <w:szCs w:val="28"/>
      <w:lang w:val="uk-UA"/>
    </w:rPr>
  </w:style>
  <w:style w:type="character" w:customStyle="1" w:styleId="afff7">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8">
    <w:name w:val="текст ссылки Знак"/>
    <w:rPr>
      <w:color w:val="000000"/>
      <w:sz w:val="28"/>
      <w:szCs w:val="28"/>
      <w:lang w:val="uk-UA"/>
    </w:rPr>
  </w:style>
  <w:style w:type="character" w:customStyle="1" w:styleId="post-b">
    <w:name w:val="post-b"/>
  </w:style>
  <w:style w:type="character" w:customStyle="1" w:styleId="afff9">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a">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b">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c">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d">
    <w:name w:val="Текст виноски Знак"/>
    <w:rPr>
      <w:rFonts w:ascii="Garamond" w:eastAsia="Garamond" w:hAnsi="Garamond" w:cs="Garamond"/>
      <w:sz w:val="20"/>
      <w:szCs w:val="20"/>
      <w:lang w:val="ru-RU"/>
    </w:rPr>
  </w:style>
  <w:style w:type="character" w:customStyle="1" w:styleId="afffe">
    <w:name w:val="Верхній колонтитул Знак"/>
    <w:rPr>
      <w:rFonts w:ascii="Garamond" w:eastAsia="Garamond" w:hAnsi="Garamond" w:cs="Garamond"/>
      <w:sz w:val="24"/>
      <w:szCs w:val="24"/>
    </w:rPr>
  </w:style>
  <w:style w:type="character" w:customStyle="1" w:styleId="affff">
    <w:name w:val="Нижній колонтитул Знак"/>
    <w:rPr>
      <w:rFonts w:ascii="Garamond" w:eastAsia="Garamond" w:hAnsi="Garamond" w:cs="Garamond"/>
      <w:sz w:val="24"/>
      <w:szCs w:val="24"/>
      <w:lang w:val="ru-RU"/>
    </w:rPr>
  </w:style>
  <w:style w:type="character" w:customStyle="1" w:styleId="affff0">
    <w:name w:val="Основний текст Знак"/>
    <w:rPr>
      <w:rFonts w:ascii="Garamond" w:eastAsia="Garamond" w:hAnsi="Garamond" w:cs="Garamond"/>
      <w:b/>
      <w:bCs/>
      <w:sz w:val="28"/>
      <w:szCs w:val="28"/>
    </w:rPr>
  </w:style>
  <w:style w:type="character" w:customStyle="1" w:styleId="affff1">
    <w:name w:val="Основний текст з відступом Знак"/>
    <w:rPr>
      <w:rFonts w:ascii="Garamond" w:eastAsia="Garamond" w:hAnsi="Garamond" w:cs="Garamond"/>
      <w:sz w:val="28"/>
      <w:szCs w:val="24"/>
    </w:rPr>
  </w:style>
  <w:style w:type="character" w:customStyle="1" w:styleId="affff2">
    <w:name w:val="Червоний рядок Знак"/>
    <w:rPr>
      <w:rFonts w:ascii="Garamond" w:eastAsia="Garamond" w:hAnsi="Garamond" w:cs="Garamond"/>
      <w:b/>
      <w:bCs/>
      <w:sz w:val="24"/>
      <w:szCs w:val="24"/>
      <w:lang w:val="ru-RU"/>
    </w:rPr>
  </w:style>
  <w:style w:type="character" w:customStyle="1" w:styleId="2c">
    <w:name w:val="Красная строка 2 Знак"/>
    <w:rPr>
      <w:sz w:val="24"/>
      <w:szCs w:val="24"/>
    </w:rPr>
  </w:style>
  <w:style w:type="character" w:customStyle="1" w:styleId="2d">
    <w:name w:val="Червоний рядок 2 Знак"/>
    <w:rPr>
      <w:rFonts w:ascii="Garamond" w:eastAsia="Garamond" w:hAnsi="Garamond" w:cs="Garamond"/>
      <w:sz w:val="24"/>
      <w:szCs w:val="24"/>
      <w:lang w:val="ru-RU"/>
    </w:rPr>
  </w:style>
  <w:style w:type="character" w:customStyle="1" w:styleId="2e">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3">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4">
    <w:name w:val="Символи виноски"/>
    <w:rPr>
      <w:vertAlign w:val="superscript"/>
    </w:rPr>
  </w:style>
  <w:style w:type="character" w:customStyle="1" w:styleId="affff5">
    <w:name w:val="Стиль"/>
    <w:rPr>
      <w:rFonts w:ascii="Garamond" w:hAnsi="Garamond" w:cs="Garamond"/>
      <w:sz w:val="20"/>
      <w:vertAlign w:val="superscript"/>
    </w:rPr>
  </w:style>
  <w:style w:type="character" w:customStyle="1" w:styleId="affff6">
    <w:name w:val="текст виноски Знак"/>
  </w:style>
  <w:style w:type="character" w:customStyle="1" w:styleId="affff7">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8">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9">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a">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b">
    <w:name w:val="Вподбор подзаголовок"/>
    <w:rPr>
      <w:rFonts w:ascii="Garamond" w:hAnsi="Garamond" w:cs="Garamond"/>
      <w:b/>
      <w:sz w:val="28"/>
      <w:lang w:val="uk-UA"/>
    </w:rPr>
  </w:style>
  <w:style w:type="character" w:customStyle="1" w:styleId="affffc">
    <w:name w:val="Таблица знак Знак Знак"/>
    <w:rPr>
      <w:sz w:val="26"/>
      <w:szCs w:val="26"/>
    </w:rPr>
  </w:style>
  <w:style w:type="character" w:customStyle="1" w:styleId="affffd">
    <w:name w:val="Рисунок Знак Знак"/>
    <w:rPr>
      <w:sz w:val="24"/>
      <w:szCs w:val="24"/>
    </w:rPr>
  </w:style>
  <w:style w:type="character" w:customStyle="1" w:styleId="a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0">
    <w:name w:val="Гиперссылка2"/>
    <w:rPr>
      <w:rFonts w:ascii="Garamond" w:hAnsi="Garamond" w:cs="Garamond"/>
      <w:color w:val="0000FF"/>
      <w:u w:val="single"/>
    </w:rPr>
  </w:style>
  <w:style w:type="character" w:customStyle="1" w:styleId="afffff0">
    <w:name w:val="Пример (символ)"/>
    <w:rPr>
      <w:rFonts w:ascii="Mincho" w:hAnsi="Mincho" w:cs="Mincho"/>
      <w:sz w:val="26"/>
    </w:rPr>
  </w:style>
  <w:style w:type="character" w:customStyle="1" w:styleId="afffff1">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3">
    <w:name w:val="Цитація Знак"/>
    <w:rPr>
      <w:i/>
      <w:iCs/>
      <w:sz w:val="24"/>
      <w:szCs w:val="24"/>
      <w:lang w:val="uk-UA"/>
    </w:rPr>
  </w:style>
  <w:style w:type="character" w:customStyle="1" w:styleId="afffff4">
    <w:name w:val="Насичена цитата Знак"/>
    <w:rPr>
      <w:b/>
      <w:bCs/>
      <w:i/>
      <w:iCs/>
      <w:sz w:val="24"/>
      <w:szCs w:val="24"/>
      <w:lang w:val="uk-UA"/>
    </w:rPr>
  </w:style>
  <w:style w:type="character" w:customStyle="1" w:styleId="afffff5">
    <w:name w:val="Слабке виокремлення"/>
    <w:rPr>
      <w:i/>
      <w:iCs/>
    </w:rPr>
  </w:style>
  <w:style w:type="character" w:customStyle="1" w:styleId="afffff6">
    <w:name w:val="Сильне виокремлення"/>
    <w:rPr>
      <w:b/>
      <w:bCs/>
    </w:rPr>
  </w:style>
  <w:style w:type="character" w:customStyle="1" w:styleId="afffff7">
    <w:name w:val="Слабке посилання"/>
    <w:rPr>
      <w:smallCaps/>
    </w:rPr>
  </w:style>
  <w:style w:type="character" w:customStyle="1" w:styleId="afffff8">
    <w:name w:val="Сильне посилання"/>
    <w:rPr>
      <w:smallCaps/>
      <w:spacing w:val="5"/>
      <w:u w:val="single"/>
    </w:rPr>
  </w:style>
  <w:style w:type="character" w:customStyle="1" w:styleId="a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a">
    <w:name w:val="текст сноски Знак Знак"/>
    <w:rPr>
      <w:sz w:val="16"/>
      <w:lang w:val="ru-RU" w:eastAsia="ar-SA" w:bidi="ar-SA"/>
    </w:rPr>
  </w:style>
  <w:style w:type="character" w:customStyle="1" w:styleId="afffffb">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c">
    <w:name w:val="Приветствие Знак"/>
    <w:rPr>
      <w:sz w:val="24"/>
    </w:rPr>
  </w:style>
  <w:style w:type="character" w:customStyle="1" w:styleId="afffffd">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e">
    <w:name w:val="Сноска_"/>
    <w:link w:val="affffff"/>
    <w:rPr>
      <w:rFonts w:ascii="Symbol" w:hAnsi="Symbol" w:cs="Symbol"/>
      <w:sz w:val="18"/>
    </w:rPr>
  </w:style>
  <w:style w:type="character" w:customStyle="1" w:styleId="2f1">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2">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0">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1">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2">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4">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3">
    <w:name w:val="Оглавление (2)_"/>
    <w:rPr>
      <w:i/>
      <w:iCs/>
      <w:sz w:val="17"/>
      <w:szCs w:val="17"/>
      <w:shd w:val="clear" w:color="auto" w:fill="FFFFFF"/>
    </w:rPr>
  </w:style>
  <w:style w:type="character" w:customStyle="1" w:styleId="2f4">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6">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7">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5">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6">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8">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7">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9">
    <w:name w:val="???????? ????? ??????"/>
    <w:rPr>
      <w:sz w:val="20"/>
      <w:szCs w:val="20"/>
    </w:rPr>
  </w:style>
  <w:style w:type="character" w:customStyle="1" w:styleId="1fa">
    <w:name w:val="???????? ????? ??????1"/>
    <w:rPr>
      <w:sz w:val="20"/>
      <w:szCs w:val="20"/>
    </w:rPr>
  </w:style>
  <w:style w:type="character" w:customStyle="1" w:styleId="affffffa">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8">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b">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9">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c">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d">
    <w:name w:val="Обычный без проверки"/>
    <w:rPr>
      <w:i/>
      <w:sz w:val="24"/>
      <w:lang w:val="ru-RU"/>
    </w:rPr>
  </w:style>
  <w:style w:type="character" w:customStyle="1" w:styleId="affffffe">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a">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b">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0">
    <w:name w:val="Маркеры списка"/>
    <w:rPr>
      <w:rFonts w:ascii="TimesET" w:eastAsia="TimesET" w:hAnsi="TimesET" w:cs="TimesET"/>
    </w:rPr>
  </w:style>
  <w:style w:type="paragraph" w:customStyle="1" w:styleId="afffffff1">
    <w:name w:val="Заголовок"/>
    <w:next w:val="afffffff2"/>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2">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8"/>
    <w:link w:val="1ff"/>
    <w:pPr>
      <w:spacing w:after="120"/>
    </w:pPr>
    <w:rPr>
      <w:sz w:val="28"/>
    </w:rPr>
  </w:style>
  <w:style w:type="paragraph" w:styleId="afffffff3">
    <w:name w:val="List"/>
    <w:basedOn w:val="a8"/>
    <w:pPr>
      <w:tabs>
        <w:tab w:val="left" w:pos="644"/>
      </w:tabs>
      <w:spacing w:before="60" w:after="60"/>
      <w:ind w:left="624" w:hanging="340"/>
    </w:pPr>
    <w:rPr>
      <w:sz w:val="26"/>
    </w:rPr>
  </w:style>
  <w:style w:type="paragraph" w:customStyle="1" w:styleId="2fc">
    <w:name w:val="Название2"/>
    <w:basedOn w:val="a8"/>
    <w:pPr>
      <w:suppressLineNumbers/>
      <w:spacing w:before="120" w:after="120"/>
    </w:pPr>
    <w:rPr>
      <w:rFonts w:cs="Times New Roman CYR"/>
      <w:i/>
      <w:iCs/>
    </w:rPr>
  </w:style>
  <w:style w:type="paragraph" w:customStyle="1" w:styleId="2fd">
    <w:name w:val="Указатель2"/>
    <w:basedOn w:val="a8"/>
    <w:pPr>
      <w:suppressLineNumbers/>
    </w:pPr>
    <w:rPr>
      <w:rFonts w:cs="Times New Roman CYR"/>
    </w:rPr>
  </w:style>
  <w:style w:type="paragraph" w:styleId="1ff0">
    <w:name w:val="toc 1"/>
    <w:aliases w:val="Дисс. Оглавление 1, 1,Стиль таб"/>
    <w:basedOn w:val="a8"/>
    <w:next w:val="a8"/>
    <w:qFormat/>
    <w:pPr>
      <w:tabs>
        <w:tab w:val="left" w:pos="960"/>
        <w:tab w:val="left" w:pos="1276"/>
        <w:tab w:val="right" w:leader="dot" w:pos="9639"/>
      </w:tabs>
      <w:spacing w:before="120" w:after="120"/>
    </w:pPr>
    <w:rPr>
      <w:b/>
      <w:caps/>
      <w:szCs w:val="20"/>
    </w:rPr>
  </w:style>
  <w:style w:type="paragraph" w:styleId="afffffff4">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8"/>
    <w:pPr>
      <w:spacing w:line="240" w:lineRule="atLeast"/>
      <w:jc w:val="both"/>
    </w:pPr>
  </w:style>
  <w:style w:type="paragraph" w:styleId="afffffff5">
    <w:name w:val="header"/>
    <w:aliases w:val=" Знак2"/>
    <w:basedOn w:val="a8"/>
    <w:uiPriority w:val="99"/>
    <w:pPr>
      <w:tabs>
        <w:tab w:val="center" w:pos="4677"/>
        <w:tab w:val="right" w:pos="9355"/>
      </w:tabs>
      <w:spacing w:line="240" w:lineRule="atLeast"/>
      <w:ind w:firstLine="700"/>
      <w:jc w:val="both"/>
    </w:pPr>
    <w:rPr>
      <w:sz w:val="28"/>
    </w:rPr>
  </w:style>
  <w:style w:type="paragraph" w:customStyle="1" w:styleId="1ff1">
    <w:name w:val="Стиль 1 Знак Знак"/>
    <w:basedOn w:val="a8"/>
    <w:next w:val="a8"/>
    <w:pPr>
      <w:shd w:val="clear" w:color="auto" w:fill="FFFFFF"/>
      <w:autoSpaceDE w:val="0"/>
      <w:spacing w:line="360" w:lineRule="auto"/>
      <w:ind w:firstLine="709"/>
      <w:jc w:val="both"/>
    </w:pPr>
    <w:rPr>
      <w:sz w:val="28"/>
      <w:szCs w:val="20"/>
    </w:rPr>
  </w:style>
  <w:style w:type="paragraph" w:styleId="afffffff6">
    <w:name w:val="Title"/>
    <w:basedOn w:val="a8"/>
    <w:next w:val="afffffff7"/>
    <w:qFormat/>
    <w:pPr>
      <w:spacing w:line="360" w:lineRule="auto"/>
      <w:jc w:val="center"/>
    </w:pPr>
    <w:rPr>
      <w:caps/>
      <w:sz w:val="32"/>
      <w:szCs w:val="20"/>
    </w:rPr>
  </w:style>
  <w:style w:type="paragraph" w:styleId="afffffff7">
    <w:name w:val="Subtitle"/>
    <w:basedOn w:val="a8"/>
    <w:next w:val="afffffff2"/>
    <w:qFormat/>
    <w:pPr>
      <w:widowControl w:val="0"/>
      <w:jc w:val="center"/>
    </w:pPr>
    <w:rPr>
      <w:rFonts w:ascii="OpenSymbol" w:hAnsi="OpenSymbol" w:cs="OpenSymbol"/>
      <w:b/>
      <w:sz w:val="20"/>
      <w:szCs w:val="20"/>
    </w:rPr>
  </w:style>
  <w:style w:type="paragraph" w:styleId="afffffff8">
    <w:name w:val="footer"/>
    <w:basedOn w:val="a8"/>
    <w:uiPriority w:val="99"/>
    <w:pPr>
      <w:tabs>
        <w:tab w:val="center" w:pos="4677"/>
        <w:tab w:val="right" w:pos="9355"/>
      </w:tabs>
    </w:pPr>
  </w:style>
  <w:style w:type="paragraph" w:styleId="afffffff9">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8"/>
    <w:pPr>
      <w:spacing w:after="120"/>
      <w:ind w:left="283"/>
    </w:pPr>
    <w:rPr>
      <w:sz w:val="28"/>
    </w:rPr>
  </w:style>
  <w:style w:type="paragraph" w:customStyle="1" w:styleId="230">
    <w:name w:val="Основной текст 23"/>
    <w:basedOn w:val="a8"/>
    <w:pPr>
      <w:spacing w:after="120" w:line="480" w:lineRule="auto"/>
    </w:pPr>
  </w:style>
  <w:style w:type="paragraph" w:customStyle="1" w:styleId="321">
    <w:name w:val="Основной текст 32"/>
    <w:basedOn w:val="a8"/>
    <w:pPr>
      <w:spacing w:after="120"/>
    </w:pPr>
    <w:rPr>
      <w:sz w:val="16"/>
      <w:szCs w:val="16"/>
    </w:rPr>
  </w:style>
  <w:style w:type="paragraph" w:customStyle="1" w:styleId="afffffffa">
    <w:name w:val="Автор"/>
    <w:basedOn w:val="a8"/>
    <w:next w:val="1"/>
    <w:pPr>
      <w:widowControl w:val="0"/>
      <w:spacing w:after="120" w:line="360" w:lineRule="auto"/>
      <w:ind w:firstLine="567"/>
      <w:jc w:val="right"/>
    </w:pPr>
    <w:rPr>
      <w:sz w:val="28"/>
      <w:szCs w:val="20"/>
    </w:rPr>
  </w:style>
  <w:style w:type="paragraph" w:customStyle="1" w:styleId="Name">
    <w:name w:val="Name"/>
    <w:basedOn w:val="a8"/>
    <w:next w:val="afffffffa"/>
    <w:pPr>
      <w:widowControl w:val="0"/>
      <w:spacing w:line="360" w:lineRule="auto"/>
    </w:pPr>
    <w:rPr>
      <w:sz w:val="18"/>
      <w:szCs w:val="20"/>
      <w:lang w:val="en-US"/>
    </w:rPr>
  </w:style>
  <w:style w:type="paragraph" w:customStyle="1" w:styleId="afffffffb">
    <w:name w:val="ЭлАдрес"/>
    <w:basedOn w:val="a8"/>
    <w:next w:val="a8"/>
    <w:pPr>
      <w:widowControl w:val="0"/>
      <w:spacing w:after="120" w:line="360" w:lineRule="auto"/>
      <w:jc w:val="right"/>
    </w:pPr>
    <w:rPr>
      <w:sz w:val="20"/>
      <w:szCs w:val="20"/>
      <w:lang w:val="en-GB"/>
    </w:rPr>
  </w:style>
  <w:style w:type="paragraph" w:customStyle="1" w:styleId="250">
    <w:name w:val="Основной текст с отступом 25"/>
    <w:basedOn w:val="a8"/>
    <w:pPr>
      <w:widowControl w:val="0"/>
      <w:spacing w:line="360" w:lineRule="auto"/>
      <w:ind w:right="105" w:firstLine="660"/>
      <w:jc w:val="both"/>
    </w:pPr>
    <w:rPr>
      <w:sz w:val="28"/>
      <w:szCs w:val="20"/>
    </w:rPr>
  </w:style>
  <w:style w:type="paragraph" w:customStyle="1" w:styleId="3f2">
    <w:name w:val="Цитата3"/>
    <w:basedOn w:val="a8"/>
    <w:pPr>
      <w:widowControl w:val="0"/>
      <w:spacing w:line="360" w:lineRule="auto"/>
      <w:ind w:left="567" w:right="567"/>
      <w:jc w:val="center"/>
    </w:pPr>
    <w:rPr>
      <w:sz w:val="28"/>
      <w:szCs w:val="20"/>
    </w:rPr>
  </w:style>
  <w:style w:type="paragraph" w:customStyle="1" w:styleId="341">
    <w:name w:val="Основной текст с отступом 34"/>
    <w:basedOn w:val="a8"/>
    <w:pPr>
      <w:widowControl w:val="0"/>
      <w:spacing w:line="360" w:lineRule="auto"/>
      <w:ind w:firstLine="567"/>
      <w:jc w:val="both"/>
    </w:pPr>
    <w:rPr>
      <w:szCs w:val="20"/>
    </w:rPr>
  </w:style>
  <w:style w:type="paragraph" w:customStyle="1" w:styleId="afffffffc">
    <w:name w:val="Название таблицы"/>
    <w:basedOn w:val="afffffff9"/>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8"/>
    <w:pPr>
      <w:widowControl w:val="0"/>
      <w:spacing w:line="360" w:lineRule="auto"/>
      <w:jc w:val="both"/>
    </w:pPr>
    <w:rPr>
      <w:szCs w:val="20"/>
      <w:lang w:val="en-US"/>
    </w:rPr>
  </w:style>
  <w:style w:type="paragraph" w:customStyle="1" w:styleId="-2">
    <w:name w:val="-Текст2"/>
    <w:basedOn w:val="a8"/>
    <w:pPr>
      <w:widowControl w:val="0"/>
      <w:spacing w:line="360" w:lineRule="auto"/>
      <w:ind w:firstLine="601"/>
      <w:jc w:val="both"/>
    </w:pPr>
    <w:rPr>
      <w:szCs w:val="20"/>
      <w:lang w:val="en-US"/>
    </w:rPr>
  </w:style>
  <w:style w:type="paragraph" w:customStyle="1" w:styleId="afffffffd">
    <w:name w:val="Стандарт"/>
    <w:basedOn w:val="a8"/>
    <w:pPr>
      <w:spacing w:line="312" w:lineRule="auto"/>
      <w:ind w:firstLine="720"/>
      <w:jc w:val="both"/>
    </w:pPr>
    <w:rPr>
      <w:sz w:val="26"/>
      <w:szCs w:val="20"/>
    </w:rPr>
  </w:style>
  <w:style w:type="paragraph" w:customStyle="1" w:styleId="2fe">
    <w:name w:val="Название объекта2"/>
    <w:basedOn w:val="a8"/>
    <w:next w:val="a8"/>
    <w:pPr>
      <w:widowControl w:val="0"/>
      <w:jc w:val="right"/>
    </w:pPr>
    <w:rPr>
      <w:b/>
      <w:szCs w:val="20"/>
    </w:rPr>
  </w:style>
  <w:style w:type="paragraph" w:customStyle="1" w:styleId="afffffffe">
    <w:name w:val="Монография"/>
    <w:basedOn w:val="afffffff2"/>
    <w:pPr>
      <w:widowControl w:val="0"/>
      <w:spacing w:after="0" w:line="360" w:lineRule="auto"/>
      <w:ind w:firstLine="720"/>
      <w:jc w:val="both"/>
    </w:pPr>
    <w:rPr>
      <w:sz w:val="24"/>
      <w:szCs w:val="20"/>
    </w:rPr>
  </w:style>
  <w:style w:type="paragraph" w:customStyle="1" w:styleId="xl28">
    <w:name w:val="xl28"/>
    <w:basedOn w:val="a8"/>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8"/>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8"/>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8"/>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8"/>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8"/>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8"/>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8"/>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8"/>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8"/>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8"/>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8"/>
    <w:pPr>
      <w:pBdr>
        <w:top w:val="single" w:sz="4" w:space="0" w:color="000000"/>
        <w:bottom w:val="single" w:sz="4" w:space="0" w:color="000000"/>
      </w:pBdr>
      <w:spacing w:before="280" w:after="280"/>
    </w:pPr>
    <w:rPr>
      <w:rFonts w:ascii="Impact" w:hAnsi="Impact" w:cs="Impact"/>
    </w:rPr>
  </w:style>
  <w:style w:type="paragraph" w:customStyle="1" w:styleId="xl40">
    <w:name w:val="xl40"/>
    <w:basedOn w:val="a8"/>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8"/>
    <w:pPr>
      <w:pBdr>
        <w:top w:val="single" w:sz="4" w:space="0" w:color="000000"/>
        <w:bottom w:val="single" w:sz="4" w:space="0" w:color="000000"/>
      </w:pBdr>
      <w:spacing w:before="280" w:after="280"/>
    </w:pPr>
    <w:rPr>
      <w:rFonts w:ascii="Impact" w:hAnsi="Impact" w:cs="Impact"/>
    </w:rPr>
  </w:style>
  <w:style w:type="paragraph" w:customStyle="1" w:styleId="xl42">
    <w:name w:val="xl42"/>
    <w:basedOn w:val="a8"/>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8"/>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8"/>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8"/>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8"/>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8"/>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8"/>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8"/>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8"/>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8"/>
    <w:pPr>
      <w:pBdr>
        <w:top w:val="double" w:sz="1" w:space="0" w:color="000000"/>
        <w:left w:val="single" w:sz="4" w:space="0" w:color="000000"/>
        <w:right w:val="single" w:sz="4" w:space="0" w:color="000000"/>
      </w:pBdr>
      <w:spacing w:before="280" w:after="280"/>
      <w:jc w:val="center"/>
      <w:textAlignment w:val="center"/>
    </w:pPr>
  </w:style>
  <w:style w:type="paragraph" w:styleId="affffffff">
    <w:name w:val="Normal (Web)"/>
    <w:basedOn w:val="a8"/>
    <w:pPr>
      <w:spacing w:before="280" w:after="280"/>
    </w:pPr>
    <w:rPr>
      <w:color w:val="000000"/>
    </w:rPr>
  </w:style>
  <w:style w:type="paragraph" w:customStyle="1" w:styleId="rvps698610">
    <w:name w:val="rvps698610"/>
    <w:basedOn w:val="a8"/>
    <w:pPr>
      <w:spacing w:after="100"/>
      <w:ind w:right="200"/>
    </w:pPr>
  </w:style>
  <w:style w:type="paragraph" w:styleId="3f3">
    <w:name w:val="toc 3"/>
    <w:basedOn w:val="a8"/>
    <w:next w:val="a8"/>
    <w:link w:val="3f4"/>
    <w:pPr>
      <w:widowControl w:val="0"/>
      <w:tabs>
        <w:tab w:val="right" w:leader="dot" w:pos="9061"/>
      </w:tabs>
      <w:spacing w:line="360" w:lineRule="auto"/>
      <w:ind w:left="278" w:firstLine="567"/>
    </w:pPr>
    <w:rPr>
      <w:sz w:val="28"/>
      <w:szCs w:val="20"/>
    </w:rPr>
  </w:style>
  <w:style w:type="paragraph" w:styleId="2ff">
    <w:name w:val="toc 2"/>
    <w:basedOn w:val="a8"/>
    <w:next w:val="a8"/>
    <w:qFormat/>
    <w:pPr>
      <w:widowControl w:val="0"/>
      <w:tabs>
        <w:tab w:val="right" w:leader="dot" w:pos="9072"/>
      </w:tabs>
      <w:spacing w:before="40" w:after="40"/>
      <w:ind w:left="278" w:right="567" w:firstLine="6"/>
    </w:pPr>
    <w:rPr>
      <w:sz w:val="28"/>
      <w:szCs w:val="20"/>
    </w:rPr>
  </w:style>
  <w:style w:type="paragraph" w:customStyle="1" w:styleId="2ff0">
    <w:name w:val="Текст2"/>
    <w:basedOn w:val="a8"/>
    <w:rPr>
      <w:rFonts w:ascii="ISOCPEUR" w:hAnsi="ISOCPEUR" w:cs="ISOCPEUR"/>
      <w:sz w:val="20"/>
      <w:szCs w:val="20"/>
    </w:rPr>
  </w:style>
  <w:style w:type="paragraph" w:customStyle="1" w:styleId="1ff3">
    <w:name w:val="Стиль1"/>
    <w:basedOn w:val="a8"/>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8"/>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8"/>
    <w:pPr>
      <w:overflowPunct w:val="0"/>
      <w:autoSpaceDE w:val="0"/>
      <w:jc w:val="center"/>
      <w:textAlignment w:val="baseline"/>
    </w:pPr>
    <w:rPr>
      <w:rFonts w:ascii="OpenSymbol" w:hAnsi="OpenSymbol" w:cs="OpenSymbol"/>
      <w:b/>
      <w:sz w:val="16"/>
      <w:szCs w:val="16"/>
    </w:rPr>
  </w:style>
  <w:style w:type="paragraph" w:customStyle="1" w:styleId="TabZag">
    <w:name w:val="Tab Zag"/>
    <w:basedOn w:val="a8"/>
    <w:pPr>
      <w:overflowPunct w:val="0"/>
      <w:autoSpaceDE w:val="0"/>
      <w:spacing w:before="120" w:after="120"/>
      <w:jc w:val="center"/>
      <w:textAlignment w:val="baseline"/>
    </w:pPr>
    <w:rPr>
      <w:rFonts w:ascii="OpenSymbol" w:hAnsi="OpenSymbol" w:cs="OpenSymbol"/>
      <w:b/>
      <w:caps/>
      <w:sz w:val="18"/>
      <w:szCs w:val="18"/>
    </w:rPr>
  </w:style>
  <w:style w:type="paragraph" w:styleId="affffffff0">
    <w:name w:val="TOC Heading"/>
    <w:basedOn w:val="1"/>
    <w:next w:val="a8"/>
    <w:uiPriority w:val="39"/>
    <w:qFormat/>
    <w:pPr>
      <w:widowControl w:val="0"/>
      <w:numPr>
        <w:numId w:val="0"/>
      </w:numPr>
      <w:spacing w:line="360" w:lineRule="auto"/>
      <w:ind w:firstLine="567"/>
      <w:jc w:val="both"/>
    </w:pPr>
  </w:style>
  <w:style w:type="paragraph" w:customStyle="1" w:styleId="2ff1">
    <w:name w:val="Схема документа2"/>
    <w:basedOn w:val="a8"/>
    <w:pPr>
      <w:widowControl w:val="0"/>
      <w:spacing w:line="360" w:lineRule="auto"/>
      <w:ind w:firstLine="567"/>
      <w:jc w:val="both"/>
    </w:pPr>
    <w:rPr>
      <w:rFonts w:ascii="Helvetica" w:hAnsi="Helvetica" w:cs="Helvetica"/>
      <w:sz w:val="16"/>
      <w:szCs w:val="16"/>
    </w:rPr>
  </w:style>
  <w:style w:type="paragraph" w:styleId="affffffff1">
    <w:name w:val="endnote text"/>
    <w:basedOn w:val="a8"/>
    <w:pPr>
      <w:widowControl w:val="0"/>
      <w:spacing w:line="360" w:lineRule="auto"/>
      <w:ind w:firstLine="567"/>
      <w:jc w:val="both"/>
    </w:pPr>
    <w:rPr>
      <w:sz w:val="20"/>
      <w:szCs w:val="20"/>
    </w:rPr>
  </w:style>
  <w:style w:type="paragraph" w:customStyle="1" w:styleId="font5">
    <w:name w:val="font5"/>
    <w:basedOn w:val="a8"/>
    <w:pPr>
      <w:spacing w:before="280" w:after="280"/>
    </w:pPr>
    <w:rPr>
      <w:sz w:val="28"/>
      <w:szCs w:val="28"/>
    </w:rPr>
  </w:style>
  <w:style w:type="paragraph" w:customStyle="1" w:styleId="font6">
    <w:name w:val="font6"/>
    <w:basedOn w:val="a8"/>
    <w:pPr>
      <w:spacing w:before="280" w:after="280"/>
    </w:pPr>
    <w:rPr>
      <w:b/>
      <w:bCs/>
      <w:sz w:val="28"/>
      <w:szCs w:val="28"/>
    </w:rPr>
  </w:style>
  <w:style w:type="paragraph" w:customStyle="1" w:styleId="font7">
    <w:name w:val="font7"/>
    <w:basedOn w:val="a8"/>
    <w:pPr>
      <w:spacing w:before="280" w:after="280"/>
    </w:pPr>
    <w:rPr>
      <w:color w:val="333333"/>
      <w:sz w:val="28"/>
      <w:szCs w:val="28"/>
    </w:rPr>
  </w:style>
  <w:style w:type="paragraph" w:customStyle="1" w:styleId="font8">
    <w:name w:val="font8"/>
    <w:basedOn w:val="a8"/>
    <w:pPr>
      <w:spacing w:before="280" w:after="280"/>
    </w:pPr>
    <w:rPr>
      <w:color w:val="000000"/>
      <w:sz w:val="28"/>
      <w:szCs w:val="28"/>
    </w:rPr>
  </w:style>
  <w:style w:type="paragraph" w:customStyle="1" w:styleId="xl65">
    <w:name w:val="xl65"/>
    <w:basedOn w:val="a8"/>
    <w:pPr>
      <w:spacing w:before="280" w:after="280"/>
      <w:jc w:val="both"/>
    </w:pPr>
    <w:rPr>
      <w:b/>
      <w:bCs/>
      <w:sz w:val="28"/>
      <w:szCs w:val="28"/>
    </w:rPr>
  </w:style>
  <w:style w:type="paragraph" w:customStyle="1" w:styleId="xl66">
    <w:name w:val="xl66"/>
    <w:basedOn w:val="a8"/>
    <w:pPr>
      <w:spacing w:before="280" w:after="280"/>
      <w:jc w:val="both"/>
    </w:pPr>
    <w:rPr>
      <w:sz w:val="28"/>
      <w:szCs w:val="28"/>
    </w:rPr>
  </w:style>
  <w:style w:type="paragraph" w:customStyle="1" w:styleId="xl67">
    <w:name w:val="xl67"/>
    <w:basedOn w:val="a8"/>
    <w:pPr>
      <w:spacing w:before="280" w:after="280"/>
    </w:pPr>
    <w:rPr>
      <w:b/>
      <w:bCs/>
      <w:color w:val="000000"/>
      <w:sz w:val="28"/>
      <w:szCs w:val="28"/>
    </w:rPr>
  </w:style>
  <w:style w:type="paragraph" w:customStyle="1" w:styleId="xl68">
    <w:name w:val="xl68"/>
    <w:basedOn w:val="a8"/>
    <w:pPr>
      <w:spacing w:before="280" w:after="280"/>
      <w:jc w:val="both"/>
    </w:pPr>
    <w:rPr>
      <w:b/>
      <w:bCs/>
      <w:color w:val="000000"/>
      <w:sz w:val="28"/>
      <w:szCs w:val="28"/>
    </w:rPr>
  </w:style>
  <w:style w:type="paragraph" w:customStyle="1" w:styleId="xl69">
    <w:name w:val="xl69"/>
    <w:basedOn w:val="a8"/>
    <w:pPr>
      <w:spacing w:before="280" w:after="280"/>
      <w:jc w:val="both"/>
    </w:pPr>
    <w:rPr>
      <w:color w:val="333333"/>
      <w:sz w:val="28"/>
      <w:szCs w:val="28"/>
    </w:rPr>
  </w:style>
  <w:style w:type="paragraph" w:customStyle="1" w:styleId="xl70">
    <w:name w:val="xl70"/>
    <w:basedOn w:val="a8"/>
    <w:pPr>
      <w:spacing w:before="280" w:after="280"/>
      <w:jc w:val="both"/>
    </w:pPr>
    <w:rPr>
      <w:b/>
      <w:bCs/>
      <w:color w:val="333333"/>
      <w:sz w:val="28"/>
      <w:szCs w:val="28"/>
    </w:rPr>
  </w:style>
  <w:style w:type="paragraph" w:customStyle="1" w:styleId="xl71">
    <w:name w:val="xl71"/>
    <w:basedOn w:val="a8"/>
    <w:pPr>
      <w:spacing w:before="280" w:after="280"/>
    </w:pPr>
    <w:rPr>
      <w:sz w:val="28"/>
      <w:szCs w:val="28"/>
    </w:rPr>
  </w:style>
  <w:style w:type="paragraph" w:customStyle="1" w:styleId="xl72">
    <w:name w:val="xl72"/>
    <w:basedOn w:val="a8"/>
    <w:pPr>
      <w:spacing w:before="280" w:after="280"/>
      <w:jc w:val="both"/>
    </w:pPr>
    <w:rPr>
      <w:sz w:val="28"/>
      <w:szCs w:val="28"/>
    </w:rPr>
  </w:style>
  <w:style w:type="paragraph" w:styleId="affffffff2">
    <w:name w:val="Balloon Text"/>
    <w:aliases w:val=" Знак1"/>
    <w:basedOn w:val="a8"/>
    <w:pPr>
      <w:widowControl w:val="0"/>
      <w:ind w:firstLine="567"/>
      <w:jc w:val="both"/>
    </w:pPr>
    <w:rPr>
      <w:rFonts w:ascii="Helvetica" w:hAnsi="Helvetica" w:cs="Helvetica"/>
      <w:sz w:val="16"/>
      <w:szCs w:val="16"/>
    </w:rPr>
  </w:style>
  <w:style w:type="paragraph" w:styleId="affffffff3">
    <w:name w:val="Bibliography"/>
    <w:basedOn w:val="a8"/>
    <w:next w:val="a8"/>
    <w:pPr>
      <w:widowControl w:val="0"/>
      <w:spacing w:line="360" w:lineRule="auto"/>
      <w:ind w:firstLine="567"/>
      <w:jc w:val="both"/>
    </w:pPr>
    <w:rPr>
      <w:sz w:val="28"/>
      <w:szCs w:val="20"/>
    </w:rPr>
  </w:style>
  <w:style w:type="paragraph" w:styleId="affffffff4">
    <w:name w:val="List Paragraph"/>
    <w:basedOn w:val="a8"/>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8"/>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8"/>
    <w:pPr>
      <w:spacing w:before="280" w:after="280"/>
    </w:pPr>
    <w:rPr>
      <w:i/>
      <w:iCs/>
      <w:sz w:val="28"/>
      <w:szCs w:val="28"/>
    </w:rPr>
  </w:style>
  <w:style w:type="paragraph" w:customStyle="1" w:styleId="font10">
    <w:name w:val="font10"/>
    <w:basedOn w:val="a8"/>
    <w:pPr>
      <w:spacing w:before="280" w:after="280"/>
    </w:pPr>
    <w:rPr>
      <w:b/>
      <w:bCs/>
      <w:i/>
      <w:iCs/>
      <w:sz w:val="28"/>
      <w:szCs w:val="28"/>
    </w:rPr>
  </w:style>
  <w:style w:type="paragraph" w:customStyle="1" w:styleId="font11">
    <w:name w:val="font11"/>
    <w:basedOn w:val="a8"/>
    <w:pPr>
      <w:spacing w:before="280" w:after="280"/>
    </w:pPr>
    <w:rPr>
      <w:i/>
      <w:iCs/>
      <w:color w:val="000000"/>
      <w:sz w:val="28"/>
      <w:szCs w:val="28"/>
    </w:rPr>
  </w:style>
  <w:style w:type="paragraph" w:customStyle="1" w:styleId="font12">
    <w:name w:val="font12"/>
    <w:basedOn w:val="a8"/>
    <w:pPr>
      <w:spacing w:before="280" w:after="280"/>
    </w:pPr>
    <w:rPr>
      <w:b/>
      <w:bCs/>
      <w:i/>
      <w:iCs/>
      <w:color w:val="000000"/>
      <w:sz w:val="28"/>
      <w:szCs w:val="28"/>
    </w:rPr>
  </w:style>
  <w:style w:type="paragraph" w:customStyle="1" w:styleId="xl63">
    <w:name w:val="xl63"/>
    <w:basedOn w:val="a8"/>
    <w:pPr>
      <w:spacing w:before="280" w:after="280"/>
      <w:jc w:val="both"/>
    </w:pPr>
    <w:rPr>
      <w:b/>
      <w:bCs/>
      <w:sz w:val="28"/>
      <w:szCs w:val="28"/>
    </w:rPr>
  </w:style>
  <w:style w:type="paragraph" w:customStyle="1" w:styleId="xl64">
    <w:name w:val="xl64"/>
    <w:basedOn w:val="a8"/>
    <w:pPr>
      <w:spacing w:before="280" w:after="280"/>
      <w:jc w:val="both"/>
    </w:pPr>
    <w:rPr>
      <w:sz w:val="28"/>
      <w:szCs w:val="28"/>
    </w:rPr>
  </w:style>
  <w:style w:type="paragraph" w:customStyle="1" w:styleId="xl73">
    <w:name w:val="xl73"/>
    <w:basedOn w:val="a8"/>
    <w:pPr>
      <w:spacing w:before="280" w:after="280"/>
    </w:pPr>
    <w:rPr>
      <w:i/>
      <w:iCs/>
      <w:sz w:val="28"/>
      <w:szCs w:val="28"/>
    </w:rPr>
  </w:style>
  <w:style w:type="paragraph" w:customStyle="1" w:styleId="xl74">
    <w:name w:val="xl74"/>
    <w:basedOn w:val="a8"/>
    <w:pPr>
      <w:spacing w:before="280" w:after="280"/>
      <w:jc w:val="both"/>
    </w:pPr>
    <w:rPr>
      <w:b/>
      <w:bCs/>
      <w:i/>
      <w:iCs/>
      <w:sz w:val="28"/>
      <w:szCs w:val="28"/>
    </w:rPr>
  </w:style>
  <w:style w:type="paragraph" w:customStyle="1" w:styleId="xl75">
    <w:name w:val="xl75"/>
    <w:basedOn w:val="a8"/>
    <w:pPr>
      <w:spacing w:before="280" w:after="280"/>
      <w:jc w:val="both"/>
    </w:pPr>
    <w:rPr>
      <w:i/>
      <w:iCs/>
      <w:sz w:val="28"/>
      <w:szCs w:val="28"/>
    </w:rPr>
  </w:style>
  <w:style w:type="paragraph" w:customStyle="1" w:styleId="xl76">
    <w:name w:val="xl76"/>
    <w:basedOn w:val="a8"/>
    <w:pPr>
      <w:spacing w:before="280" w:after="280"/>
    </w:pPr>
    <w:rPr>
      <w:b/>
      <w:bCs/>
      <w:color w:val="000000"/>
      <w:sz w:val="28"/>
      <w:szCs w:val="28"/>
    </w:rPr>
  </w:style>
  <w:style w:type="paragraph" w:customStyle="1" w:styleId="BodyText21">
    <w:name w:val="Body Text 21"/>
    <w:basedOn w:val="a8"/>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2">
    <w:name w:val="Текст примечания2"/>
    <w:basedOn w:val="a8"/>
    <w:rPr>
      <w:sz w:val="20"/>
      <w:szCs w:val="20"/>
    </w:rPr>
  </w:style>
  <w:style w:type="paragraph" w:styleId="affffffff5">
    <w:name w:val="annotation subject"/>
    <w:basedOn w:val="2ff2"/>
    <w:next w:val="2ff2"/>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6">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7">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8">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8"/>
    <w:pPr>
      <w:spacing w:after="120"/>
      <w:ind w:left="849"/>
    </w:pPr>
    <w:rPr>
      <w:sz w:val="20"/>
      <w:szCs w:val="20"/>
    </w:rPr>
  </w:style>
  <w:style w:type="paragraph" w:customStyle="1" w:styleId="affffffff9">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8"/>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8"/>
    <w:pPr>
      <w:ind w:firstLine="600"/>
      <w:jc w:val="both"/>
    </w:pPr>
  </w:style>
  <w:style w:type="paragraph" w:customStyle="1" w:styleId="affffffffa">
    <w:name w:val="Знак Знак Знак Знак Знак Знак"/>
    <w:basedOn w:val="a8"/>
    <w:rPr>
      <w:rFonts w:ascii="MS Reference Specialty" w:hAnsi="MS Reference Specialty" w:cs="MS Reference Specialty"/>
      <w:sz w:val="20"/>
      <w:szCs w:val="20"/>
      <w:lang w:val="en-US"/>
    </w:rPr>
  </w:style>
  <w:style w:type="paragraph" w:customStyle="1" w:styleId="MainStyle">
    <w:name w:val="MainStyle"/>
    <w:basedOn w:val="a8"/>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8"/>
    <w:pPr>
      <w:spacing w:line="360" w:lineRule="auto"/>
      <w:jc w:val="center"/>
    </w:pPr>
    <w:rPr>
      <w:caps/>
      <w:sz w:val="28"/>
      <w:szCs w:val="20"/>
    </w:rPr>
  </w:style>
  <w:style w:type="paragraph" w:customStyle="1" w:styleId="affffffffb">
    <w:name w:val="текст"/>
    <w:basedOn w:val="a8"/>
    <w:pPr>
      <w:spacing w:line="360" w:lineRule="auto"/>
      <w:ind w:firstLine="709"/>
      <w:jc w:val="both"/>
    </w:pPr>
    <w:rPr>
      <w:sz w:val="28"/>
      <w:szCs w:val="20"/>
    </w:rPr>
  </w:style>
  <w:style w:type="paragraph" w:customStyle="1" w:styleId="affffffffc">
    <w:name w:val="ТаблицаСтроки"/>
    <w:basedOn w:val="a8"/>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c"/>
  </w:style>
  <w:style w:type="paragraph" w:customStyle="1" w:styleId="affffffffd">
    <w:name w:val="ОбычнАбзац"/>
    <w:basedOn w:val="a8"/>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c"/>
    <w:pPr>
      <w:ind w:left="284"/>
    </w:pPr>
    <w:rPr>
      <w:szCs w:val="20"/>
    </w:rPr>
  </w:style>
  <w:style w:type="paragraph" w:customStyle="1" w:styleId="affffffffe">
    <w:name w:val="ТаблицаСодержание"/>
    <w:basedOn w:val="a8"/>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e"/>
    <w:pPr>
      <w:jc w:val="both"/>
    </w:pPr>
    <w:rPr>
      <w:szCs w:val="20"/>
    </w:rPr>
  </w:style>
  <w:style w:type="paragraph" w:customStyle="1" w:styleId="afffffffff">
    <w:name w:val="ТаблицаЗаголовок"/>
    <w:basedOn w:val="a8"/>
    <w:pPr>
      <w:keepNext/>
      <w:widowControl w:val="0"/>
      <w:shd w:val="clear" w:color="auto" w:fill="FFFFFF"/>
      <w:autoSpaceDE w:val="0"/>
      <w:spacing w:before="40" w:after="40"/>
      <w:jc w:val="center"/>
    </w:pPr>
    <w:rPr>
      <w:color w:val="000000"/>
      <w:sz w:val="26"/>
      <w:szCs w:val="26"/>
    </w:rPr>
  </w:style>
  <w:style w:type="paragraph" w:customStyle="1" w:styleId="afffffffff0">
    <w:name w:val="ТаблицаНазвание"/>
    <w:basedOn w:val="a8"/>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1">
    <w:name w:val="ТаблицаНомер"/>
    <w:basedOn w:val="a8"/>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2">
    <w:name w:val="ПодписьРис"/>
    <w:basedOn w:val="a8"/>
    <w:pPr>
      <w:widowControl w:val="0"/>
      <w:autoSpaceDE w:val="0"/>
      <w:spacing w:before="120" w:after="240" w:line="288" w:lineRule="auto"/>
      <w:jc w:val="center"/>
    </w:pPr>
    <w:rPr>
      <w:sz w:val="28"/>
      <w:szCs w:val="26"/>
    </w:rPr>
  </w:style>
  <w:style w:type="paragraph" w:customStyle="1" w:styleId="afffffffff3">
    <w:name w:val="ТекстНадписи"/>
    <w:basedOn w:val="a8"/>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8"/>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
  </w:style>
  <w:style w:type="paragraph" w:customStyle="1" w:styleId="146">
    <w:name w:val="Стиль ТаблицаЗаголовок + 14 пт По ширине"/>
    <w:basedOn w:val="afffffffff"/>
    <w:pPr>
      <w:jc w:val="both"/>
    </w:pPr>
    <w:rPr>
      <w:szCs w:val="20"/>
    </w:rPr>
  </w:style>
  <w:style w:type="paragraph" w:customStyle="1" w:styleId="afffffffff4">
    <w:name w:val="Знак"/>
    <w:basedOn w:val="a8"/>
    <w:rPr>
      <w:rFonts w:ascii="MS Reference Specialty" w:hAnsi="MS Reference Specialty" w:cs="MS Reference Specialty"/>
      <w:sz w:val="20"/>
      <w:szCs w:val="20"/>
      <w:lang w:val="en-US"/>
    </w:rPr>
  </w:style>
  <w:style w:type="paragraph" w:customStyle="1" w:styleId="312">
    <w:name w:val="Основной текст 31"/>
    <w:basedOn w:val="a8"/>
    <w:pPr>
      <w:jc w:val="both"/>
    </w:pPr>
    <w:rPr>
      <w:rFonts w:ascii="OpenSymbol" w:hAnsi="OpenSymbol" w:cs="OpenSymbol"/>
      <w:sz w:val="26"/>
      <w:szCs w:val="20"/>
    </w:rPr>
  </w:style>
  <w:style w:type="paragraph" w:customStyle="1" w:styleId="213">
    <w:name w:val="Основной текст 21"/>
    <w:basedOn w:val="a8"/>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8"/>
    <w:next w:val="a8"/>
    <w:pPr>
      <w:ind w:left="720"/>
    </w:pPr>
  </w:style>
  <w:style w:type="paragraph" w:customStyle="1" w:styleId="1ff7">
    <w:name w:val="Обычный отступ1"/>
    <w:basedOn w:val="a8"/>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3">
    <w:name w:val="Уровень2"/>
    <w:basedOn w:val="20"/>
    <w:next w:val="a8"/>
    <w:pPr>
      <w:numPr>
        <w:ilvl w:val="0"/>
        <w:numId w:val="0"/>
      </w:numPr>
      <w:spacing w:after="240"/>
      <w:jc w:val="both"/>
    </w:pPr>
    <w:rPr>
      <w:rFonts w:ascii="Symbol" w:hAnsi="Symbol" w:cs="Symbol"/>
      <w:i w:val="0"/>
      <w:iCs w:val="0"/>
      <w:sz w:val="24"/>
      <w:szCs w:val="24"/>
    </w:rPr>
  </w:style>
  <w:style w:type="paragraph" w:customStyle="1" w:styleId="3f5">
    <w:name w:val="Уровень3"/>
    <w:basedOn w:val="30"/>
    <w:next w:val="a8"/>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8"/>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8"/>
    <w:pPr>
      <w:spacing w:after="160" w:line="240" w:lineRule="exact"/>
    </w:pPr>
    <w:rPr>
      <w:sz w:val="28"/>
      <w:szCs w:val="28"/>
      <w:lang w:val="en-US"/>
    </w:rPr>
  </w:style>
  <w:style w:type="paragraph" w:styleId="afffffffff5">
    <w:name w:val="No Spacing"/>
    <w:qFormat/>
    <w:pPr>
      <w:suppressAutoHyphens/>
    </w:pPr>
    <w:rPr>
      <w:rFonts w:ascii="IzhTitl" w:eastAsia="Garamond" w:hAnsi="IzhTitl" w:cs="IzhTitl"/>
      <w:sz w:val="22"/>
      <w:szCs w:val="22"/>
      <w:lang w:eastAsia="ar-SA"/>
    </w:rPr>
  </w:style>
  <w:style w:type="paragraph" w:customStyle="1" w:styleId="afffffffff6">
    <w:name w:val="Знак Знак Знак Знак"/>
    <w:basedOn w:val="a8"/>
    <w:pPr>
      <w:pageBreakBefore/>
      <w:spacing w:after="160" w:line="360" w:lineRule="auto"/>
    </w:pPr>
    <w:rPr>
      <w:rFonts w:ascii="Mincho" w:hAnsi="Mincho" w:cs="Mincho"/>
      <w:sz w:val="28"/>
      <w:szCs w:val="28"/>
      <w:lang w:val="en-US"/>
    </w:rPr>
  </w:style>
  <w:style w:type="paragraph" w:customStyle="1" w:styleId="117">
    <w:name w:val="Абзац списка11"/>
    <w:basedOn w:val="a8"/>
    <w:pPr>
      <w:ind w:left="720"/>
    </w:pPr>
  </w:style>
  <w:style w:type="paragraph" w:customStyle="1" w:styleId="mb12">
    <w:name w:val="mb12"/>
    <w:basedOn w:val="a8"/>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8"/>
    <w:pPr>
      <w:widowControl w:val="0"/>
      <w:autoSpaceDE w:val="0"/>
      <w:jc w:val="both"/>
    </w:pPr>
    <w:rPr>
      <w:rFonts w:ascii="Helvetica" w:hAnsi="Helvetica" w:cs="Helvetica"/>
    </w:rPr>
  </w:style>
  <w:style w:type="paragraph" w:customStyle="1" w:styleId="1ffa">
    <w:name w:val="Знак Знак1 Знак"/>
    <w:basedOn w:val="a8"/>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8"/>
    <w:pPr>
      <w:spacing w:before="280" w:after="280"/>
    </w:pPr>
  </w:style>
  <w:style w:type="paragraph" w:customStyle="1" w:styleId="Style6">
    <w:name w:val="Style6"/>
    <w:basedOn w:val="a8"/>
    <w:pPr>
      <w:widowControl w:val="0"/>
      <w:autoSpaceDE w:val="0"/>
      <w:spacing w:line="173" w:lineRule="exact"/>
      <w:ind w:firstLine="6821"/>
    </w:pPr>
  </w:style>
  <w:style w:type="paragraph" w:customStyle="1" w:styleId="1ffb">
    <w:name w:val="Знак1 Знак Знак Знак"/>
    <w:basedOn w:val="a8"/>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8"/>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8"/>
    <w:pPr>
      <w:spacing w:after="160" w:line="240" w:lineRule="exact"/>
    </w:pPr>
    <w:rPr>
      <w:rFonts w:ascii="MS Reference Specialty" w:hAnsi="MS Reference Specialty" w:cs="MS Reference Specialty"/>
      <w:sz w:val="20"/>
      <w:szCs w:val="20"/>
      <w:lang w:val="en-US"/>
    </w:rPr>
  </w:style>
  <w:style w:type="paragraph" w:customStyle="1" w:styleId="2ff4">
    <w:name w:val="Основной текст (2)"/>
    <w:basedOn w:val="a8"/>
    <w:pPr>
      <w:shd w:val="clear" w:color="auto" w:fill="FFFFFF"/>
      <w:spacing w:line="0" w:lineRule="atLeast"/>
    </w:pPr>
    <w:rPr>
      <w:sz w:val="20"/>
      <w:szCs w:val="20"/>
    </w:rPr>
  </w:style>
  <w:style w:type="paragraph" w:customStyle="1" w:styleId="85">
    <w:name w:val="Основной текст (8)"/>
    <w:basedOn w:val="a8"/>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8"/>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8"/>
    <w:pPr>
      <w:spacing w:line="360" w:lineRule="auto"/>
      <w:ind w:firstLine="720"/>
      <w:jc w:val="both"/>
    </w:pPr>
    <w:rPr>
      <w:sz w:val="28"/>
    </w:rPr>
  </w:style>
  <w:style w:type="paragraph" w:customStyle="1" w:styleId="103">
    <w:name w:val="Стиль Рисунок + 10 пт Знак Знак"/>
    <w:basedOn w:val="a8"/>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8"/>
    <w:pPr>
      <w:keepNext/>
      <w:numPr>
        <w:numId w:val="19"/>
      </w:numPr>
      <w:spacing w:after="20"/>
      <w:jc w:val="right"/>
    </w:pPr>
    <w:rPr>
      <w:b/>
    </w:rPr>
  </w:style>
  <w:style w:type="paragraph" w:customStyle="1" w:styleId="distable">
    <w:name w:val="Стиль dis_table + По ширине"/>
    <w:basedOn w:val="a8"/>
    <w:rPr>
      <w:b/>
      <w:bCs/>
      <w:szCs w:val="20"/>
    </w:rPr>
  </w:style>
  <w:style w:type="paragraph" w:customStyle="1" w:styleId="104">
    <w:name w:val="Стиль Рисунок + 10 пт"/>
    <w:basedOn w:val="a8"/>
    <w:pPr>
      <w:tabs>
        <w:tab w:val="left" w:pos="964"/>
      </w:tabs>
      <w:spacing w:before="120"/>
      <w:ind w:left="360"/>
      <w:jc w:val="center"/>
    </w:pPr>
    <w:rPr>
      <w:rFonts w:ascii="OpenSymbol" w:hAnsi="OpenSymbol" w:cs="OpenSymbol"/>
      <w:b/>
      <w:color w:val="000000"/>
      <w:szCs w:val="22"/>
    </w:rPr>
  </w:style>
  <w:style w:type="paragraph" w:customStyle="1" w:styleId="afffffffff7">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8">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8"/>
    <w:pPr>
      <w:spacing w:before="280" w:after="115"/>
    </w:pPr>
    <w:rPr>
      <w:color w:val="000000"/>
      <w:sz w:val="20"/>
      <w:szCs w:val="20"/>
    </w:rPr>
  </w:style>
  <w:style w:type="paragraph" w:customStyle="1" w:styleId="Style3">
    <w:name w:val="Style3"/>
    <w:basedOn w:val="a8"/>
    <w:pPr>
      <w:widowControl w:val="0"/>
      <w:autoSpaceDE w:val="0"/>
      <w:spacing w:line="288" w:lineRule="exact"/>
    </w:pPr>
  </w:style>
  <w:style w:type="paragraph" w:customStyle="1" w:styleId="consnormal0">
    <w:name w:val="consnormal"/>
    <w:basedOn w:val="a8"/>
    <w:pPr>
      <w:spacing w:before="280" w:after="280" w:line="360" w:lineRule="auto"/>
      <w:ind w:firstLine="709"/>
      <w:jc w:val="both"/>
    </w:pPr>
    <w:rPr>
      <w:color w:val="000000"/>
      <w:sz w:val="28"/>
    </w:rPr>
  </w:style>
  <w:style w:type="paragraph" w:customStyle="1" w:styleId="afffffffff9">
    <w:name w:val="Готовый"/>
    <w:basedOn w:val="a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5">
    <w:name w:val="Без интервала2"/>
    <w:pPr>
      <w:suppressAutoHyphens/>
    </w:pPr>
    <w:rPr>
      <w:rFonts w:ascii="IzhTitl" w:eastAsia="IzhTitl" w:hAnsi="IzhTitl" w:cs="IzhTitl"/>
      <w:sz w:val="22"/>
      <w:szCs w:val="22"/>
      <w:lang w:eastAsia="ar-SA"/>
    </w:rPr>
  </w:style>
  <w:style w:type="paragraph" w:customStyle="1" w:styleId="afffffffffa">
    <w:name w:val="Диссертация"/>
    <w:basedOn w:val="a8"/>
    <w:pPr>
      <w:spacing w:line="360" w:lineRule="auto"/>
      <w:ind w:firstLine="567"/>
      <w:jc w:val="both"/>
    </w:pPr>
    <w:rPr>
      <w:sz w:val="28"/>
      <w:szCs w:val="28"/>
    </w:rPr>
  </w:style>
  <w:style w:type="paragraph" w:customStyle="1" w:styleId="2ff6">
    <w:name w:val="Знак2 Знак Знак Знак Знак Знак Знак Знак Знак Знак"/>
    <w:basedOn w:val="a8"/>
    <w:pPr>
      <w:spacing w:after="160" w:line="240" w:lineRule="exact"/>
    </w:pPr>
    <w:rPr>
      <w:sz w:val="28"/>
      <w:szCs w:val="20"/>
      <w:lang w:val="en-US"/>
    </w:rPr>
  </w:style>
  <w:style w:type="paragraph" w:styleId="HTMLa">
    <w:name w:val="HTML Address"/>
    <w:basedOn w:val="a8"/>
    <w:rPr>
      <w:i/>
      <w:iCs/>
    </w:rPr>
  </w:style>
  <w:style w:type="paragraph" w:customStyle="1" w:styleId="314">
    <w:name w:val="Основной текст с отступом 31"/>
    <w:basedOn w:val="a8"/>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8"/>
    <w:pPr>
      <w:spacing w:before="280" w:after="280"/>
    </w:pPr>
    <w:rPr>
      <w:rFonts w:ascii="OpenSymbol" w:eastAsia="OpenSymbol" w:hAnsi="OpenSymbol" w:cs="OpenSymbol"/>
    </w:rPr>
  </w:style>
  <w:style w:type="paragraph" w:customStyle="1" w:styleId="1ffd">
    <w:name w:val="1"/>
    <w:basedOn w:val="a8"/>
    <w:pPr>
      <w:spacing w:before="280" w:after="280"/>
    </w:pPr>
    <w:rPr>
      <w:rFonts w:ascii="OpenSymbol" w:eastAsia="OpenSymbol" w:hAnsi="OpenSymbol" w:cs="OpenSymbol"/>
    </w:rPr>
  </w:style>
  <w:style w:type="paragraph" w:customStyle="1" w:styleId="fr51">
    <w:name w:val="fr5"/>
    <w:basedOn w:val="a8"/>
    <w:pPr>
      <w:spacing w:before="280" w:after="280"/>
    </w:pPr>
    <w:rPr>
      <w:rFonts w:ascii="OpenSymbol" w:eastAsia="OpenSymbol" w:hAnsi="OpenSymbol" w:cs="OpenSymbol"/>
    </w:rPr>
  </w:style>
  <w:style w:type="paragraph" w:customStyle="1" w:styleId="322">
    <w:name w:val="Основной текст с отступом 32"/>
    <w:basedOn w:val="a8"/>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b">
    <w:name w:val="Таблица"/>
    <w:basedOn w:val="a8"/>
    <w:pPr>
      <w:keepNext/>
      <w:spacing w:before="160" w:after="120"/>
      <w:ind w:left="964" w:hanging="964"/>
    </w:pPr>
    <w:rPr>
      <w:rFonts w:eastAsia="Impact"/>
      <w:sz w:val="18"/>
    </w:rPr>
  </w:style>
  <w:style w:type="paragraph" w:customStyle="1" w:styleId="afffffffffc">
    <w:name w:val="Обычный вправо"/>
    <w:basedOn w:val="a8"/>
    <w:pPr>
      <w:jc w:val="right"/>
    </w:pPr>
    <w:rPr>
      <w:rFonts w:eastAsia="Impact"/>
      <w:sz w:val="20"/>
      <w:szCs w:val="20"/>
    </w:rPr>
  </w:style>
  <w:style w:type="paragraph" w:customStyle="1" w:styleId="afffffffffd">
    <w:name w:val="Специальность"/>
    <w:basedOn w:val="a8"/>
    <w:pPr>
      <w:jc w:val="center"/>
    </w:pPr>
    <w:rPr>
      <w:rFonts w:eastAsia="Impact"/>
      <w:sz w:val="20"/>
    </w:rPr>
  </w:style>
  <w:style w:type="paragraph" w:customStyle="1" w:styleId="afffffffffe">
    <w:name w:val="Кафедра"/>
    <w:basedOn w:val="afffffffffd"/>
    <w:pPr>
      <w:keepNext/>
    </w:pPr>
    <w:rPr>
      <w:sz w:val="18"/>
    </w:rPr>
  </w:style>
  <w:style w:type="paragraph" w:customStyle="1" w:styleId="0">
    <w:name w:val="Обычный+0"/>
    <w:basedOn w:val="a8"/>
    <w:pPr>
      <w:ind w:firstLine="567"/>
      <w:jc w:val="both"/>
    </w:pPr>
    <w:rPr>
      <w:rFonts w:eastAsia="Impact"/>
      <w:spacing w:val="-1"/>
      <w:sz w:val="20"/>
      <w:szCs w:val="20"/>
    </w:rPr>
  </w:style>
  <w:style w:type="paragraph" w:customStyle="1" w:styleId="affffffffff">
    <w:name w:val="Обычный без отступа"/>
    <w:basedOn w:val="a8"/>
    <w:pPr>
      <w:jc w:val="both"/>
    </w:pPr>
    <w:rPr>
      <w:rFonts w:eastAsia="Impact"/>
      <w:sz w:val="20"/>
      <w:szCs w:val="20"/>
    </w:rPr>
  </w:style>
  <w:style w:type="paragraph" w:customStyle="1" w:styleId="affffffffff0">
    <w:name w:val="Ученый секретарь"/>
    <w:basedOn w:val="affffffffff"/>
    <w:pPr>
      <w:tabs>
        <w:tab w:val="right" w:pos="6124"/>
      </w:tabs>
      <w:jc w:val="left"/>
    </w:pPr>
    <w:rPr>
      <w:sz w:val="18"/>
    </w:rPr>
  </w:style>
  <w:style w:type="paragraph" w:customStyle="1" w:styleId="Style29">
    <w:name w:val="Style29"/>
    <w:basedOn w:val="a8"/>
    <w:pPr>
      <w:widowControl w:val="0"/>
      <w:autoSpaceDE w:val="0"/>
      <w:spacing w:line="470" w:lineRule="exact"/>
      <w:ind w:firstLine="633"/>
      <w:jc w:val="both"/>
    </w:pPr>
    <w:rPr>
      <w:sz w:val="28"/>
    </w:rPr>
  </w:style>
  <w:style w:type="paragraph" w:customStyle="1" w:styleId="1ffe">
    <w:name w:val="Абзац списка1"/>
    <w:basedOn w:val="a8"/>
    <w:uiPriority w:val="99"/>
    <w:pPr>
      <w:spacing w:after="200" w:line="276" w:lineRule="auto"/>
      <w:ind w:left="720"/>
    </w:pPr>
    <w:rPr>
      <w:rFonts w:ascii="IzhTitl" w:hAnsi="IzhTitl" w:cs="IzhTitl"/>
      <w:sz w:val="22"/>
      <w:szCs w:val="22"/>
      <w:lang w:val="en-US"/>
    </w:rPr>
  </w:style>
  <w:style w:type="paragraph" w:customStyle="1" w:styleId="Style9">
    <w:name w:val="Style9"/>
    <w:basedOn w:val="a8"/>
    <w:pPr>
      <w:widowControl w:val="0"/>
      <w:autoSpaceDE w:val="0"/>
      <w:spacing w:line="469" w:lineRule="exact"/>
      <w:ind w:firstLine="671"/>
      <w:jc w:val="both"/>
    </w:pPr>
    <w:rPr>
      <w:sz w:val="28"/>
    </w:rPr>
  </w:style>
  <w:style w:type="paragraph" w:customStyle="1" w:styleId="Style47">
    <w:name w:val="Style47"/>
    <w:basedOn w:val="a8"/>
    <w:pPr>
      <w:widowControl w:val="0"/>
      <w:autoSpaceDE w:val="0"/>
      <w:spacing w:line="280" w:lineRule="exact"/>
      <w:jc w:val="both"/>
    </w:pPr>
    <w:rPr>
      <w:sz w:val="28"/>
    </w:rPr>
  </w:style>
  <w:style w:type="paragraph" w:customStyle="1" w:styleId="Style32">
    <w:name w:val="Style32"/>
    <w:basedOn w:val="a8"/>
    <w:pPr>
      <w:widowControl w:val="0"/>
      <w:autoSpaceDE w:val="0"/>
      <w:spacing w:line="273" w:lineRule="exact"/>
    </w:pPr>
    <w:rPr>
      <w:sz w:val="28"/>
    </w:rPr>
  </w:style>
  <w:style w:type="paragraph" w:customStyle="1" w:styleId="Style46">
    <w:name w:val="Style46"/>
    <w:basedOn w:val="a8"/>
    <w:pPr>
      <w:widowControl w:val="0"/>
      <w:autoSpaceDE w:val="0"/>
    </w:pPr>
    <w:rPr>
      <w:sz w:val="28"/>
    </w:rPr>
  </w:style>
  <w:style w:type="paragraph" w:customStyle="1" w:styleId="Style48">
    <w:name w:val="Style48"/>
    <w:basedOn w:val="a8"/>
    <w:pPr>
      <w:widowControl w:val="0"/>
      <w:autoSpaceDE w:val="0"/>
      <w:spacing w:line="271" w:lineRule="exact"/>
      <w:ind w:firstLine="137"/>
    </w:pPr>
    <w:rPr>
      <w:sz w:val="28"/>
    </w:rPr>
  </w:style>
  <w:style w:type="paragraph" w:customStyle="1" w:styleId="Style45">
    <w:name w:val="Style45"/>
    <w:basedOn w:val="a8"/>
    <w:pPr>
      <w:widowControl w:val="0"/>
      <w:autoSpaceDE w:val="0"/>
      <w:spacing w:line="249" w:lineRule="exact"/>
      <w:jc w:val="center"/>
    </w:pPr>
    <w:rPr>
      <w:sz w:val="28"/>
    </w:rPr>
  </w:style>
  <w:style w:type="paragraph" w:customStyle="1" w:styleId="Style54">
    <w:name w:val="Style54"/>
    <w:basedOn w:val="a8"/>
    <w:pPr>
      <w:widowControl w:val="0"/>
      <w:autoSpaceDE w:val="0"/>
    </w:pPr>
    <w:rPr>
      <w:sz w:val="28"/>
    </w:rPr>
  </w:style>
  <w:style w:type="paragraph" w:customStyle="1" w:styleId="Style81">
    <w:name w:val="Style81"/>
    <w:basedOn w:val="a8"/>
    <w:pPr>
      <w:widowControl w:val="0"/>
      <w:autoSpaceDE w:val="0"/>
    </w:pPr>
    <w:rPr>
      <w:sz w:val="28"/>
    </w:rPr>
  </w:style>
  <w:style w:type="paragraph" w:customStyle="1" w:styleId="Style79">
    <w:name w:val="Style79"/>
    <w:basedOn w:val="a8"/>
    <w:pPr>
      <w:widowControl w:val="0"/>
      <w:autoSpaceDE w:val="0"/>
      <w:spacing w:line="479" w:lineRule="exact"/>
      <w:ind w:firstLine="345"/>
      <w:jc w:val="both"/>
    </w:pPr>
    <w:rPr>
      <w:sz w:val="28"/>
    </w:rPr>
  </w:style>
  <w:style w:type="paragraph" w:customStyle="1" w:styleId="subhead5">
    <w:name w:val="subhead5"/>
    <w:basedOn w:val="a8"/>
    <w:pPr>
      <w:spacing w:before="120" w:after="120"/>
    </w:pPr>
    <w:rPr>
      <w:color w:val="666666"/>
    </w:rPr>
  </w:style>
  <w:style w:type="paragraph" w:customStyle="1" w:styleId="2ff7">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1">
    <w:name w:val="Диплом"/>
    <w:basedOn w:val="a8"/>
    <w:pPr>
      <w:spacing w:line="360" w:lineRule="auto"/>
      <w:ind w:firstLine="709"/>
      <w:jc w:val="both"/>
    </w:pPr>
    <w:rPr>
      <w:sz w:val="28"/>
      <w:szCs w:val="28"/>
    </w:rPr>
  </w:style>
  <w:style w:type="paragraph" w:customStyle="1" w:styleId="affffffffff2">
    <w:name w:val="Заголовок статьи"/>
    <w:basedOn w:val="a8"/>
    <w:next w:val="a8"/>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8"/>
    <w:pPr>
      <w:spacing w:before="120" w:after="120"/>
      <w:jc w:val="center"/>
    </w:pPr>
    <w:rPr>
      <w:rFonts w:ascii="Helvetica" w:hAnsi="Helvetica" w:cs="Helvetica"/>
      <w:b/>
      <w:sz w:val="32"/>
      <w:szCs w:val="28"/>
    </w:rPr>
  </w:style>
  <w:style w:type="paragraph" w:customStyle="1" w:styleId="affffffffff3">
    <w:name w:val="Тема"/>
    <w:basedOn w:val="a8"/>
    <w:next w:val="a8"/>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8"/>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4">
    <w:name w:val="Знак Знак Знак Знак Знак Знак Знак"/>
    <w:basedOn w:val="a8"/>
    <w:pPr>
      <w:spacing w:after="160" w:line="240" w:lineRule="exact"/>
    </w:pPr>
    <w:rPr>
      <w:sz w:val="20"/>
      <w:szCs w:val="20"/>
    </w:rPr>
  </w:style>
  <w:style w:type="paragraph" w:customStyle="1" w:styleId="text0">
    <w:name w:val="text"/>
    <w:basedOn w:val="a8"/>
    <w:pPr>
      <w:spacing w:before="280" w:after="280"/>
    </w:pPr>
    <w:rPr>
      <w:sz w:val="18"/>
      <w:szCs w:val="18"/>
    </w:rPr>
  </w:style>
  <w:style w:type="paragraph" w:customStyle="1" w:styleId="124">
    <w:name w:val="Знак Знак12"/>
    <w:basedOn w:val="a8"/>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8"/>
    <w:pPr>
      <w:spacing w:before="280" w:after="280"/>
    </w:pPr>
  </w:style>
  <w:style w:type="paragraph" w:customStyle="1" w:styleId="119">
    <w:name w:val="Знак Знак1 Знак Знак Знак Знак1"/>
    <w:basedOn w:val="a8"/>
    <w:pPr>
      <w:spacing w:after="160" w:line="240" w:lineRule="exact"/>
    </w:pPr>
    <w:rPr>
      <w:rFonts w:ascii="MS Reference Specialty" w:hAnsi="MS Reference Specialty" w:cs="MS Reference Specialty"/>
      <w:sz w:val="20"/>
      <w:szCs w:val="20"/>
      <w:lang w:val="en-US"/>
    </w:rPr>
  </w:style>
  <w:style w:type="paragraph" w:customStyle="1" w:styleId="2ff8">
    <w:name w:val="Обычный (веб)2"/>
    <w:basedOn w:val="a8"/>
    <w:pPr>
      <w:spacing w:before="280" w:after="280"/>
    </w:pPr>
  </w:style>
  <w:style w:type="paragraph" w:customStyle="1" w:styleId="Normal-bullit">
    <w:name w:val="Normal-bullit"/>
    <w:basedOn w:val="a8"/>
    <w:pPr>
      <w:numPr>
        <w:numId w:val="30"/>
      </w:numPr>
      <w:overflowPunct w:val="0"/>
      <w:autoSpaceDE w:val="0"/>
      <w:ind w:left="284"/>
      <w:jc w:val="both"/>
      <w:textAlignment w:val="baseline"/>
    </w:pPr>
    <w:rPr>
      <w:rFonts w:ascii="OpenSymbol" w:hAnsi="OpenSymbol" w:cs="OpenSymbol"/>
      <w:sz w:val="18"/>
      <w:szCs w:val="20"/>
    </w:rPr>
  </w:style>
  <w:style w:type="paragraph" w:customStyle="1" w:styleId="2ff9">
    <w:name w:val="Знак2 Знак Знак Знак"/>
    <w:basedOn w:val="a8"/>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8"/>
    <w:pPr>
      <w:spacing w:after="160" w:line="240" w:lineRule="exact"/>
    </w:pPr>
    <w:rPr>
      <w:sz w:val="28"/>
      <w:szCs w:val="20"/>
      <w:lang w:val="en-US"/>
    </w:rPr>
  </w:style>
  <w:style w:type="paragraph" w:customStyle="1" w:styleId="4f">
    <w:name w:val="Знак4 Знак Знак"/>
    <w:basedOn w:val="a8"/>
    <w:rPr>
      <w:rFonts w:ascii="MS Reference Specialty" w:hAnsi="MS Reference Specialty" w:cs="MS Reference Specialty"/>
      <w:sz w:val="20"/>
      <w:szCs w:val="20"/>
      <w:lang w:val="en-US"/>
    </w:rPr>
  </w:style>
  <w:style w:type="paragraph" w:customStyle="1" w:styleId="2ffa">
    <w:name w:val="Знак2"/>
    <w:basedOn w:val="a8"/>
    <w:rPr>
      <w:rFonts w:ascii="MS Reference Specialty" w:hAnsi="MS Reference Specialty" w:cs="MS Reference Specialty"/>
      <w:sz w:val="20"/>
      <w:szCs w:val="20"/>
      <w:lang w:val="en-US"/>
    </w:rPr>
  </w:style>
  <w:style w:type="paragraph" w:customStyle="1" w:styleId="ConsTitle">
    <w:name w:val="ConsTitle"/>
    <w:basedOn w:val="a8"/>
    <w:pPr>
      <w:widowControl w:val="0"/>
      <w:autoSpaceDE w:val="0"/>
    </w:pPr>
    <w:rPr>
      <w:rFonts w:ascii="OpenSymbol" w:hAnsi="OpenSymbol" w:cs="OpenSymbol"/>
      <w:b/>
      <w:bCs/>
      <w:sz w:val="16"/>
      <w:szCs w:val="16"/>
    </w:rPr>
  </w:style>
  <w:style w:type="paragraph" w:customStyle="1" w:styleId="j">
    <w:name w:val="j"/>
    <w:basedOn w:val="a8"/>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8"/>
    <w:pPr>
      <w:numPr>
        <w:numId w:val="29"/>
      </w:numPr>
      <w:spacing w:line="360" w:lineRule="auto"/>
    </w:pPr>
    <w:rPr>
      <w:sz w:val="28"/>
      <w:szCs w:val="28"/>
    </w:rPr>
  </w:style>
  <w:style w:type="paragraph" w:styleId="86">
    <w:name w:val="toc 8"/>
    <w:basedOn w:val="a8"/>
    <w:next w:val="a8"/>
    <w:pPr>
      <w:ind w:left="1680"/>
    </w:pPr>
  </w:style>
  <w:style w:type="paragraph" w:customStyle="1" w:styleId="u">
    <w:name w:val="u"/>
    <w:basedOn w:val="a8"/>
    <w:pPr>
      <w:ind w:firstLine="390"/>
      <w:jc w:val="both"/>
    </w:pPr>
  </w:style>
  <w:style w:type="paragraph" w:customStyle="1" w:styleId="affffffffff6">
    <w:name w:val="#Основной Стиль"/>
    <w:basedOn w:val="a8"/>
    <w:pPr>
      <w:spacing w:line="360" w:lineRule="auto"/>
      <w:ind w:firstLine="720"/>
      <w:jc w:val="both"/>
    </w:pPr>
    <w:rPr>
      <w:sz w:val="28"/>
      <w:szCs w:val="20"/>
    </w:rPr>
  </w:style>
  <w:style w:type="paragraph" w:customStyle="1" w:styleId="1fff2">
    <w:name w:val="Красная строка1"/>
    <w:basedOn w:val="afffffff2"/>
    <w:pPr>
      <w:ind w:firstLine="210"/>
    </w:pPr>
    <w:rPr>
      <w:sz w:val="24"/>
    </w:rPr>
  </w:style>
  <w:style w:type="paragraph" w:customStyle="1" w:styleId="1fff3">
    <w:name w:val="Знак Знак Знак Знак1"/>
    <w:basedOn w:val="a8"/>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b">
    <w:name w:val="ЗАГОЛОВОК2"/>
    <w:basedOn w:val="a8"/>
    <w:pPr>
      <w:spacing w:after="240" w:line="360" w:lineRule="auto"/>
      <w:jc w:val="center"/>
    </w:pPr>
    <w:rPr>
      <w:b/>
      <w:sz w:val="32"/>
    </w:rPr>
  </w:style>
  <w:style w:type="paragraph" w:customStyle="1" w:styleId="affffffffff7">
    <w:name w:val="Содержимое таблицы"/>
    <w:basedOn w:val="a8"/>
    <w:pPr>
      <w:suppressLineNumbers/>
    </w:pPr>
    <w:rPr>
      <w:sz w:val="20"/>
      <w:szCs w:val="20"/>
    </w:rPr>
  </w:style>
  <w:style w:type="paragraph" w:customStyle="1" w:styleId="affffffffff8">
    <w:name w:val="Заголовок таблицы"/>
    <w:basedOn w:val="a8"/>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8"/>
    <w:pPr>
      <w:spacing w:after="160" w:line="240" w:lineRule="exact"/>
    </w:pPr>
    <w:rPr>
      <w:rFonts w:ascii="MS Reference Specialty" w:hAnsi="MS Reference Specialty" w:cs="MS Reference Specialty"/>
      <w:sz w:val="20"/>
      <w:szCs w:val="20"/>
      <w:lang w:val="en-US"/>
    </w:rPr>
  </w:style>
  <w:style w:type="paragraph" w:customStyle="1" w:styleId="par">
    <w:name w:val="par"/>
    <w:basedOn w:val="a8"/>
    <w:pPr>
      <w:spacing w:before="280" w:after="280"/>
    </w:pPr>
  </w:style>
  <w:style w:type="paragraph" w:customStyle="1" w:styleId="dt">
    <w:name w:val="dt"/>
    <w:basedOn w:val="a8"/>
    <w:pPr>
      <w:spacing w:before="280" w:after="280"/>
    </w:pPr>
  </w:style>
  <w:style w:type="paragraph" w:customStyle="1" w:styleId="affffffffff9">
    <w:name w:val="Текст в заданном формате"/>
    <w:basedOn w:val="a8"/>
    <w:pPr>
      <w:widowControl w:val="0"/>
    </w:pPr>
    <w:rPr>
      <w:rFonts w:ascii="ISOCPEUR" w:eastAsia="ISOCPEUR" w:hAnsi="ISOCPEUR" w:cs="ISOCPEUR"/>
      <w:sz w:val="20"/>
      <w:szCs w:val="20"/>
    </w:rPr>
  </w:style>
  <w:style w:type="paragraph" w:customStyle="1" w:styleId="1fff4">
    <w:name w:val="Нумерованный список 1"/>
    <w:basedOn w:val="afffffff2"/>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2"/>
    <w:pPr>
      <w:tabs>
        <w:tab w:val="left" w:pos="360"/>
      </w:tabs>
      <w:spacing w:after="0" w:line="360" w:lineRule="auto"/>
      <w:ind w:left="360" w:hanging="360"/>
      <w:jc w:val="both"/>
    </w:pPr>
    <w:rPr>
      <w:sz w:val="24"/>
      <w:szCs w:val="20"/>
    </w:rPr>
  </w:style>
  <w:style w:type="paragraph" w:customStyle="1" w:styleId="1fff6">
    <w:name w:val="Нумерованный список1"/>
    <w:basedOn w:val="a8"/>
    <w:pPr>
      <w:tabs>
        <w:tab w:val="left" w:pos="360"/>
      </w:tabs>
      <w:spacing w:line="360" w:lineRule="auto"/>
      <w:ind w:left="360" w:hanging="360"/>
      <w:jc w:val="both"/>
    </w:pPr>
    <w:rPr>
      <w:sz w:val="28"/>
      <w:szCs w:val="20"/>
    </w:rPr>
  </w:style>
  <w:style w:type="paragraph" w:customStyle="1" w:styleId="315">
    <w:name w:val="Нумерованный список 31"/>
    <w:basedOn w:val="a8"/>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8"/>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8"/>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8"/>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8"/>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8"/>
    <w:pPr>
      <w:spacing w:after="120"/>
    </w:pPr>
    <w:rPr>
      <w:rFonts w:ascii="MS Reference Specialty" w:hAnsi="MS Reference Specialty" w:cs="MS Reference Specialty"/>
      <w:b/>
      <w:bCs/>
    </w:rPr>
  </w:style>
  <w:style w:type="paragraph" w:customStyle="1" w:styleId="-3">
    <w:name w:val="Рис.-табл"/>
    <w:basedOn w:val="a8"/>
    <w:pPr>
      <w:jc w:val="center"/>
    </w:pPr>
    <w:rPr>
      <w:rFonts w:ascii="OpenSymbol" w:hAnsi="OpenSymbol" w:cs="OpenSymbol"/>
      <w:b/>
      <w:szCs w:val="16"/>
    </w:rPr>
  </w:style>
  <w:style w:type="paragraph" w:customStyle="1" w:styleId="2110">
    <w:name w:val="Основной текст 211"/>
    <w:basedOn w:val="a8"/>
    <w:pPr>
      <w:jc w:val="both"/>
    </w:pPr>
    <w:rPr>
      <w:sz w:val="28"/>
    </w:rPr>
  </w:style>
  <w:style w:type="paragraph" w:customStyle="1" w:styleId="affffffffffa">
    <w:name w:val="мой стиль"/>
    <w:basedOn w:val="250"/>
    <w:pPr>
      <w:widowControl/>
      <w:ind w:right="0" w:firstLine="709"/>
    </w:pPr>
    <w:rPr>
      <w:sz w:val="24"/>
      <w:szCs w:val="24"/>
    </w:rPr>
  </w:style>
  <w:style w:type="paragraph" w:customStyle="1" w:styleId="zz-4">
    <w:name w:val="zz-4+"/>
    <w:basedOn w:val="a8"/>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8"/>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8"/>
    <w:next w:val="a8"/>
    <w:pPr>
      <w:jc w:val="both"/>
    </w:pPr>
    <w:rPr>
      <w:rFonts w:ascii="OpenSymbol" w:hAnsi="OpenSymbol" w:cs="OpenSymbol"/>
      <w:szCs w:val="20"/>
    </w:rPr>
  </w:style>
  <w:style w:type="paragraph" w:customStyle="1" w:styleId="affffffffffb">
    <w:name w:val="Текст таблицы"/>
    <w:basedOn w:val="a8"/>
    <w:pPr>
      <w:spacing w:line="360" w:lineRule="auto"/>
      <w:jc w:val="both"/>
    </w:pPr>
    <w:rPr>
      <w:rFonts w:ascii="ISOCPEUR" w:hAnsi="ISOCPEUR" w:cs="ISOCPEUR"/>
      <w:bCs/>
      <w:sz w:val="16"/>
    </w:rPr>
  </w:style>
  <w:style w:type="paragraph" w:customStyle="1" w:styleId="affffffffffc">
    <w:name w:val="Текст таблицы центр"/>
    <w:basedOn w:val="affffffffffb"/>
    <w:pPr>
      <w:jc w:val="center"/>
    </w:pPr>
  </w:style>
  <w:style w:type="paragraph" w:customStyle="1" w:styleId="affffffffffd">
    <w:name w:val="Заголовок рисунка"/>
    <w:basedOn w:val="affffffffff8"/>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8"/>
    <w:pPr>
      <w:spacing w:before="280" w:after="280"/>
    </w:pPr>
    <w:rPr>
      <w:rFonts w:ascii="Helvetica" w:hAnsi="Helvetica" w:cs="Helvetica"/>
      <w:sz w:val="20"/>
      <w:szCs w:val="20"/>
      <w:lang w:val="en-US"/>
    </w:rPr>
  </w:style>
  <w:style w:type="paragraph" w:customStyle="1" w:styleId="affffffffffe">
    <w:name w:val="Знак Знак Знак Знак Знак Знак Знак Знак Знак Знак Знак Знак Знак Знак Знак Знак"/>
    <w:basedOn w:val="a8"/>
    <w:pPr>
      <w:spacing w:before="280" w:after="280"/>
    </w:pPr>
    <w:rPr>
      <w:rFonts w:ascii="Helvetica" w:hAnsi="Helvetica" w:cs="Helvetica"/>
      <w:sz w:val="20"/>
      <w:szCs w:val="20"/>
      <w:lang w:val="en-US"/>
    </w:rPr>
  </w:style>
  <w:style w:type="paragraph" w:customStyle="1" w:styleId="afffffffffff">
    <w:name w:val="Основной текст_"/>
    <w:basedOn w:val="a8"/>
    <w:pPr>
      <w:widowControl w:val="0"/>
      <w:shd w:val="clear" w:color="auto" w:fill="FFFFFF"/>
      <w:spacing w:line="470" w:lineRule="exact"/>
      <w:jc w:val="center"/>
    </w:pPr>
    <w:rPr>
      <w:spacing w:val="4"/>
      <w:szCs w:val="20"/>
    </w:rPr>
  </w:style>
  <w:style w:type="paragraph" w:customStyle="1" w:styleId="216">
    <w:name w:val="Основной текст21"/>
    <w:basedOn w:val="a8"/>
    <w:pPr>
      <w:widowControl w:val="0"/>
      <w:shd w:val="clear" w:color="auto" w:fill="FFFFFF"/>
      <w:spacing w:line="470" w:lineRule="exact"/>
      <w:jc w:val="center"/>
    </w:pPr>
    <w:rPr>
      <w:spacing w:val="4"/>
      <w:sz w:val="20"/>
      <w:szCs w:val="20"/>
    </w:rPr>
  </w:style>
  <w:style w:type="paragraph" w:customStyle="1" w:styleId="afffffffffff0">
    <w:name w:val="Знак Знак Знак Знак Знак Знак Знак Знак Знак Знак Знак Знак Знак"/>
    <w:basedOn w:val="a8"/>
    <w:pPr>
      <w:spacing w:before="280" w:after="280"/>
    </w:pPr>
    <w:rPr>
      <w:rFonts w:ascii="Helvetica" w:hAnsi="Helvetica" w:cs="Helvetica"/>
      <w:sz w:val="20"/>
      <w:szCs w:val="20"/>
      <w:lang w:val="en-US"/>
    </w:rPr>
  </w:style>
  <w:style w:type="paragraph" w:customStyle="1" w:styleId="afffffffffff1">
    <w:name w:val="Текст статьи"/>
    <w:basedOn w:val="a8"/>
    <w:pPr>
      <w:spacing w:line="360" w:lineRule="auto"/>
      <w:ind w:firstLine="720"/>
      <w:jc w:val="both"/>
    </w:pPr>
    <w:rPr>
      <w:sz w:val="28"/>
      <w:szCs w:val="28"/>
    </w:rPr>
  </w:style>
  <w:style w:type="paragraph" w:customStyle="1" w:styleId="3f7">
    <w:name w:val="Обычный (веб)3"/>
    <w:basedOn w:val="a8"/>
    <w:pPr>
      <w:spacing w:before="150" w:after="150"/>
      <w:jc w:val="both"/>
    </w:pPr>
  </w:style>
  <w:style w:type="paragraph" w:customStyle="1" w:styleId="1fffa">
    <w:name w:val="Обычный (веб)1"/>
    <w:basedOn w:val="a8"/>
    <w:pPr>
      <w:spacing w:after="280" w:line="312" w:lineRule="atLeast"/>
    </w:pPr>
  </w:style>
  <w:style w:type="paragraph" w:customStyle="1" w:styleId="afffffffffff2">
    <w:name w:val="Обычный текст"/>
    <w:basedOn w:val="a8"/>
    <w:pPr>
      <w:ind w:firstLine="454"/>
      <w:jc w:val="both"/>
    </w:pPr>
    <w:rPr>
      <w:szCs w:val="20"/>
    </w:rPr>
  </w:style>
  <w:style w:type="paragraph" w:customStyle="1" w:styleId="afffffffffff3">
    <w:name w:val="Основной"/>
    <w:basedOn w:val="a8"/>
    <w:pPr>
      <w:spacing w:line="360" w:lineRule="auto"/>
      <w:ind w:firstLine="709"/>
      <w:jc w:val="both"/>
    </w:pPr>
    <w:rPr>
      <w:sz w:val="28"/>
    </w:rPr>
  </w:style>
  <w:style w:type="paragraph" w:customStyle="1" w:styleId="Style8">
    <w:name w:val="Style8"/>
    <w:basedOn w:val="a8"/>
    <w:pPr>
      <w:widowControl w:val="0"/>
      <w:autoSpaceDE w:val="0"/>
      <w:jc w:val="both"/>
    </w:pPr>
  </w:style>
  <w:style w:type="paragraph" w:customStyle="1" w:styleId="MediumGrid1-Accent2">
    <w:name w:val="Medium Grid 1 - Accent 2"/>
    <w:basedOn w:val="a8"/>
    <w:pPr>
      <w:ind w:left="720"/>
    </w:pPr>
    <w:rPr>
      <w:rFonts w:ascii="Mincho" w:eastAsia="Mincho" w:hAnsi="Mincho" w:cs="Mincho"/>
    </w:rPr>
  </w:style>
  <w:style w:type="paragraph" w:customStyle="1" w:styleId="147">
    <w:name w:val="табл_14"/>
    <w:basedOn w:val="a8"/>
    <w:rPr>
      <w:rFonts w:ascii="OpenSymbol" w:hAnsi="OpenSymbol" w:cs="OpenSymbol"/>
      <w:sz w:val="28"/>
      <w:szCs w:val="20"/>
    </w:rPr>
  </w:style>
  <w:style w:type="paragraph" w:customStyle="1" w:styleId="My">
    <w:name w:val="Основной текст.My Текст"/>
    <w:basedOn w:val="a8"/>
    <w:pPr>
      <w:widowControl w:val="0"/>
      <w:spacing w:line="360" w:lineRule="auto"/>
      <w:ind w:firstLine="720"/>
      <w:jc w:val="both"/>
    </w:pPr>
    <w:rPr>
      <w:sz w:val="28"/>
      <w:szCs w:val="20"/>
      <w:lang w:val="uk-UA"/>
    </w:rPr>
  </w:style>
  <w:style w:type="paragraph" w:customStyle="1" w:styleId="afffffffffff4">
    <w:name w:val="Норм без абзаца"/>
    <w:basedOn w:val="a8"/>
    <w:pPr>
      <w:jc w:val="both"/>
    </w:pPr>
    <w:rPr>
      <w:rFonts w:ascii="UkrainianPeterburg" w:hAnsi="UkrainianPeterburg" w:cs="UkrainianPeterburg"/>
      <w:sz w:val="16"/>
      <w:szCs w:val="16"/>
    </w:rPr>
  </w:style>
  <w:style w:type="paragraph" w:customStyle="1" w:styleId="afffffffffff5">
    <w:name w:val="Осн текст"/>
    <w:basedOn w:val="a8"/>
    <w:pPr>
      <w:ind w:firstLine="709"/>
      <w:jc w:val="both"/>
    </w:pPr>
    <w:rPr>
      <w:sz w:val="32"/>
      <w:szCs w:val="32"/>
      <w:lang w:val="uk-UA"/>
    </w:rPr>
  </w:style>
  <w:style w:type="paragraph" w:customStyle="1" w:styleId="H1">
    <w:name w:val="H1"/>
    <w:basedOn w:val="a8"/>
    <w:next w:val="a8"/>
    <w:pPr>
      <w:keepNext/>
      <w:spacing w:before="100" w:after="100"/>
    </w:pPr>
    <w:rPr>
      <w:b/>
      <w:bCs/>
      <w:kern w:val="1"/>
      <w:sz w:val="48"/>
      <w:szCs w:val="48"/>
    </w:rPr>
  </w:style>
  <w:style w:type="paragraph" w:customStyle="1" w:styleId="a10">
    <w:name w:val="a1"/>
    <w:basedOn w:val="a8"/>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8"/>
    <w:next w:val="a8"/>
    <w:link w:val="5c"/>
    <w:pPr>
      <w:ind w:left="960"/>
    </w:pPr>
    <w:rPr>
      <w:rFonts w:ascii="IzhTitl" w:hAnsi="IzhTitl" w:cs="IzhTitl"/>
      <w:sz w:val="18"/>
      <w:szCs w:val="18"/>
    </w:rPr>
  </w:style>
  <w:style w:type="paragraph" w:styleId="66">
    <w:name w:val="toc 6"/>
    <w:basedOn w:val="a8"/>
    <w:next w:val="a8"/>
    <w:link w:val="67"/>
    <w:pPr>
      <w:ind w:left="1200"/>
    </w:pPr>
    <w:rPr>
      <w:rFonts w:ascii="IzhTitl" w:hAnsi="IzhTitl" w:cs="IzhTitl"/>
      <w:sz w:val="18"/>
      <w:szCs w:val="18"/>
    </w:rPr>
  </w:style>
  <w:style w:type="paragraph" w:styleId="77">
    <w:name w:val="toc 7"/>
    <w:basedOn w:val="a8"/>
    <w:next w:val="a8"/>
    <w:pPr>
      <w:ind w:left="1440"/>
    </w:pPr>
    <w:rPr>
      <w:rFonts w:ascii="IzhTitl" w:hAnsi="IzhTitl" w:cs="IzhTitl"/>
      <w:sz w:val="18"/>
      <w:szCs w:val="18"/>
    </w:rPr>
  </w:style>
  <w:style w:type="paragraph" w:styleId="93">
    <w:name w:val="toc 9"/>
    <w:basedOn w:val="a8"/>
    <w:next w:val="a8"/>
    <w:pPr>
      <w:ind w:left="1920"/>
    </w:pPr>
    <w:rPr>
      <w:rFonts w:ascii="IzhTitl" w:hAnsi="IzhTitl" w:cs="IzhTitl"/>
      <w:sz w:val="18"/>
      <w:szCs w:val="18"/>
    </w:rPr>
  </w:style>
  <w:style w:type="paragraph" w:customStyle="1" w:styleId="rvps19">
    <w:name w:val="rvps19"/>
    <w:basedOn w:val="a8"/>
    <w:pPr>
      <w:ind w:firstLine="603"/>
      <w:jc w:val="both"/>
    </w:pPr>
    <w:rPr>
      <w:lang w:val="en-AU"/>
    </w:rPr>
  </w:style>
  <w:style w:type="paragraph" w:customStyle="1" w:styleId="rvps20">
    <w:name w:val="rvps20"/>
    <w:basedOn w:val="a8"/>
    <w:pPr>
      <w:ind w:firstLine="603"/>
    </w:pPr>
    <w:rPr>
      <w:lang w:val="en-AU"/>
    </w:rPr>
  </w:style>
  <w:style w:type="paragraph" w:customStyle="1" w:styleId="rvps7">
    <w:name w:val="rvps7"/>
    <w:basedOn w:val="a8"/>
    <w:pPr>
      <w:ind w:firstLine="787"/>
      <w:jc w:val="both"/>
    </w:pPr>
    <w:rPr>
      <w:lang w:val="en-AU"/>
    </w:rPr>
  </w:style>
  <w:style w:type="paragraph" w:customStyle="1" w:styleId="rvps16">
    <w:name w:val="rvps16"/>
    <w:basedOn w:val="a8"/>
    <w:pPr>
      <w:ind w:firstLine="787"/>
      <w:jc w:val="both"/>
    </w:pPr>
    <w:rPr>
      <w:lang w:val="en-AU"/>
    </w:rPr>
  </w:style>
  <w:style w:type="paragraph" w:customStyle="1" w:styleId="Iauiue">
    <w:name w:val="Iau.iue"/>
    <w:basedOn w:val="a8"/>
    <w:next w:val="a8"/>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8"/>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8"/>
    <w:pPr>
      <w:ind w:left="566" w:hanging="283"/>
    </w:pPr>
  </w:style>
  <w:style w:type="paragraph" w:customStyle="1" w:styleId="412">
    <w:name w:val="Список 41"/>
    <w:basedOn w:val="a8"/>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8"/>
    <w:pPr>
      <w:widowControl w:val="0"/>
      <w:autoSpaceDE w:val="0"/>
      <w:spacing w:after="120"/>
      <w:ind w:left="566"/>
    </w:pPr>
    <w:rPr>
      <w:sz w:val="20"/>
      <w:szCs w:val="20"/>
    </w:rPr>
  </w:style>
  <w:style w:type="paragraph" w:customStyle="1" w:styleId="2ffc">
    <w:name w:val="Îñíîâíîé òåêñò 2"/>
    <w:basedOn w:val="a8"/>
    <w:pPr>
      <w:widowControl w:val="0"/>
      <w:ind w:firstLine="851"/>
      <w:jc w:val="both"/>
    </w:pPr>
    <w:rPr>
      <w:sz w:val="28"/>
      <w:szCs w:val="20"/>
      <w:lang w:val="en-GB"/>
    </w:rPr>
  </w:style>
  <w:style w:type="paragraph" w:customStyle="1" w:styleId="afffffffffff6">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7">
    <w:name w:val="Îñíîâíîé òåêñò"/>
    <w:basedOn w:val="afffffffffff6"/>
    <w:rPr>
      <w:rFonts w:ascii="CentSchbook Win95BT" w:hAnsi="CentSchbook Win95BT" w:cs="CentSchbook Win95BT"/>
      <w:sz w:val="28"/>
    </w:rPr>
  </w:style>
  <w:style w:type="paragraph" w:customStyle="1" w:styleId="2ffd">
    <w:name w:val="2"/>
    <w:basedOn w:val="a8"/>
    <w:next w:val="affffffff"/>
    <w:pPr>
      <w:spacing w:before="280" w:after="280"/>
    </w:pPr>
    <w:rPr>
      <w:lang w:val="uk-UA"/>
    </w:rPr>
  </w:style>
  <w:style w:type="paragraph" w:customStyle="1" w:styleId="3f8">
    <w:name w:val="заголовок 3"/>
    <w:basedOn w:val="a8"/>
    <w:next w:val="a8"/>
    <w:uiPriority w:val="99"/>
    <w:pPr>
      <w:keepNext/>
      <w:widowControl w:val="0"/>
      <w:autoSpaceDE w:val="0"/>
      <w:jc w:val="center"/>
    </w:pPr>
    <w:rPr>
      <w:b/>
      <w:bCs/>
      <w:sz w:val="20"/>
      <w:szCs w:val="20"/>
    </w:rPr>
  </w:style>
  <w:style w:type="paragraph" w:customStyle="1" w:styleId="1fffb">
    <w:name w:val="заголовок 1"/>
    <w:basedOn w:val="a8"/>
    <w:next w:val="a8"/>
    <w:uiPriority w:val="99"/>
    <w:pPr>
      <w:keepNext/>
      <w:autoSpaceDE w:val="0"/>
      <w:jc w:val="center"/>
    </w:pPr>
    <w:rPr>
      <w:rFonts w:ascii="Arial" w:hAnsi="Arial" w:cs="Arial"/>
      <w:b/>
      <w:bCs/>
      <w:sz w:val="36"/>
      <w:szCs w:val="36"/>
    </w:rPr>
  </w:style>
  <w:style w:type="paragraph" w:customStyle="1" w:styleId="2ffe">
    <w:name w:val="заголовок 2"/>
    <w:basedOn w:val="a8"/>
    <w:next w:val="a8"/>
    <w:uiPriority w:val="99"/>
    <w:pPr>
      <w:keepNext/>
      <w:autoSpaceDE w:val="0"/>
      <w:jc w:val="center"/>
    </w:pPr>
    <w:rPr>
      <w:rFonts w:ascii="Arial" w:hAnsi="Arial" w:cs="Arial"/>
    </w:rPr>
  </w:style>
  <w:style w:type="paragraph" w:customStyle="1" w:styleId="4f0">
    <w:name w:val="заголовок 4"/>
    <w:basedOn w:val="a8"/>
    <w:next w:val="a8"/>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8"/>
    <w:pPr>
      <w:spacing w:line="300" w:lineRule="atLeast"/>
      <w:ind w:firstLine="400"/>
      <w:jc w:val="both"/>
    </w:pPr>
  </w:style>
  <w:style w:type="paragraph" w:customStyle="1" w:styleId="k7">
    <w:name w:val="k7"/>
    <w:basedOn w:val="a8"/>
    <w:pPr>
      <w:spacing w:line="280" w:lineRule="atLeast"/>
      <w:ind w:left="1000"/>
    </w:pPr>
    <w:rPr>
      <w:sz w:val="22"/>
      <w:szCs w:val="22"/>
    </w:rPr>
  </w:style>
  <w:style w:type="paragraph" w:customStyle="1" w:styleId="afffffffffff8">
    <w:name w:val="Текст_статті Знак"/>
    <w:basedOn w:val="a8"/>
    <w:pPr>
      <w:ind w:firstLine="284"/>
      <w:jc w:val="both"/>
    </w:pPr>
    <w:rPr>
      <w:sz w:val="20"/>
      <w:szCs w:val="20"/>
      <w:lang w:val="uk-UA"/>
    </w:rPr>
  </w:style>
  <w:style w:type="paragraph" w:customStyle="1" w:styleId="afffffffffff9">
    <w:name w:val="література"/>
    <w:basedOn w:val="a8"/>
    <w:pPr>
      <w:tabs>
        <w:tab w:val="left" w:pos="360"/>
      </w:tabs>
      <w:jc w:val="both"/>
    </w:pPr>
    <w:rPr>
      <w:sz w:val="18"/>
      <w:szCs w:val="18"/>
      <w:lang w:val="en-US"/>
    </w:rPr>
  </w:style>
  <w:style w:type="paragraph" w:customStyle="1" w:styleId="note">
    <w:name w:val="note"/>
    <w:basedOn w:val="a8"/>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8"/>
    <w:pPr>
      <w:overflowPunct w:val="0"/>
      <w:autoSpaceDE w:val="0"/>
      <w:textAlignment w:val="baseline"/>
    </w:pPr>
    <w:rPr>
      <w:rFonts w:ascii="Helvetica" w:hAnsi="Helvetica" w:cs="Helvetica"/>
      <w:sz w:val="16"/>
      <w:szCs w:val="16"/>
    </w:rPr>
  </w:style>
  <w:style w:type="paragraph" w:customStyle="1" w:styleId="1Title">
    <w:name w:val="Заголовок 1.Title"/>
    <w:basedOn w:val="a8"/>
    <w:next w:val="a8"/>
    <w:pPr>
      <w:keepNext/>
      <w:widowControl w:val="0"/>
      <w:spacing w:line="360" w:lineRule="auto"/>
      <w:jc w:val="center"/>
    </w:pPr>
    <w:rPr>
      <w:b/>
      <w:caps/>
      <w:color w:val="000000"/>
      <w:szCs w:val="20"/>
      <w:lang w:val="uk-UA"/>
    </w:rPr>
  </w:style>
  <w:style w:type="paragraph" w:customStyle="1" w:styleId="2pidzaholovok">
    <w:name w:val="Заголовок 2.pidzaholovok"/>
    <w:basedOn w:val="a8"/>
    <w:next w:val="a8"/>
    <w:pPr>
      <w:keepNext/>
      <w:jc w:val="center"/>
    </w:pPr>
    <w:rPr>
      <w:b/>
      <w:i/>
      <w:szCs w:val="20"/>
    </w:rPr>
  </w:style>
  <w:style w:type="paragraph" w:customStyle="1" w:styleId="1Title1">
    <w:name w:val="Заголовок 1.Title1"/>
    <w:basedOn w:val="a8"/>
    <w:next w:val="a8"/>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8"/>
    <w:next w:val="a8"/>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8"/>
    <w:pPr>
      <w:spacing w:after="120"/>
      <w:jc w:val="center"/>
    </w:pPr>
    <w:rPr>
      <w:b/>
      <w:sz w:val="22"/>
      <w:szCs w:val="20"/>
      <w:lang w:val="uk-UA"/>
    </w:rPr>
  </w:style>
  <w:style w:type="paragraph" w:customStyle="1" w:styleId="body">
    <w:name w:val="Основной текст с отступом.body"/>
    <w:basedOn w:val="a8"/>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8"/>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8"/>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8"/>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8"/>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8"/>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8"/>
    <w:pPr>
      <w:spacing w:after="120"/>
    </w:pPr>
    <w:rPr>
      <w:rFonts w:ascii="Helvetica" w:hAnsi="Helvetica" w:cs="Helvetica"/>
      <w:b/>
      <w:i/>
      <w:sz w:val="20"/>
      <w:szCs w:val="20"/>
      <w:lang w:val="uk-UA"/>
    </w:rPr>
  </w:style>
  <w:style w:type="paragraph" w:customStyle="1" w:styleId="mkSpec">
    <w:name w:val="mkSpec"/>
    <w:basedOn w:val="a8"/>
    <w:pPr>
      <w:spacing w:after="120"/>
    </w:pPr>
    <w:rPr>
      <w:rFonts w:ascii="MS Reference Specialty" w:hAnsi="MS Reference Specialty" w:cs="MS Reference Specialty"/>
      <w:i/>
      <w:smallCaps/>
      <w:sz w:val="20"/>
      <w:szCs w:val="20"/>
      <w:lang w:val="uk-UA"/>
    </w:rPr>
  </w:style>
  <w:style w:type="paragraph" w:customStyle="1" w:styleId="mkEntry">
    <w:name w:val="mkEntry"/>
    <w:basedOn w:val="a8"/>
    <w:pPr>
      <w:spacing w:after="120"/>
    </w:pPr>
    <w:rPr>
      <w:rFonts w:ascii="Helvetica" w:hAnsi="Helvetica" w:cs="Helvetica"/>
      <w:b/>
      <w:caps/>
      <w:sz w:val="20"/>
      <w:szCs w:val="20"/>
      <w:lang w:val="uk-UA"/>
    </w:rPr>
  </w:style>
  <w:style w:type="paragraph" w:customStyle="1" w:styleId="mkText">
    <w:name w:val="mkText"/>
    <w:basedOn w:val="a8"/>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0"/>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8"/>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0"/>
    <w:pPr>
      <w:spacing w:line="360" w:lineRule="auto"/>
      <w:ind w:firstLine="720"/>
      <w:jc w:val="both"/>
    </w:pPr>
    <w:rPr>
      <w:rFonts w:ascii="Garamond" w:hAnsi="Garamond" w:cs="Garamond"/>
      <w:sz w:val="28"/>
      <w:lang w:val="uk-UA"/>
    </w:rPr>
  </w:style>
  <w:style w:type="paragraph" w:customStyle="1" w:styleId="Sokiltitle">
    <w:name w:val="Sokil title"/>
    <w:basedOn w:val="2ff0"/>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8"/>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8"/>
    <w:pPr>
      <w:spacing w:after="120"/>
      <w:ind w:firstLine="567"/>
    </w:pPr>
    <w:rPr>
      <w:szCs w:val="20"/>
      <w:lang w:val="uk-UA"/>
    </w:rPr>
  </w:style>
  <w:style w:type="paragraph" w:customStyle="1" w:styleId="Datakrush">
    <w:name w:val="Data krush"/>
    <w:basedOn w:val="a8"/>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8"/>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8"/>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8"/>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8"/>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8"/>
    <w:next w:val="a8"/>
    <w:pPr>
      <w:keepNext/>
      <w:spacing w:before="170" w:after="170"/>
      <w:jc w:val="center"/>
    </w:pPr>
    <w:rPr>
      <w:rFonts w:ascii="Mangal" w:hAnsi="Mangal" w:cs="Mangal"/>
      <w:b/>
      <w:i/>
      <w:szCs w:val="20"/>
    </w:rPr>
  </w:style>
  <w:style w:type="paragraph" w:customStyle="1" w:styleId="1fffd">
    <w:name w:val="Заголовок 1.Название"/>
    <w:basedOn w:val="a8"/>
    <w:next w:val="a8"/>
    <w:pPr>
      <w:keepNext/>
      <w:spacing w:after="283"/>
      <w:jc w:val="center"/>
    </w:pPr>
    <w:rPr>
      <w:rFonts w:ascii="Mangal" w:hAnsi="Mangal" w:cs="Mangal"/>
      <w:b/>
      <w:caps/>
      <w:szCs w:val="20"/>
    </w:rPr>
  </w:style>
  <w:style w:type="paragraph" w:customStyle="1" w:styleId="Avtor10">
    <w:name w:val="Основной текст.Avtor1"/>
    <w:basedOn w:val="a8"/>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8"/>
    <w:pPr>
      <w:spacing w:line="360" w:lineRule="auto"/>
      <w:ind w:firstLine="720"/>
      <w:jc w:val="center"/>
    </w:pPr>
    <w:rPr>
      <w:b/>
      <w:sz w:val="28"/>
      <w:szCs w:val="20"/>
      <w:lang w:val="uk-UA"/>
    </w:rPr>
  </w:style>
  <w:style w:type="paragraph" w:customStyle="1" w:styleId="Avtor2">
    <w:name w:val="Основной текст.Avtor2"/>
    <w:basedOn w:val="a8"/>
    <w:pPr>
      <w:jc w:val="center"/>
    </w:pPr>
    <w:rPr>
      <w:b/>
      <w:sz w:val="22"/>
      <w:szCs w:val="20"/>
      <w:lang w:val="uk-UA"/>
    </w:rPr>
  </w:style>
  <w:style w:type="paragraph" w:customStyle="1" w:styleId="body10">
    <w:name w:val="Основной текст с отступом.body1"/>
    <w:basedOn w:val="a8"/>
    <w:pPr>
      <w:ind w:firstLine="709"/>
      <w:jc w:val="both"/>
    </w:pPr>
    <w:rPr>
      <w:sz w:val="20"/>
      <w:szCs w:val="20"/>
      <w:lang w:val="uk-UA"/>
    </w:rPr>
  </w:style>
  <w:style w:type="paragraph" w:customStyle="1" w:styleId="text10">
    <w:name w:val="Цитата.text1"/>
    <w:basedOn w:val="a8"/>
    <w:pPr>
      <w:ind w:left="2824" w:right="-1213"/>
    </w:pPr>
    <w:rPr>
      <w:i/>
      <w:sz w:val="22"/>
      <w:szCs w:val="20"/>
      <w:lang w:val="uk-UA"/>
    </w:rPr>
  </w:style>
  <w:style w:type="paragraph" w:customStyle="1" w:styleId="lit1">
    <w:name w:val="Список.lit1"/>
    <w:basedOn w:val="a8"/>
    <w:pPr>
      <w:tabs>
        <w:tab w:val="left" w:pos="360"/>
      </w:tabs>
      <w:ind w:left="360" w:hanging="360"/>
      <w:jc w:val="both"/>
    </w:pPr>
    <w:rPr>
      <w:sz w:val="22"/>
      <w:szCs w:val="20"/>
      <w:lang w:val="uk-UA"/>
    </w:rPr>
  </w:style>
  <w:style w:type="paragraph" w:customStyle="1" w:styleId="liter1">
    <w:name w:val="Нумерованный список.liter1"/>
    <w:basedOn w:val="a8"/>
    <w:pPr>
      <w:tabs>
        <w:tab w:val="left" w:pos="360"/>
      </w:tabs>
      <w:ind w:left="360" w:hanging="360"/>
      <w:jc w:val="both"/>
    </w:pPr>
    <w:rPr>
      <w:sz w:val="20"/>
      <w:szCs w:val="20"/>
    </w:rPr>
  </w:style>
  <w:style w:type="paragraph" w:customStyle="1" w:styleId="3spysokl-ry1">
    <w:name w:val="Основной текст 3.spysok l-ry1"/>
    <w:basedOn w:val="a8"/>
    <w:pPr>
      <w:jc w:val="center"/>
    </w:pPr>
    <w:rPr>
      <w:b/>
      <w:caps/>
      <w:sz w:val="22"/>
      <w:szCs w:val="20"/>
      <w:lang w:val="en-US"/>
    </w:rPr>
  </w:style>
  <w:style w:type="paragraph" w:customStyle="1" w:styleId="1fffe">
    <w:name w:val="Основной текст с отступом1"/>
    <w:basedOn w:val="a8"/>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8"/>
    <w:pPr>
      <w:widowControl w:val="0"/>
      <w:spacing w:line="360" w:lineRule="auto"/>
      <w:ind w:firstLine="680"/>
      <w:jc w:val="both"/>
    </w:pPr>
    <w:rPr>
      <w:sz w:val="28"/>
      <w:szCs w:val="20"/>
      <w:lang w:val="uk-UA"/>
    </w:rPr>
  </w:style>
  <w:style w:type="paragraph" w:customStyle="1" w:styleId="1ffff">
    <w:name w:val="Текст1"/>
    <w:basedOn w:val="a8"/>
    <w:pPr>
      <w:widowControl w:val="0"/>
      <w:spacing w:line="360" w:lineRule="auto"/>
      <w:ind w:firstLine="720"/>
      <w:jc w:val="both"/>
    </w:pPr>
    <w:rPr>
      <w:rFonts w:ascii="ISOCPEUR" w:hAnsi="ISOCPEUR" w:cs="ISOCPEUR"/>
      <w:sz w:val="28"/>
      <w:szCs w:val="20"/>
      <w:lang w:val="uk-UA"/>
    </w:rPr>
  </w:style>
  <w:style w:type="paragraph" w:customStyle="1" w:styleId="afffffffffffa">
    <w:name w:val="Вірш"/>
    <w:basedOn w:val="a8"/>
    <w:pPr>
      <w:keepLines/>
      <w:widowControl w:val="0"/>
      <w:spacing w:before="28" w:line="360" w:lineRule="auto"/>
      <w:ind w:left="1701" w:hanging="567"/>
      <w:jc w:val="both"/>
    </w:pPr>
    <w:rPr>
      <w:i/>
      <w:sz w:val="22"/>
      <w:szCs w:val="20"/>
      <w:lang w:val="uk-UA"/>
    </w:rPr>
  </w:style>
  <w:style w:type="paragraph" w:customStyle="1" w:styleId="afffffffffffb">
    <w:name w:val="Загальний текст"/>
    <w:basedOn w:val="a8"/>
    <w:pPr>
      <w:widowControl w:val="0"/>
      <w:spacing w:before="28" w:line="262" w:lineRule="atLeast"/>
      <w:ind w:firstLine="283"/>
      <w:jc w:val="both"/>
    </w:pPr>
    <w:rPr>
      <w:sz w:val="22"/>
      <w:szCs w:val="20"/>
      <w:lang w:val="uk-UA"/>
    </w:rPr>
  </w:style>
  <w:style w:type="paragraph" w:customStyle="1" w:styleId="afffffffffffc">
    <w:name w:val="Заголовок розділів"/>
    <w:basedOn w:val="a8"/>
    <w:next w:val="afffffffffffd"/>
    <w:pPr>
      <w:widowControl w:val="0"/>
      <w:spacing w:after="480" w:line="360" w:lineRule="auto"/>
      <w:jc w:val="center"/>
    </w:pPr>
    <w:rPr>
      <w:rFonts w:ascii="OpenSymbol" w:hAnsi="OpenSymbol" w:cs="OpenSymbol"/>
      <w:b/>
      <w:sz w:val="32"/>
      <w:szCs w:val="20"/>
      <w:lang w:val="uk-UA"/>
    </w:rPr>
  </w:style>
  <w:style w:type="paragraph" w:customStyle="1" w:styleId="afffffffffffd">
    <w:name w:val="Заголовок підрозділів"/>
    <w:basedOn w:val="afffffffffffc"/>
    <w:next w:val="a8"/>
    <w:pPr>
      <w:ind w:firstLine="720"/>
      <w:jc w:val="left"/>
    </w:pPr>
    <w:rPr>
      <w:rFonts w:ascii="Garamond" w:hAnsi="Garamond" w:cs="Garamond"/>
    </w:rPr>
  </w:style>
  <w:style w:type="paragraph" w:customStyle="1" w:styleId="1ffff0">
    <w:name w:val="Цитата1"/>
    <w:basedOn w:val="a8"/>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8"/>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8"/>
    <w:pPr>
      <w:keepLines/>
      <w:numPr>
        <w:numId w:val="11"/>
      </w:numPr>
      <w:spacing w:line="360" w:lineRule="auto"/>
      <w:ind w:left="0" w:firstLine="0"/>
      <w:jc w:val="center"/>
    </w:pPr>
    <w:rPr>
      <w:b/>
      <w:sz w:val="28"/>
      <w:szCs w:val="20"/>
      <w:lang w:val="uk-UA"/>
    </w:rPr>
  </w:style>
  <w:style w:type="paragraph" w:customStyle="1" w:styleId="afffffffffffe">
    <w:name w:val="ТЕКСТ"/>
    <w:basedOn w:val="a8"/>
    <w:pPr>
      <w:spacing w:line="360" w:lineRule="auto"/>
      <w:ind w:firstLine="709"/>
      <w:jc w:val="both"/>
    </w:pPr>
    <w:rPr>
      <w:rFonts w:ascii="FreeSetCTT" w:hAnsi="FreeSetCTT" w:cs="FreeSetCTT"/>
      <w:sz w:val="28"/>
      <w:szCs w:val="20"/>
      <w:lang w:val="uk-UA"/>
    </w:rPr>
  </w:style>
  <w:style w:type="paragraph" w:customStyle="1" w:styleId="CT-SNOSKA">
    <w:name w:val="CT-SNOSKA"/>
    <w:basedOn w:val="a8"/>
    <w:pPr>
      <w:jc w:val="both"/>
    </w:pPr>
    <w:rPr>
      <w:szCs w:val="20"/>
    </w:rPr>
  </w:style>
  <w:style w:type="paragraph" w:customStyle="1" w:styleId="2fff">
    <w:name w:val="Стиль2"/>
    <w:basedOn w:val="a8"/>
    <w:pPr>
      <w:jc w:val="both"/>
    </w:pPr>
    <w:rPr>
      <w:rFonts w:cs="OpenSymbol"/>
    </w:rPr>
  </w:style>
  <w:style w:type="paragraph" w:customStyle="1" w:styleId="left">
    <w:name w:val="left"/>
    <w:basedOn w:val="a8"/>
    <w:pPr>
      <w:spacing w:before="280" w:after="280"/>
    </w:pPr>
    <w:rPr>
      <w:rFonts w:ascii="MS Reference Specialty" w:hAnsi="MS Reference Specialty" w:cs="MS Reference Specialty"/>
    </w:rPr>
  </w:style>
  <w:style w:type="paragraph" w:customStyle="1" w:styleId="31">
    <w:name w:val="Маркированный список 31"/>
    <w:basedOn w:val="a8"/>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0">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8"/>
    <w:pPr>
      <w:widowControl w:val="0"/>
      <w:spacing w:line="360" w:lineRule="atLeast"/>
      <w:jc w:val="both"/>
    </w:pPr>
    <w:rPr>
      <w:szCs w:val="20"/>
    </w:rPr>
  </w:style>
  <w:style w:type="paragraph" w:customStyle="1" w:styleId="WW-3">
    <w:name w:val="WW-Сноска"/>
    <w:basedOn w:val="2ff0"/>
    <w:pPr>
      <w:widowControl w:val="0"/>
      <w:spacing w:line="180" w:lineRule="atLeast"/>
      <w:ind w:firstLine="397"/>
      <w:jc w:val="both"/>
    </w:pPr>
    <w:rPr>
      <w:rFonts w:ascii="Symbol" w:hAnsi="Symbol" w:cs="Symbol"/>
      <w:sz w:val="18"/>
    </w:rPr>
  </w:style>
  <w:style w:type="paragraph" w:customStyle="1" w:styleId="affffffffffff1">
    <w:name w:val="текст сноски"/>
    <w:basedOn w:val="a8"/>
    <w:pPr>
      <w:autoSpaceDE w:val="0"/>
    </w:pPr>
    <w:rPr>
      <w:sz w:val="20"/>
      <w:szCs w:val="20"/>
    </w:rPr>
  </w:style>
  <w:style w:type="paragraph" w:customStyle="1" w:styleId="affffffffffff2">
    <w:name w:val="Àäðåñà"/>
    <w:basedOn w:val="a8"/>
    <w:pPr>
      <w:spacing w:after="60" w:line="360" w:lineRule="auto"/>
      <w:jc w:val="center"/>
    </w:pPr>
    <w:rPr>
      <w:szCs w:val="20"/>
      <w:lang w:val="uk-UA"/>
    </w:rPr>
  </w:style>
  <w:style w:type="paragraph" w:customStyle="1" w:styleId="5d">
    <w:name w:val="Основной текст5"/>
    <w:basedOn w:val="a8"/>
    <w:pPr>
      <w:widowControl w:val="0"/>
      <w:spacing w:line="420" w:lineRule="auto"/>
      <w:ind w:firstLine="851"/>
      <w:jc w:val="both"/>
    </w:pPr>
    <w:rPr>
      <w:sz w:val="26"/>
      <w:szCs w:val="20"/>
    </w:rPr>
  </w:style>
  <w:style w:type="paragraph" w:customStyle="1" w:styleId="affffffffffff3">
    <w:name w:val="СноскаОсн"/>
    <w:basedOn w:val="a8"/>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4">
    <w:name w:val="Цитаты"/>
    <w:basedOn w:val="a8"/>
    <w:pPr>
      <w:autoSpaceDE w:val="0"/>
      <w:spacing w:before="100" w:after="100"/>
      <w:ind w:left="360" w:right="360"/>
    </w:pPr>
  </w:style>
  <w:style w:type="paragraph" w:styleId="affffffffffff5">
    <w:name w:val="E-mail Signature"/>
    <w:basedOn w:val="a8"/>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6">
    <w:name w:val="Signature"/>
    <w:basedOn w:val="a8"/>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8"/>
    <w:pPr>
      <w:shd w:val="clear" w:color="auto" w:fill="FFFFFF"/>
      <w:spacing w:line="360" w:lineRule="auto"/>
      <w:jc w:val="center"/>
    </w:pPr>
    <w:rPr>
      <w:color w:val="FF0000"/>
      <w:sz w:val="16"/>
      <w:szCs w:val="16"/>
    </w:rPr>
  </w:style>
  <w:style w:type="paragraph" w:styleId="1ffff2">
    <w:name w:val="index 1"/>
    <w:basedOn w:val="a8"/>
    <w:next w:val="a8"/>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8"/>
    <w:pPr>
      <w:shd w:val="clear" w:color="auto" w:fill="FFFFFF"/>
      <w:spacing w:line="360" w:lineRule="auto"/>
      <w:ind w:left="300" w:right="80"/>
      <w:jc w:val="both"/>
    </w:pPr>
    <w:rPr>
      <w:color w:val="000000"/>
      <w:sz w:val="28"/>
      <w:szCs w:val="28"/>
    </w:rPr>
  </w:style>
  <w:style w:type="paragraph" w:customStyle="1" w:styleId="vary">
    <w:name w:val="vary"/>
    <w:basedOn w:val="a8"/>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7">
    <w:name w:val="текст ссылки"/>
    <w:basedOn w:val="a8"/>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8">
    <w:name w:val="Конверт"/>
    <w:basedOn w:val="a8"/>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9">
    <w:name w:val="Стиль_стихи"/>
    <w:basedOn w:val="a8"/>
    <w:pPr>
      <w:autoSpaceDE w:val="0"/>
      <w:ind w:left="2268"/>
      <w:jc w:val="both"/>
    </w:pPr>
    <w:rPr>
      <w:i/>
      <w:iCs/>
      <w:sz w:val="28"/>
      <w:szCs w:val="28"/>
      <w:lang w:val="uk-UA"/>
    </w:rPr>
  </w:style>
  <w:style w:type="paragraph" w:customStyle="1" w:styleId="87">
    <w:name w:val="заголовок 8"/>
    <w:basedOn w:val="a8"/>
    <w:next w:val="a8"/>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8"/>
    <w:next w:val="a8"/>
    <w:pPr>
      <w:autoSpaceDE w:val="0"/>
      <w:ind w:firstLine="567"/>
      <w:jc w:val="both"/>
    </w:pPr>
    <w:rPr>
      <w:sz w:val="28"/>
      <w:szCs w:val="28"/>
      <w:lang w:val="uk-UA"/>
    </w:rPr>
  </w:style>
  <w:style w:type="paragraph" w:customStyle="1" w:styleId="affffffffffffa">
    <w:name w:val="[ ]"/>
    <w:basedOn w:val="a8"/>
    <w:pPr>
      <w:autoSpaceDE w:val="0"/>
      <w:spacing w:line="288" w:lineRule="auto"/>
    </w:pPr>
    <w:rPr>
      <w:color w:val="000000"/>
      <w:sz w:val="20"/>
      <w:lang w:val="uk-UA"/>
    </w:rPr>
  </w:style>
  <w:style w:type="paragraph" w:customStyle="1" w:styleId="-4">
    <w:name w:val="Нормальний-мій"/>
    <w:basedOn w:val="a8"/>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b">
    <w:name w:val="Звичайний (веб)"/>
    <w:basedOn w:val="a8"/>
    <w:pPr>
      <w:autoSpaceDE w:val="0"/>
      <w:spacing w:before="100" w:after="100"/>
    </w:pPr>
    <w:rPr>
      <w:sz w:val="20"/>
      <w:lang w:val="uk-UA"/>
    </w:rPr>
  </w:style>
  <w:style w:type="paragraph" w:customStyle="1" w:styleId="affffffffffffc">
    <w:name w:val="Текст виноски"/>
    <w:basedOn w:val="a8"/>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8"/>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d">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8"/>
    <w:pPr>
      <w:spacing w:line="280" w:lineRule="atLeast"/>
      <w:ind w:left="800" w:firstLine="400"/>
      <w:jc w:val="both"/>
    </w:pPr>
    <w:rPr>
      <w:color w:val="008000"/>
    </w:rPr>
  </w:style>
  <w:style w:type="paragraph" w:customStyle="1" w:styleId="just">
    <w:name w:val="just"/>
    <w:basedOn w:val="a8"/>
    <w:pPr>
      <w:spacing w:before="280" w:after="280"/>
      <w:jc w:val="both"/>
    </w:pPr>
    <w:rPr>
      <w:lang w:val="uk-UA"/>
    </w:rPr>
  </w:style>
  <w:style w:type="paragraph" w:customStyle="1" w:styleId="Nagwek2">
    <w:name w:val="Nagłówek2"/>
    <w:basedOn w:val="a8"/>
    <w:next w:val="afffffff2"/>
    <w:pPr>
      <w:keepNext/>
      <w:spacing w:before="240" w:after="120"/>
    </w:pPr>
    <w:rPr>
      <w:rFonts w:ascii="OpenSymbol" w:eastAsia="Arial" w:hAnsi="OpenSymbol" w:cs="Helvetica"/>
      <w:sz w:val="28"/>
      <w:szCs w:val="28"/>
    </w:rPr>
  </w:style>
  <w:style w:type="paragraph" w:customStyle="1" w:styleId="Podpis2">
    <w:name w:val="Podpis2"/>
    <w:basedOn w:val="a8"/>
    <w:pPr>
      <w:suppressLineNumbers/>
      <w:spacing w:before="120" w:after="120"/>
    </w:pPr>
    <w:rPr>
      <w:rFonts w:cs="Helvetica"/>
      <w:i/>
      <w:iCs/>
    </w:rPr>
  </w:style>
  <w:style w:type="paragraph" w:customStyle="1" w:styleId="Indeks">
    <w:name w:val="Indeks"/>
    <w:basedOn w:val="a8"/>
    <w:pPr>
      <w:suppressLineNumbers/>
    </w:pPr>
    <w:rPr>
      <w:rFonts w:cs="Helvetica"/>
    </w:rPr>
  </w:style>
  <w:style w:type="paragraph" w:customStyle="1" w:styleId="1ffff4">
    <w:name w:val="Текст примечания1"/>
    <w:basedOn w:val="a8"/>
    <w:rPr>
      <w:sz w:val="20"/>
      <w:szCs w:val="20"/>
    </w:rPr>
  </w:style>
  <w:style w:type="paragraph" w:customStyle="1" w:styleId="222">
    <w:name w:val="Основной текст 22"/>
    <w:basedOn w:val="a8"/>
    <w:pPr>
      <w:spacing w:after="120" w:line="480" w:lineRule="auto"/>
    </w:pPr>
  </w:style>
  <w:style w:type="paragraph" w:customStyle="1" w:styleId="3110">
    <w:name w:val="Основной текст с отступом 311"/>
    <w:basedOn w:val="a8"/>
    <w:pPr>
      <w:widowControl w:val="0"/>
      <w:ind w:firstLine="340"/>
      <w:jc w:val="both"/>
    </w:pPr>
    <w:rPr>
      <w:sz w:val="22"/>
      <w:szCs w:val="20"/>
      <w:lang w:val="uk-UA"/>
    </w:rPr>
  </w:style>
  <w:style w:type="paragraph" w:customStyle="1" w:styleId="Tekstpodstawowywcity21">
    <w:name w:val="Tekst podstawowy wcięty 21"/>
    <w:basedOn w:val="a8"/>
    <w:pPr>
      <w:spacing w:line="360" w:lineRule="auto"/>
      <w:ind w:right="-766" w:firstLine="425"/>
      <w:jc w:val="both"/>
    </w:pPr>
    <w:rPr>
      <w:sz w:val="28"/>
      <w:szCs w:val="20"/>
      <w:lang w:val="uk-UA"/>
    </w:rPr>
  </w:style>
  <w:style w:type="paragraph" w:customStyle="1" w:styleId="Tekstblokowy1">
    <w:name w:val="Tekst blokowy1"/>
    <w:basedOn w:val="a8"/>
    <w:pPr>
      <w:spacing w:line="360" w:lineRule="auto"/>
      <w:ind w:left="57" w:right="454" w:firstLine="426"/>
      <w:jc w:val="both"/>
    </w:pPr>
    <w:rPr>
      <w:sz w:val="28"/>
      <w:szCs w:val="20"/>
      <w:lang w:val="uk-UA"/>
    </w:rPr>
  </w:style>
  <w:style w:type="paragraph" w:customStyle="1" w:styleId="3fa">
    <w:name w:val="Основний текст з відступом 3"/>
    <w:basedOn w:val="a8"/>
    <w:pPr>
      <w:spacing w:line="360" w:lineRule="auto"/>
      <w:ind w:firstLine="680"/>
      <w:jc w:val="both"/>
    </w:pPr>
    <w:rPr>
      <w:i/>
      <w:iCs/>
      <w:sz w:val="28"/>
      <w:szCs w:val="28"/>
      <w:lang w:val="uk-UA"/>
    </w:rPr>
  </w:style>
  <w:style w:type="paragraph" w:customStyle="1" w:styleId="2fff0">
    <w:name w:val="Продовження списку 2"/>
    <w:basedOn w:val="a8"/>
    <w:pPr>
      <w:autoSpaceDE w:val="0"/>
      <w:spacing w:after="120"/>
      <w:ind w:left="566"/>
    </w:pPr>
    <w:rPr>
      <w:sz w:val="22"/>
      <w:szCs w:val="22"/>
    </w:rPr>
  </w:style>
  <w:style w:type="paragraph" w:customStyle="1" w:styleId="219">
    <w:name w:val="Список 21"/>
    <w:basedOn w:val="a8"/>
    <w:pPr>
      <w:autoSpaceDE w:val="0"/>
      <w:ind w:left="566" w:hanging="283"/>
    </w:pPr>
    <w:rPr>
      <w:sz w:val="22"/>
      <w:szCs w:val="22"/>
    </w:rPr>
  </w:style>
  <w:style w:type="paragraph" w:customStyle="1" w:styleId="Tekstpodstawowywcity31">
    <w:name w:val="Tekst podstawowy wcięty 31"/>
    <w:basedOn w:val="a8"/>
    <w:pPr>
      <w:spacing w:line="360" w:lineRule="auto"/>
      <w:ind w:firstLine="720"/>
      <w:jc w:val="center"/>
    </w:pPr>
    <w:rPr>
      <w:b/>
      <w:sz w:val="28"/>
      <w:szCs w:val="20"/>
      <w:lang w:val="uk-UA"/>
    </w:rPr>
  </w:style>
  <w:style w:type="paragraph" w:customStyle="1" w:styleId="2fff1">
    <w:name w:val="Основний текст 2"/>
    <w:basedOn w:val="a8"/>
    <w:pPr>
      <w:spacing w:line="360" w:lineRule="auto"/>
      <w:jc w:val="both"/>
    </w:pPr>
    <w:rPr>
      <w:szCs w:val="20"/>
      <w:lang w:val="uk-UA"/>
    </w:rPr>
  </w:style>
  <w:style w:type="paragraph" w:customStyle="1" w:styleId="223">
    <w:name w:val="Основной текст с отступом 22"/>
    <w:basedOn w:val="a8"/>
    <w:pPr>
      <w:spacing w:line="360" w:lineRule="auto"/>
      <w:ind w:right="357" w:firstLine="902"/>
      <w:jc w:val="both"/>
    </w:pPr>
    <w:rPr>
      <w:sz w:val="28"/>
      <w:szCs w:val="28"/>
      <w:lang w:val="en-US"/>
    </w:rPr>
  </w:style>
  <w:style w:type="paragraph" w:customStyle="1" w:styleId="2111">
    <w:name w:val="Основной текст с отступом 211"/>
    <w:basedOn w:val="a8"/>
    <w:pPr>
      <w:spacing w:after="120" w:line="480" w:lineRule="auto"/>
      <w:ind w:left="283"/>
    </w:pPr>
    <w:rPr>
      <w:lang w:val="uk-UA"/>
    </w:rPr>
  </w:style>
  <w:style w:type="paragraph" w:customStyle="1" w:styleId="2fff2">
    <w:name w:val="Основний текст з відступом 2"/>
    <w:basedOn w:val="a8"/>
    <w:pPr>
      <w:spacing w:after="120" w:line="480" w:lineRule="auto"/>
      <w:ind w:left="283"/>
    </w:pPr>
    <w:rPr>
      <w:lang w:val="uk-UA"/>
    </w:rPr>
  </w:style>
  <w:style w:type="paragraph" w:customStyle="1" w:styleId="Zwykytekst1">
    <w:name w:val="Zwykły tekst1"/>
    <w:basedOn w:val="a8"/>
    <w:rPr>
      <w:rFonts w:ascii="ISOCPEUR" w:hAnsi="ISOCPEUR" w:cs="ISOCPEUR"/>
      <w:sz w:val="20"/>
      <w:szCs w:val="20"/>
      <w:lang w:val="uk-UA"/>
    </w:rPr>
  </w:style>
  <w:style w:type="paragraph" w:customStyle="1" w:styleId="11b">
    <w:name w:val="Текст11"/>
    <w:basedOn w:val="a8"/>
    <w:pPr>
      <w:spacing w:line="220" w:lineRule="exact"/>
      <w:ind w:firstLine="454"/>
      <w:jc w:val="both"/>
    </w:pPr>
    <w:rPr>
      <w:sz w:val="20"/>
      <w:szCs w:val="20"/>
      <w:lang w:val="uk-UA"/>
    </w:rPr>
  </w:style>
  <w:style w:type="paragraph" w:customStyle="1" w:styleId="affffffffffffe">
    <w:name w:val="дисертация"/>
    <w:basedOn w:val="a8"/>
    <w:pPr>
      <w:spacing w:line="360" w:lineRule="auto"/>
      <w:ind w:firstLine="720"/>
      <w:jc w:val="both"/>
    </w:pPr>
    <w:rPr>
      <w:sz w:val="28"/>
      <w:szCs w:val="20"/>
      <w:lang w:val="uk-UA"/>
    </w:rPr>
  </w:style>
  <w:style w:type="paragraph" w:customStyle="1" w:styleId="afffffffffffff">
    <w:name w:val="Звичайний відступ"/>
    <w:basedOn w:val="a8"/>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3">
    <w:name w:val="Цитата2"/>
    <w:basedOn w:val="a8"/>
    <w:pPr>
      <w:spacing w:line="360" w:lineRule="auto"/>
      <w:ind w:left="-170" w:right="-567" w:firstLine="720"/>
      <w:jc w:val="both"/>
    </w:pPr>
    <w:rPr>
      <w:sz w:val="28"/>
      <w:szCs w:val="20"/>
      <w:lang w:val="uk-UA"/>
    </w:rPr>
  </w:style>
  <w:style w:type="paragraph" w:customStyle="1" w:styleId="231">
    <w:name w:val="Основной текст с отступом 23"/>
    <w:basedOn w:val="a8"/>
    <w:pPr>
      <w:spacing w:after="120" w:line="480" w:lineRule="auto"/>
      <w:ind w:left="283"/>
    </w:pPr>
  </w:style>
  <w:style w:type="paragraph" w:customStyle="1" w:styleId="Nagwek1">
    <w:name w:val="Nagłówek1"/>
    <w:basedOn w:val="a8"/>
    <w:next w:val="afffffff2"/>
    <w:pPr>
      <w:keepNext/>
      <w:spacing w:before="240" w:after="120"/>
    </w:pPr>
    <w:rPr>
      <w:rFonts w:ascii="OpenSymbol" w:eastAsia="Arial" w:hAnsi="OpenSymbol" w:cs="Helvetica"/>
      <w:sz w:val="28"/>
      <w:szCs w:val="28"/>
    </w:rPr>
  </w:style>
  <w:style w:type="paragraph" w:customStyle="1" w:styleId="Podpis1">
    <w:name w:val="Podpis1"/>
    <w:basedOn w:val="a8"/>
    <w:pPr>
      <w:suppressLineNumbers/>
      <w:spacing w:before="120" w:after="120"/>
    </w:pPr>
    <w:rPr>
      <w:rFonts w:cs="Helvetica"/>
      <w:i/>
      <w:iCs/>
    </w:rPr>
  </w:style>
  <w:style w:type="paragraph" w:customStyle="1" w:styleId="1ffff5">
    <w:name w:val="Схема документа1"/>
    <w:basedOn w:val="a8"/>
    <w:pPr>
      <w:shd w:val="clear" w:color="auto" w:fill="000080"/>
    </w:pPr>
    <w:rPr>
      <w:rFonts w:ascii="Helvetica" w:hAnsi="Helvetica" w:cs="Helvetica"/>
      <w:sz w:val="20"/>
      <w:szCs w:val="20"/>
    </w:rPr>
  </w:style>
  <w:style w:type="paragraph" w:customStyle="1" w:styleId="Zawartolisty">
    <w:name w:val="Zawartość listy"/>
    <w:basedOn w:val="a8"/>
    <w:pPr>
      <w:ind w:left="567"/>
    </w:pPr>
  </w:style>
  <w:style w:type="paragraph" w:customStyle="1" w:styleId="Nagweklisty">
    <w:name w:val="Nagłówek listy"/>
    <w:basedOn w:val="a8"/>
    <w:next w:val="Zawartolisty"/>
  </w:style>
  <w:style w:type="paragraph" w:customStyle="1" w:styleId="Zawartotabeli">
    <w:name w:val="Zawartość tabeli"/>
    <w:basedOn w:val="a8"/>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8"/>
    <w:pPr>
      <w:tabs>
        <w:tab w:val="left" w:pos="0"/>
      </w:tabs>
      <w:spacing w:line="360" w:lineRule="auto"/>
      <w:ind w:firstLine="567"/>
      <w:jc w:val="both"/>
    </w:pPr>
    <w:rPr>
      <w:sz w:val="28"/>
      <w:szCs w:val="28"/>
      <w:lang w:val="pl-PL"/>
    </w:rPr>
  </w:style>
  <w:style w:type="paragraph" w:customStyle="1" w:styleId="Zawartoramki">
    <w:name w:val="Zawartość ramki"/>
    <w:basedOn w:val="afffffff2"/>
    <w:rPr>
      <w:sz w:val="24"/>
    </w:rPr>
  </w:style>
  <w:style w:type="paragraph" w:customStyle="1" w:styleId="11d">
    <w:name w:val="Цитата11"/>
    <w:basedOn w:val="a8"/>
    <w:pPr>
      <w:ind w:left="72" w:right="-766"/>
      <w:jc w:val="both"/>
    </w:pPr>
    <w:rPr>
      <w:sz w:val="28"/>
      <w:szCs w:val="20"/>
    </w:rPr>
  </w:style>
  <w:style w:type="paragraph" w:customStyle="1" w:styleId="3fb">
    <w:name w:val="Основний текст 3"/>
    <w:basedOn w:val="a8"/>
    <w:pPr>
      <w:ind w:right="-766"/>
      <w:jc w:val="both"/>
    </w:pPr>
    <w:rPr>
      <w:sz w:val="28"/>
      <w:szCs w:val="20"/>
      <w:lang w:val="en-US"/>
    </w:rPr>
  </w:style>
  <w:style w:type="paragraph" w:customStyle="1" w:styleId="BlockText1">
    <w:name w:val="Block Text1"/>
    <w:basedOn w:val="a8"/>
    <w:pPr>
      <w:spacing w:line="360" w:lineRule="auto"/>
      <w:ind w:firstLine="567"/>
      <w:jc w:val="both"/>
    </w:pPr>
    <w:rPr>
      <w:sz w:val="28"/>
      <w:szCs w:val="28"/>
    </w:rPr>
  </w:style>
  <w:style w:type="paragraph" w:customStyle="1" w:styleId="Nagwek">
    <w:name w:val="Nagłówek"/>
    <w:basedOn w:val="a8"/>
    <w:next w:val="afffffff2"/>
    <w:pPr>
      <w:keepNext/>
      <w:spacing w:before="240" w:after="120"/>
    </w:pPr>
    <w:rPr>
      <w:rFonts w:ascii="OpenSymbol" w:eastAsia="Arial" w:hAnsi="OpenSymbol" w:cs="Helvetica"/>
      <w:sz w:val="28"/>
      <w:szCs w:val="28"/>
    </w:rPr>
  </w:style>
  <w:style w:type="paragraph" w:customStyle="1" w:styleId="Podpis">
    <w:name w:val="Podpis"/>
    <w:basedOn w:val="a8"/>
    <w:pPr>
      <w:suppressLineNumbers/>
      <w:spacing w:before="120" w:after="120"/>
    </w:pPr>
    <w:rPr>
      <w:rFonts w:cs="Helvetica"/>
      <w:i/>
      <w:iCs/>
    </w:rPr>
  </w:style>
  <w:style w:type="paragraph" w:customStyle="1" w:styleId="Nagwek3">
    <w:name w:val="Nagłówek3"/>
    <w:basedOn w:val="a8"/>
    <w:next w:val="afffffff2"/>
    <w:pPr>
      <w:keepNext/>
      <w:spacing w:before="240" w:after="120"/>
    </w:pPr>
    <w:rPr>
      <w:rFonts w:ascii="OpenSymbol" w:eastAsia="Arial" w:hAnsi="OpenSymbol" w:cs="Helvetica"/>
      <w:sz w:val="28"/>
      <w:szCs w:val="28"/>
    </w:rPr>
  </w:style>
  <w:style w:type="paragraph" w:customStyle="1" w:styleId="Podpis3">
    <w:name w:val="Podpis3"/>
    <w:basedOn w:val="a8"/>
    <w:pPr>
      <w:suppressLineNumbers/>
      <w:spacing w:before="120" w:after="120"/>
    </w:pPr>
    <w:rPr>
      <w:rFonts w:cs="Helvetica"/>
      <w:i/>
      <w:iCs/>
    </w:rPr>
  </w:style>
  <w:style w:type="paragraph" w:customStyle="1" w:styleId="1ffff6">
    <w:name w:val="Название объекта1"/>
    <w:basedOn w:val="a8"/>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8"/>
    <w:pPr>
      <w:spacing w:line="360" w:lineRule="auto"/>
      <w:ind w:firstLine="360"/>
      <w:jc w:val="both"/>
    </w:pPr>
    <w:rPr>
      <w:sz w:val="28"/>
      <w:szCs w:val="28"/>
      <w:lang w:val="uk-UA"/>
    </w:rPr>
  </w:style>
  <w:style w:type="paragraph" w:customStyle="1" w:styleId="331">
    <w:name w:val="Основной текст с отступом 33"/>
    <w:basedOn w:val="a8"/>
    <w:pPr>
      <w:ind w:firstLine="397"/>
      <w:jc w:val="both"/>
    </w:pPr>
    <w:rPr>
      <w:sz w:val="28"/>
      <w:szCs w:val="28"/>
      <w:lang w:val="uk-UA"/>
    </w:rPr>
  </w:style>
  <w:style w:type="paragraph" w:customStyle="1" w:styleId="afffffffffffff0">
    <w:name w:val="ЦитатаВірш"/>
    <w:basedOn w:val="a8"/>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8"/>
    <w:next w:val="a8"/>
    <w:pPr>
      <w:keepNext/>
      <w:tabs>
        <w:tab w:val="left" w:pos="5670"/>
      </w:tabs>
      <w:autoSpaceDE w:val="0"/>
      <w:ind w:firstLine="5387"/>
      <w:jc w:val="both"/>
    </w:pPr>
    <w:rPr>
      <w:b/>
      <w:bCs/>
      <w:sz w:val="28"/>
      <w:szCs w:val="28"/>
    </w:rPr>
  </w:style>
  <w:style w:type="paragraph" w:customStyle="1" w:styleId="afffffffffffff1">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8"/>
    <w:pPr>
      <w:spacing w:before="48" w:after="48"/>
      <w:ind w:firstLine="432"/>
      <w:jc w:val="both"/>
    </w:pPr>
  </w:style>
  <w:style w:type="paragraph" w:customStyle="1" w:styleId="fulltext">
    <w:name w:val="fulltext"/>
    <w:basedOn w:val="a8"/>
    <w:pPr>
      <w:spacing w:before="280" w:after="280"/>
    </w:pPr>
    <w:rPr>
      <w:rFonts w:ascii="Mangal" w:hAnsi="Mangal" w:cs="Mangal"/>
    </w:rPr>
  </w:style>
  <w:style w:type="paragraph" w:customStyle="1" w:styleId="2fff4">
    <w:name w:val="Подзаголовок2"/>
    <w:basedOn w:val="a8"/>
    <w:pPr>
      <w:spacing w:after="280"/>
    </w:pPr>
    <w:rPr>
      <w:sz w:val="27"/>
      <w:szCs w:val="27"/>
    </w:rPr>
  </w:style>
  <w:style w:type="paragraph" w:customStyle="1" w:styleId="316">
    <w:name w:val="Список 31"/>
    <w:basedOn w:val="a8"/>
    <w:pPr>
      <w:ind w:left="849" w:hanging="283"/>
    </w:pPr>
  </w:style>
  <w:style w:type="paragraph" w:customStyle="1" w:styleId="afffffffffffff2">
    <w:name w:val="Краткий обратный адрес"/>
    <w:basedOn w:val="a8"/>
  </w:style>
  <w:style w:type="paragraph" w:customStyle="1" w:styleId="Head">
    <w:name w:val="Head"/>
    <w:basedOn w:val="a8"/>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8"/>
    <w:pPr>
      <w:tabs>
        <w:tab w:val="left" w:pos="283"/>
      </w:tabs>
      <w:ind w:left="283" w:hanging="283"/>
      <w:jc w:val="both"/>
    </w:pPr>
    <w:rPr>
      <w:color w:val="000000"/>
      <w:sz w:val="16"/>
      <w:szCs w:val="20"/>
    </w:rPr>
  </w:style>
  <w:style w:type="paragraph" w:customStyle="1" w:styleId="BodyText31">
    <w:name w:val="Body Text 31"/>
    <w:basedOn w:val="a8"/>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3"/>
    <w:pPr>
      <w:pBdr>
        <w:top w:val="single" w:sz="4" w:space="10" w:color="000000"/>
      </w:pBdr>
      <w:ind w:firstLine="283"/>
      <w:jc w:val="both"/>
    </w:pPr>
    <w:rPr>
      <w:rFonts w:ascii="FreeSetCTT" w:hAnsi="FreeSetCTT" w:cs="FreeSetCTT"/>
      <w:sz w:val="18"/>
      <w:szCs w:val="18"/>
    </w:rPr>
  </w:style>
  <w:style w:type="paragraph" w:customStyle="1" w:styleId="afffffffffffff3">
    <w:name w:val="ЗНОСКА"/>
    <w:basedOn w:val="WyNOSKA"/>
    <w:pPr>
      <w:pBdr>
        <w:top w:val="none" w:sz="0" w:space="0" w:color="auto"/>
      </w:pBdr>
      <w:spacing w:line="200" w:lineRule="atLeast"/>
    </w:pPr>
  </w:style>
  <w:style w:type="paragraph" w:customStyle="1" w:styleId="zit">
    <w:name w:val="zit"/>
    <w:basedOn w:val="a8"/>
    <w:pPr>
      <w:shd w:val="clear" w:color="auto" w:fill="FFFFFF"/>
      <w:spacing w:before="284" w:line="320" w:lineRule="atLeast"/>
      <w:ind w:left="900" w:right="284" w:firstLine="284"/>
      <w:jc w:val="both"/>
    </w:pPr>
    <w:rPr>
      <w:color w:val="993300"/>
    </w:rPr>
  </w:style>
  <w:style w:type="paragraph" w:customStyle="1" w:styleId="m1">
    <w:name w:val="m1"/>
    <w:basedOn w:val="a8"/>
    <w:pPr>
      <w:shd w:val="clear" w:color="auto" w:fill="FFFFFF"/>
      <w:spacing w:line="320" w:lineRule="atLeast"/>
      <w:ind w:firstLine="284"/>
      <w:jc w:val="both"/>
    </w:pPr>
    <w:rPr>
      <w:color w:val="000000"/>
    </w:rPr>
  </w:style>
  <w:style w:type="paragraph" w:customStyle="1" w:styleId="small">
    <w:name w:val="small"/>
    <w:basedOn w:val="a8"/>
    <w:rPr>
      <w:rFonts w:ascii="FreeSetCTT" w:hAnsi="FreeSetCTT" w:cs="FreeSetCTT"/>
      <w:color w:val="808080"/>
    </w:rPr>
  </w:style>
  <w:style w:type="paragraph" w:customStyle="1" w:styleId="answer1">
    <w:name w:val="answer1"/>
    <w:basedOn w:val="a8"/>
    <w:pPr>
      <w:spacing w:after="240"/>
    </w:pPr>
  </w:style>
  <w:style w:type="paragraph" w:customStyle="1" w:styleId="pagenum">
    <w:name w:val="pagenum"/>
    <w:basedOn w:val="a8"/>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8"/>
    <w:pPr>
      <w:spacing w:before="180"/>
      <w:ind w:firstLine="432"/>
      <w:jc w:val="both"/>
    </w:pPr>
  </w:style>
  <w:style w:type="paragraph" w:customStyle="1" w:styleId="1111">
    <w:name w:val="Заголовок 111"/>
    <w:basedOn w:val="a8"/>
    <w:rPr>
      <w:b/>
      <w:bCs/>
      <w:color w:val="02125F"/>
      <w:kern w:val="1"/>
      <w:sz w:val="21"/>
      <w:szCs w:val="21"/>
    </w:rPr>
  </w:style>
  <w:style w:type="paragraph" w:customStyle="1" w:styleId="3111">
    <w:name w:val="Заголовок 311"/>
    <w:basedOn w:val="a8"/>
    <w:rPr>
      <w:rFonts w:ascii="Helvetica" w:hAnsi="Helvetica" w:cs="Helvetica"/>
      <w:b/>
      <w:bCs/>
      <w:color w:val="02125F"/>
      <w:sz w:val="18"/>
      <w:szCs w:val="18"/>
    </w:rPr>
  </w:style>
  <w:style w:type="paragraph" w:styleId="z-1">
    <w:name w:val="HTML Top of Form"/>
    <w:basedOn w:val="a8"/>
    <w:next w:val="a8"/>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8"/>
    <w:pPr>
      <w:spacing w:before="280" w:after="280"/>
      <w:jc w:val="both"/>
    </w:pPr>
    <w:rPr>
      <w:rFonts w:ascii="OpenSymbol" w:hAnsi="OpenSymbol" w:cs="OpenSymbol"/>
      <w:b/>
      <w:bCs/>
      <w:i/>
      <w:iCs/>
      <w:color w:val="000000"/>
      <w:sz w:val="18"/>
      <w:szCs w:val="18"/>
    </w:rPr>
  </w:style>
  <w:style w:type="paragraph" w:customStyle="1" w:styleId="11e">
    <w:name w:val="Название11"/>
    <w:basedOn w:val="a8"/>
    <w:pPr>
      <w:suppressLineNumbers/>
      <w:spacing w:before="120" w:after="120"/>
    </w:pPr>
    <w:rPr>
      <w:rFonts w:cs="Helvetica"/>
      <w:i/>
      <w:iCs/>
    </w:rPr>
  </w:style>
  <w:style w:type="paragraph" w:customStyle="1" w:styleId="1ffff8">
    <w:name w:val="Указатель1"/>
    <w:basedOn w:val="a8"/>
    <w:pPr>
      <w:suppressLineNumbers/>
    </w:pPr>
    <w:rPr>
      <w:rFonts w:cs="Helvetica"/>
    </w:rPr>
  </w:style>
  <w:style w:type="paragraph" w:customStyle="1" w:styleId="afffffffffffff4">
    <w:name w:val="Содержимое врезки"/>
    <w:basedOn w:val="afffffff2"/>
    <w:rPr>
      <w:sz w:val="24"/>
    </w:rPr>
  </w:style>
  <w:style w:type="paragraph" w:customStyle="1" w:styleId="H2">
    <w:name w:val="H2"/>
    <w:basedOn w:val="a8"/>
    <w:next w:val="a8"/>
    <w:pPr>
      <w:keepNext/>
      <w:spacing w:before="100" w:after="100"/>
    </w:pPr>
    <w:rPr>
      <w:b/>
      <w:sz w:val="36"/>
      <w:szCs w:val="20"/>
      <w:lang w:val="uk-UA"/>
    </w:rPr>
  </w:style>
  <w:style w:type="paragraph" w:customStyle="1" w:styleId="Blockquote">
    <w:name w:val="Blockquote"/>
    <w:basedOn w:val="a8"/>
    <w:pPr>
      <w:spacing w:before="100" w:after="100"/>
      <w:ind w:left="360" w:right="360"/>
    </w:pPr>
    <w:rPr>
      <w:szCs w:val="20"/>
      <w:lang w:val="uk-UA"/>
    </w:rPr>
  </w:style>
  <w:style w:type="paragraph" w:customStyle="1" w:styleId="DefinitionList">
    <w:name w:val="Definition List"/>
    <w:basedOn w:val="a8"/>
    <w:next w:val="a8"/>
    <w:pPr>
      <w:ind w:left="360"/>
    </w:pPr>
    <w:rPr>
      <w:szCs w:val="20"/>
      <w:lang w:val="uk-UA"/>
    </w:rPr>
  </w:style>
  <w:style w:type="paragraph" w:customStyle="1" w:styleId="H3">
    <w:name w:val="H3"/>
    <w:basedOn w:val="a8"/>
    <w:next w:val="a8"/>
    <w:pPr>
      <w:keepNext/>
      <w:spacing w:before="100" w:after="100"/>
    </w:pPr>
    <w:rPr>
      <w:b/>
      <w:sz w:val="28"/>
      <w:szCs w:val="20"/>
      <w:lang w:val="uk-UA"/>
    </w:rPr>
  </w:style>
  <w:style w:type="paragraph" w:customStyle="1" w:styleId="H5">
    <w:name w:val="H5"/>
    <w:basedOn w:val="a8"/>
    <w:next w:val="a8"/>
    <w:pPr>
      <w:keepNext/>
      <w:spacing w:before="100" w:after="100"/>
    </w:pPr>
    <w:rPr>
      <w:b/>
      <w:sz w:val="20"/>
      <w:szCs w:val="20"/>
      <w:lang w:val="uk-UA"/>
    </w:rPr>
  </w:style>
  <w:style w:type="paragraph" w:customStyle="1" w:styleId="H4">
    <w:name w:val="H4"/>
    <w:basedOn w:val="a8"/>
    <w:next w:val="a8"/>
    <w:pPr>
      <w:keepNext/>
      <w:spacing w:before="100" w:after="100"/>
    </w:pPr>
    <w:rPr>
      <w:b/>
      <w:szCs w:val="20"/>
      <w:lang w:val="uk-UA"/>
    </w:rPr>
  </w:style>
  <w:style w:type="paragraph" w:customStyle="1" w:styleId="PP">
    <w:name w:val="Строка PP"/>
    <w:basedOn w:val="affffffffffff6"/>
    <w:pPr>
      <w:widowControl/>
      <w:overflowPunct/>
      <w:autoSpaceDE/>
      <w:spacing w:before="0" w:after="0" w:line="240" w:lineRule="auto"/>
      <w:ind w:left="4252"/>
      <w:jc w:val="left"/>
      <w:textAlignment w:val="auto"/>
    </w:pPr>
    <w:rPr>
      <w:i w:val="0"/>
      <w:iCs w:val="0"/>
      <w:color w:val="auto"/>
      <w:szCs w:val="20"/>
    </w:rPr>
  </w:style>
  <w:style w:type="paragraph" w:customStyle="1" w:styleId="afffffffffffff5">
    <w:name w:val="Адресат"/>
    <w:basedOn w:val="a8"/>
    <w:rPr>
      <w:sz w:val="28"/>
      <w:szCs w:val="20"/>
      <w:lang w:val="uk-UA"/>
    </w:rPr>
  </w:style>
  <w:style w:type="paragraph" w:styleId="2fff5">
    <w:name w:val="index 2"/>
    <w:basedOn w:val="a8"/>
    <w:next w:val="a8"/>
    <w:pPr>
      <w:widowControl w:val="0"/>
      <w:autoSpaceDE w:val="0"/>
      <w:ind w:left="400" w:hanging="200"/>
    </w:pPr>
    <w:rPr>
      <w:sz w:val="18"/>
      <w:szCs w:val="18"/>
    </w:rPr>
  </w:style>
  <w:style w:type="paragraph" w:styleId="3fc">
    <w:name w:val="index 3"/>
    <w:basedOn w:val="a8"/>
    <w:next w:val="a8"/>
    <w:pPr>
      <w:widowControl w:val="0"/>
      <w:autoSpaceDE w:val="0"/>
      <w:ind w:left="600" w:hanging="200"/>
    </w:pPr>
    <w:rPr>
      <w:sz w:val="18"/>
      <w:szCs w:val="18"/>
    </w:rPr>
  </w:style>
  <w:style w:type="paragraph" w:customStyle="1" w:styleId="413">
    <w:name w:val="Указатель 41"/>
    <w:basedOn w:val="a8"/>
    <w:next w:val="a8"/>
    <w:pPr>
      <w:widowControl w:val="0"/>
      <w:autoSpaceDE w:val="0"/>
      <w:ind w:left="800" w:hanging="200"/>
    </w:pPr>
    <w:rPr>
      <w:sz w:val="18"/>
      <w:szCs w:val="18"/>
    </w:rPr>
  </w:style>
  <w:style w:type="paragraph" w:customStyle="1" w:styleId="512">
    <w:name w:val="Указатель 51"/>
    <w:basedOn w:val="a8"/>
    <w:next w:val="a8"/>
    <w:pPr>
      <w:widowControl w:val="0"/>
      <w:autoSpaceDE w:val="0"/>
      <w:ind w:left="1000" w:hanging="200"/>
    </w:pPr>
    <w:rPr>
      <w:sz w:val="18"/>
      <w:szCs w:val="18"/>
    </w:rPr>
  </w:style>
  <w:style w:type="paragraph" w:customStyle="1" w:styleId="611">
    <w:name w:val="Указатель 61"/>
    <w:basedOn w:val="a8"/>
    <w:next w:val="a8"/>
    <w:pPr>
      <w:widowControl w:val="0"/>
      <w:autoSpaceDE w:val="0"/>
      <w:ind w:left="1200" w:hanging="200"/>
    </w:pPr>
    <w:rPr>
      <w:sz w:val="18"/>
      <w:szCs w:val="18"/>
    </w:rPr>
  </w:style>
  <w:style w:type="paragraph" w:customStyle="1" w:styleId="711">
    <w:name w:val="Указатель 71"/>
    <w:basedOn w:val="a8"/>
    <w:next w:val="a8"/>
    <w:pPr>
      <w:widowControl w:val="0"/>
      <w:autoSpaceDE w:val="0"/>
      <w:ind w:left="1400" w:hanging="200"/>
    </w:pPr>
    <w:rPr>
      <w:sz w:val="18"/>
      <w:szCs w:val="18"/>
    </w:rPr>
  </w:style>
  <w:style w:type="paragraph" w:customStyle="1" w:styleId="810">
    <w:name w:val="Указатель 81"/>
    <w:basedOn w:val="a8"/>
    <w:next w:val="a8"/>
    <w:pPr>
      <w:widowControl w:val="0"/>
      <w:autoSpaceDE w:val="0"/>
      <w:ind w:left="1600" w:hanging="200"/>
    </w:pPr>
    <w:rPr>
      <w:sz w:val="18"/>
      <w:szCs w:val="18"/>
    </w:rPr>
  </w:style>
  <w:style w:type="paragraph" w:customStyle="1" w:styleId="910">
    <w:name w:val="Указатель 91"/>
    <w:basedOn w:val="a8"/>
    <w:next w:val="a8"/>
    <w:pPr>
      <w:widowControl w:val="0"/>
      <w:autoSpaceDE w:val="0"/>
      <w:ind w:left="1800" w:hanging="200"/>
    </w:pPr>
    <w:rPr>
      <w:sz w:val="18"/>
      <w:szCs w:val="18"/>
    </w:rPr>
  </w:style>
  <w:style w:type="paragraph" w:styleId="afffffffffffff6">
    <w:name w:val="index heading"/>
    <w:basedOn w:val="a8"/>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8"/>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9"/>
    <w:pPr>
      <w:ind w:firstLine="210"/>
    </w:pPr>
    <w:rPr>
      <w:sz w:val="24"/>
    </w:rPr>
  </w:style>
  <w:style w:type="paragraph" w:customStyle="1" w:styleId="Iauiueaennaoaoey">
    <w:name w:val="Iau?iue aenna?oaoey"/>
    <w:basedOn w:val="a8"/>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8"/>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8"/>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8"/>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8"/>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8"/>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8"/>
    <w:pPr>
      <w:tabs>
        <w:tab w:val="left" w:pos="360"/>
      </w:tabs>
      <w:spacing w:line="360" w:lineRule="auto"/>
      <w:ind w:firstLine="454"/>
      <w:jc w:val="both"/>
    </w:pPr>
    <w:rPr>
      <w:sz w:val="28"/>
      <w:szCs w:val="28"/>
      <w:lang w:val="uk-UA"/>
    </w:rPr>
  </w:style>
  <w:style w:type="paragraph" w:customStyle="1" w:styleId="BookPage0">
    <w:name w:val="BookPage Знак"/>
    <w:basedOn w:val="a8"/>
    <w:pPr>
      <w:widowControl w:val="0"/>
      <w:autoSpaceDE w:val="0"/>
      <w:spacing w:before="210"/>
    </w:pPr>
    <w:rPr>
      <w:rFonts w:ascii="OpenSymbol" w:hAnsi="OpenSymbol" w:cs="OpenSymbol"/>
      <w:b/>
      <w:bCs/>
      <w:color w:val="666699"/>
    </w:rPr>
  </w:style>
  <w:style w:type="paragraph" w:customStyle="1" w:styleId="BookPage1">
    <w:name w:val="BookPage"/>
    <w:basedOn w:val="a8"/>
    <w:pPr>
      <w:widowControl w:val="0"/>
      <w:autoSpaceDE w:val="0"/>
      <w:spacing w:before="210"/>
    </w:pPr>
    <w:rPr>
      <w:rFonts w:ascii="OpenSymbol" w:hAnsi="OpenSymbol" w:cs="OpenSymbol"/>
      <w:b/>
      <w:bCs/>
      <w:color w:val="666699"/>
    </w:rPr>
  </w:style>
  <w:style w:type="paragraph" w:customStyle="1" w:styleId="94">
    <w:name w:val="заголовок 9"/>
    <w:basedOn w:val="a8"/>
    <w:next w:val="a8"/>
    <w:uiPriority w:val="99"/>
    <w:pPr>
      <w:keepNext/>
      <w:autoSpaceDE w:val="0"/>
      <w:spacing w:line="360" w:lineRule="auto"/>
      <w:jc w:val="both"/>
    </w:pPr>
    <w:rPr>
      <w:sz w:val="28"/>
      <w:szCs w:val="28"/>
      <w:lang w:val="uk-UA"/>
    </w:rPr>
  </w:style>
  <w:style w:type="paragraph" w:customStyle="1" w:styleId="afffffffffffff7">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8">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9">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a">
    <w:name w:val="текст примечания"/>
    <w:basedOn w:val="a8"/>
    <w:pPr>
      <w:autoSpaceDE w:val="0"/>
    </w:pPr>
    <w:rPr>
      <w:sz w:val="20"/>
      <w:szCs w:val="20"/>
    </w:rPr>
  </w:style>
  <w:style w:type="paragraph" w:customStyle="1" w:styleId="afffffffffffffb">
    <w:name w:val="глава №"/>
    <w:basedOn w:val="a8"/>
    <w:next w:val="a8"/>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c">
    <w:name w:val="заголовок"/>
    <w:basedOn w:val="affffffffb"/>
    <w:pPr>
      <w:autoSpaceDE w:val="0"/>
      <w:spacing w:after="57" w:line="244" w:lineRule="atLeast"/>
      <w:ind w:firstLine="0"/>
      <w:jc w:val="center"/>
      <w:textAlignment w:val="center"/>
    </w:pPr>
    <w:rPr>
      <w:b/>
      <w:bCs/>
      <w:caps/>
      <w:color w:val="000000"/>
      <w:sz w:val="20"/>
    </w:rPr>
  </w:style>
  <w:style w:type="paragraph" w:customStyle="1" w:styleId="afffffffffffffd">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d"/>
    <w:next w:val="afffffffffffffd"/>
    <w:pPr>
      <w:keepNext/>
      <w:spacing w:before="240" w:after="60"/>
    </w:pPr>
    <w:rPr>
      <w:rFonts w:ascii="OpenSymbol" w:hAnsi="OpenSymbol" w:cs="OpenSymbol"/>
      <w:b/>
      <w:bCs/>
      <w:kern w:val="1"/>
      <w:lang w:val="uk-UA"/>
    </w:rPr>
  </w:style>
  <w:style w:type="paragraph" w:customStyle="1" w:styleId="Aenao-1">
    <w:name w:val="Aena?o-1"/>
    <w:basedOn w:val="afffffff2"/>
    <w:pPr>
      <w:autoSpaceDE w:val="0"/>
      <w:spacing w:after="0" w:line="360" w:lineRule="auto"/>
      <w:ind w:firstLine="720"/>
      <w:jc w:val="both"/>
    </w:pPr>
    <w:rPr>
      <w:szCs w:val="28"/>
    </w:rPr>
  </w:style>
  <w:style w:type="paragraph" w:customStyle="1" w:styleId="Noeeu1">
    <w:name w:val="Noeeu1"/>
    <w:basedOn w:val="a8"/>
    <w:pPr>
      <w:overflowPunct w:val="0"/>
      <w:autoSpaceDE w:val="0"/>
      <w:spacing w:line="360" w:lineRule="auto"/>
      <w:ind w:firstLine="567"/>
      <w:jc w:val="both"/>
      <w:textAlignment w:val="baseline"/>
    </w:pPr>
    <w:rPr>
      <w:sz w:val="28"/>
      <w:szCs w:val="28"/>
    </w:rPr>
  </w:style>
  <w:style w:type="paragraph" w:customStyle="1" w:styleId="rvps5">
    <w:name w:val="rvps5"/>
    <w:basedOn w:val="a8"/>
    <w:pPr>
      <w:spacing w:before="280" w:after="280"/>
    </w:pPr>
    <w:rPr>
      <w:rFonts w:eastAsia="Impact"/>
    </w:rPr>
  </w:style>
  <w:style w:type="paragraph" w:customStyle="1" w:styleId="1-liter">
    <w:name w:val="1-liter"/>
    <w:basedOn w:val="a8"/>
    <w:pPr>
      <w:numPr>
        <w:numId w:val="13"/>
      </w:numPr>
      <w:spacing w:line="230" w:lineRule="auto"/>
      <w:jc w:val="both"/>
    </w:pPr>
    <w:rPr>
      <w:rFonts w:eastAsia="Impact"/>
      <w:i/>
      <w:iCs/>
      <w:sz w:val="21"/>
      <w:szCs w:val="21"/>
      <w:lang w:val="uk-UA"/>
    </w:rPr>
  </w:style>
  <w:style w:type="paragraph" w:customStyle="1" w:styleId="afffffffffffffe">
    <w:name w:val="Текст_статті"/>
    <w:basedOn w:val="a8"/>
    <w:pPr>
      <w:ind w:firstLine="284"/>
      <w:jc w:val="both"/>
    </w:pPr>
    <w:rPr>
      <w:sz w:val="20"/>
      <w:szCs w:val="20"/>
      <w:lang w:val="uk-UA"/>
    </w:rPr>
  </w:style>
  <w:style w:type="paragraph" w:customStyle="1" w:styleId="WW-20">
    <w:name w:val="WW-Основной текст с отступом 2"/>
    <w:basedOn w:val="a8"/>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8"/>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8"/>
    <w:next w:val="a8"/>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2"/>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8"/>
    <w:pPr>
      <w:spacing w:line="343" w:lineRule="auto"/>
      <w:ind w:firstLine="709"/>
      <w:jc w:val="both"/>
    </w:pPr>
    <w:rPr>
      <w:rFonts w:ascii="Helvetica" w:hAnsi="Helvetica" w:cs="Helvetica"/>
      <w:sz w:val="16"/>
      <w:szCs w:val="16"/>
      <w:lang w:val="uk-UA"/>
    </w:rPr>
  </w:style>
  <w:style w:type="paragraph" w:customStyle="1" w:styleId="1-zbirnyk">
    <w:name w:val="1-zbirnyk"/>
    <w:basedOn w:val="a8"/>
    <w:pPr>
      <w:ind w:firstLine="567"/>
      <w:jc w:val="both"/>
    </w:pPr>
    <w:rPr>
      <w:sz w:val="21"/>
      <w:szCs w:val="20"/>
      <w:lang w:val="uk-UA"/>
    </w:rPr>
  </w:style>
  <w:style w:type="paragraph" w:customStyle="1" w:styleId="pfull">
    <w:name w:val="pfull"/>
    <w:basedOn w:val="a8"/>
    <w:pPr>
      <w:spacing w:before="280" w:after="280"/>
    </w:pPr>
  </w:style>
  <w:style w:type="paragraph" w:customStyle="1" w:styleId="bodytext">
    <w:name w:val="bodytext"/>
    <w:basedOn w:val="a8"/>
    <w:pPr>
      <w:spacing w:after="22"/>
      <w:ind w:firstLine="330"/>
    </w:pPr>
    <w:rPr>
      <w:sz w:val="26"/>
      <w:szCs w:val="26"/>
    </w:rPr>
  </w:style>
  <w:style w:type="paragraph" w:customStyle="1" w:styleId="docheader">
    <w:name w:val="docheader"/>
    <w:basedOn w:val="a8"/>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8"/>
    <w:pPr>
      <w:spacing w:before="280" w:after="280"/>
    </w:pPr>
  </w:style>
  <w:style w:type="paragraph" w:customStyle="1" w:styleId="affffffffffffff">
    <w:name w:val="текст виноски"/>
    <w:basedOn w:val="afffffff4"/>
    <w:pPr>
      <w:spacing w:line="240" w:lineRule="auto"/>
    </w:pPr>
    <w:rPr>
      <w:sz w:val="20"/>
      <w:szCs w:val="20"/>
    </w:rPr>
  </w:style>
  <w:style w:type="paragraph" w:customStyle="1" w:styleId="0500286">
    <w:name w:val="Стиль Черный Первая строка:  05 см Справа:  002 см Перед:  86..."/>
    <w:basedOn w:val="a8"/>
    <w:pPr>
      <w:widowControl w:val="0"/>
      <w:shd w:val="clear" w:color="auto" w:fill="FFFFFF"/>
      <w:ind w:firstLine="340"/>
      <w:jc w:val="both"/>
    </w:pPr>
    <w:rPr>
      <w:color w:val="000000"/>
      <w:spacing w:val="1"/>
      <w:sz w:val="28"/>
      <w:szCs w:val="20"/>
      <w:lang w:val="en-GB"/>
    </w:rPr>
  </w:style>
  <w:style w:type="paragraph" w:customStyle="1" w:styleId="affffffffffffff0">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8"/>
    <w:pPr>
      <w:widowControl w:val="0"/>
      <w:autoSpaceDE w:val="0"/>
      <w:spacing w:line="360" w:lineRule="auto"/>
      <w:ind w:firstLine="360"/>
      <w:jc w:val="both"/>
    </w:pPr>
    <w:rPr>
      <w:rFonts w:cs="Helvetica"/>
      <w:sz w:val="28"/>
      <w:szCs w:val="28"/>
    </w:rPr>
  </w:style>
  <w:style w:type="paragraph" w:customStyle="1" w:styleId="affffffffffffff1">
    <w:name w:val="Дисертація"/>
    <w:basedOn w:val="a8"/>
    <w:pPr>
      <w:spacing w:line="360" w:lineRule="auto"/>
      <w:ind w:firstLine="709"/>
      <w:jc w:val="both"/>
    </w:pPr>
    <w:rPr>
      <w:sz w:val="28"/>
      <w:szCs w:val="28"/>
    </w:rPr>
  </w:style>
  <w:style w:type="paragraph" w:customStyle="1" w:styleId="BodyText23">
    <w:name w:val="Body Text 23"/>
    <w:basedOn w:val="a8"/>
    <w:pPr>
      <w:tabs>
        <w:tab w:val="left" w:pos="3630"/>
      </w:tabs>
      <w:autoSpaceDE w:val="0"/>
      <w:spacing w:line="360" w:lineRule="auto"/>
      <w:jc w:val="both"/>
    </w:pPr>
  </w:style>
  <w:style w:type="paragraph" w:customStyle="1" w:styleId="BodyText22">
    <w:name w:val="Body Text 22"/>
    <w:basedOn w:val="a8"/>
    <w:pPr>
      <w:autoSpaceDE w:val="0"/>
      <w:spacing w:line="360" w:lineRule="auto"/>
      <w:ind w:firstLine="567"/>
      <w:jc w:val="both"/>
    </w:pPr>
    <w:rPr>
      <w:sz w:val="28"/>
      <w:szCs w:val="28"/>
    </w:rPr>
  </w:style>
  <w:style w:type="paragraph" w:customStyle="1" w:styleId="affffffffffffff2">
    <w:name w:val="????? ??????"/>
    <w:basedOn w:val="a8"/>
    <w:pPr>
      <w:widowControl w:val="0"/>
      <w:autoSpaceDE w:val="0"/>
    </w:pPr>
    <w:rPr>
      <w:sz w:val="20"/>
      <w:szCs w:val="20"/>
    </w:rPr>
  </w:style>
  <w:style w:type="paragraph" w:customStyle="1" w:styleId="60">
    <w:name w:val="Нумерованный список 6"/>
    <w:basedOn w:val="a8"/>
    <w:pPr>
      <w:numPr>
        <w:numId w:val="18"/>
      </w:numPr>
      <w:spacing w:line="192" w:lineRule="auto"/>
    </w:pPr>
  </w:style>
  <w:style w:type="paragraph" w:customStyle="1" w:styleId="outdent">
    <w:name w:val="outdent"/>
    <w:basedOn w:val="a8"/>
    <w:pPr>
      <w:spacing w:after="240"/>
      <w:ind w:left="480" w:right="240" w:hanging="240"/>
    </w:pPr>
  </w:style>
  <w:style w:type="paragraph" w:customStyle="1" w:styleId="firstpara">
    <w:name w:val="firstpara"/>
    <w:basedOn w:val="a8"/>
  </w:style>
  <w:style w:type="paragraph" w:customStyle="1" w:styleId="medium-normal1">
    <w:name w:val="medium-normal1"/>
    <w:basedOn w:val="a8"/>
    <w:pPr>
      <w:spacing w:before="280" w:after="280"/>
    </w:pPr>
    <w:rPr>
      <w:lang w:val="uk-UA"/>
    </w:rPr>
  </w:style>
  <w:style w:type="paragraph" w:customStyle="1" w:styleId="rvps6">
    <w:name w:val="rvps6"/>
    <w:basedOn w:val="a8"/>
    <w:pPr>
      <w:spacing w:before="280" w:after="280"/>
    </w:pPr>
  </w:style>
  <w:style w:type="paragraph" w:customStyle="1" w:styleId="Iniiaiieoaeno">
    <w:name w:val="Iniiaiie oaeno"/>
    <w:basedOn w:val="a8"/>
    <w:pPr>
      <w:spacing w:after="120"/>
    </w:pPr>
    <w:rPr>
      <w:sz w:val="20"/>
      <w:szCs w:val="20"/>
    </w:rPr>
  </w:style>
  <w:style w:type="paragraph" w:customStyle="1" w:styleId="censm">
    <w:name w:val="censm"/>
    <w:basedOn w:val="a8"/>
    <w:pPr>
      <w:spacing w:before="280" w:after="280"/>
    </w:pPr>
  </w:style>
  <w:style w:type="paragraph" w:customStyle="1" w:styleId="sm">
    <w:name w:val="sm"/>
    <w:basedOn w:val="a8"/>
    <w:pPr>
      <w:spacing w:before="280" w:after="280"/>
    </w:pPr>
    <w:rPr>
      <w:rFonts w:ascii="OpenSymbol" w:hAnsi="OpenSymbol" w:cs="OpenSymbol"/>
      <w:sz w:val="22"/>
      <w:szCs w:val="22"/>
    </w:rPr>
  </w:style>
  <w:style w:type="paragraph" w:customStyle="1" w:styleId="author0">
    <w:name w:val="author"/>
    <w:basedOn w:val="a8"/>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8"/>
    <w:pPr>
      <w:spacing w:before="120" w:after="120" w:line="360" w:lineRule="atLeast"/>
      <w:ind w:left="115" w:right="115"/>
      <w:jc w:val="both"/>
    </w:pPr>
    <w:rPr>
      <w:rFonts w:ascii="OpenSymbol" w:hAnsi="OpenSymbol" w:cs="OpenSymbol"/>
      <w:color w:val="000000"/>
    </w:rPr>
  </w:style>
  <w:style w:type="paragraph" w:customStyle="1" w:styleId="avtor0">
    <w:name w:val="avtor"/>
    <w:basedOn w:val="a8"/>
    <w:pPr>
      <w:spacing w:before="280" w:after="280"/>
    </w:pPr>
  </w:style>
  <w:style w:type="paragraph" w:customStyle="1" w:styleId="affffffffffffff3">
    <w:name w:val="Звезды"/>
    <w:basedOn w:val="a8"/>
    <w:next w:val="a8"/>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2"/>
    <w:pPr>
      <w:widowControl w:val="0"/>
      <w:spacing w:before="120" w:after="0" w:line="360" w:lineRule="auto"/>
      <w:ind w:firstLine="1134"/>
      <w:jc w:val="both"/>
    </w:pPr>
    <w:rPr>
      <w:szCs w:val="20"/>
    </w:rPr>
  </w:style>
  <w:style w:type="paragraph" w:customStyle="1" w:styleId="3f3f3f">
    <w:name w:val="Ч3fи3fп3f"/>
    <w:basedOn w:val="a8"/>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8"/>
    <w:pPr>
      <w:widowControl w:val="0"/>
      <w:spacing w:after="120" w:line="480" w:lineRule="auto"/>
    </w:pPr>
  </w:style>
  <w:style w:type="paragraph" w:customStyle="1" w:styleId="3f3f3f3f3f3f">
    <w:name w:val="М3fо3fй3f у3fк3fр3f"/>
    <w:basedOn w:val="a8"/>
    <w:pPr>
      <w:widowControl w:val="0"/>
      <w:ind w:firstLine="567"/>
      <w:jc w:val="both"/>
    </w:pPr>
    <w:rPr>
      <w:sz w:val="28"/>
      <w:szCs w:val="28"/>
      <w:lang w:val="uk-UA"/>
    </w:rPr>
  </w:style>
  <w:style w:type="paragraph" w:customStyle="1" w:styleId="affffffffffffff4">
    <w:name w:val="Мой укр"/>
    <w:basedOn w:val="a8"/>
    <w:pPr>
      <w:widowControl w:val="0"/>
      <w:ind w:firstLine="567"/>
      <w:jc w:val="both"/>
    </w:pPr>
    <w:rPr>
      <w:sz w:val="28"/>
      <w:szCs w:val="28"/>
      <w:lang w:val="uk-UA"/>
    </w:rPr>
  </w:style>
  <w:style w:type="paragraph" w:customStyle="1" w:styleId="11">
    <w:name w:val="11"/>
    <w:basedOn w:val="a8"/>
    <w:pPr>
      <w:numPr>
        <w:numId w:val="15"/>
      </w:numPr>
      <w:jc w:val="both"/>
    </w:pPr>
    <w:rPr>
      <w:sz w:val="28"/>
      <w:szCs w:val="28"/>
      <w:lang w:val="uk-UA"/>
    </w:rPr>
  </w:style>
  <w:style w:type="paragraph" w:customStyle="1" w:styleId="affffffffffffff5">
    <w:name w:val="Название.Название схем"/>
    <w:basedOn w:val="a8"/>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8"/>
    <w:next w:val="a8"/>
    <w:uiPriority w:val="99"/>
    <w:pPr>
      <w:keepNext/>
      <w:autoSpaceDE w:val="0"/>
      <w:jc w:val="right"/>
    </w:pPr>
    <w:rPr>
      <w:b/>
      <w:bCs/>
      <w:sz w:val="32"/>
      <w:szCs w:val="32"/>
      <w:lang w:val="uk-UA"/>
    </w:rPr>
  </w:style>
  <w:style w:type="paragraph" w:customStyle="1" w:styleId="affffffffffffff6">
    <w:name w:val="а"/>
    <w:basedOn w:val="a8"/>
    <w:pPr>
      <w:autoSpaceDE w:val="0"/>
      <w:ind w:firstLine="720"/>
      <w:jc w:val="both"/>
    </w:pPr>
    <w:rPr>
      <w:sz w:val="28"/>
      <w:szCs w:val="28"/>
      <w:lang w:val="uk-UA"/>
    </w:rPr>
  </w:style>
  <w:style w:type="paragraph" w:customStyle="1" w:styleId="68">
    <w:name w:val="заголовок 6"/>
    <w:basedOn w:val="a8"/>
    <w:next w:val="a8"/>
    <w:uiPriority w:val="99"/>
    <w:pPr>
      <w:keepNext/>
      <w:autoSpaceDE w:val="0"/>
      <w:spacing w:line="288" w:lineRule="auto"/>
      <w:jc w:val="center"/>
    </w:pPr>
    <w:rPr>
      <w:sz w:val="26"/>
      <w:szCs w:val="26"/>
      <w:lang w:val="en-US"/>
    </w:rPr>
  </w:style>
  <w:style w:type="paragraph" w:customStyle="1" w:styleId="affffffffffffff7">
    <w:name w:val="рабочий"/>
    <w:basedOn w:val="a8"/>
    <w:pPr>
      <w:spacing w:line="360" w:lineRule="auto"/>
      <w:ind w:right="-284" w:firstLine="709"/>
      <w:jc w:val="both"/>
    </w:pPr>
    <w:rPr>
      <w:sz w:val="28"/>
      <w:szCs w:val="20"/>
    </w:rPr>
  </w:style>
  <w:style w:type="paragraph" w:customStyle="1" w:styleId="1ffffd">
    <w:name w:val="Продолжение списка1"/>
    <w:basedOn w:val="a8"/>
    <w:pPr>
      <w:spacing w:after="120"/>
      <w:ind w:left="283"/>
    </w:pPr>
  </w:style>
  <w:style w:type="paragraph" w:customStyle="1" w:styleId="cnfheader">
    <w:name w:val="cnfheader"/>
    <w:basedOn w:val="a8"/>
    <w:pPr>
      <w:spacing w:before="280" w:after="280"/>
    </w:pPr>
    <w:rPr>
      <w:rFonts w:ascii="OpenSymbol" w:hAnsi="OpenSymbol" w:cs="OpenSymbol"/>
      <w:b/>
      <w:bCs/>
      <w:caps/>
      <w:sz w:val="20"/>
      <w:szCs w:val="20"/>
    </w:rPr>
  </w:style>
  <w:style w:type="paragraph" w:customStyle="1" w:styleId="titul">
    <w:name w:val="titul"/>
    <w:basedOn w:val="a8"/>
    <w:pPr>
      <w:spacing w:before="280" w:after="280"/>
      <w:jc w:val="center"/>
    </w:pPr>
    <w:rPr>
      <w:b/>
      <w:bCs/>
      <w:color w:val="333333"/>
      <w:sz w:val="14"/>
      <w:szCs w:val="14"/>
    </w:rPr>
  </w:style>
  <w:style w:type="paragraph" w:customStyle="1" w:styleId="sources">
    <w:name w:val="sources"/>
    <w:basedOn w:val="a8"/>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
    <w:name w:val="Название3"/>
    <w:basedOn w:val="1fff1"/>
    <w:pPr>
      <w:snapToGrid/>
      <w:spacing w:before="0" w:after="0" w:line="360" w:lineRule="auto"/>
      <w:jc w:val="center"/>
    </w:pPr>
    <w:rPr>
      <w:sz w:val="28"/>
      <w:lang w:val="uk-UA"/>
    </w:rPr>
  </w:style>
  <w:style w:type="paragraph" w:customStyle="1" w:styleId="affffffffffffff8">
    <w:name w:val="Âåðõíèé êîëîíòèòóë"/>
    <w:basedOn w:val="a8"/>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8"/>
    <w:next w:val="a8"/>
    <w:pPr>
      <w:keepNext/>
      <w:autoSpaceDE w:val="0"/>
      <w:jc w:val="center"/>
    </w:pPr>
    <w:rPr>
      <w:b/>
      <w:bCs/>
      <w:sz w:val="20"/>
      <w:szCs w:val="20"/>
      <w:lang w:val="uk-UA"/>
    </w:rPr>
  </w:style>
  <w:style w:type="paragraph" w:customStyle="1" w:styleId="d22">
    <w:name w:val="сdовной текст2 2"/>
    <w:basedOn w:val="a8"/>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9">
    <w:name w:val="абзац"/>
    <w:basedOn w:val="a8"/>
    <w:pPr>
      <w:spacing w:line="360" w:lineRule="auto"/>
      <w:jc w:val="both"/>
    </w:pPr>
    <w:rPr>
      <w:b/>
      <w:sz w:val="28"/>
      <w:szCs w:val="20"/>
    </w:rPr>
  </w:style>
  <w:style w:type="paragraph" w:customStyle="1" w:styleId="pt">
    <w:name w:val="pt"/>
    <w:basedOn w:val="a8"/>
    <w:pPr>
      <w:spacing w:before="280" w:after="280"/>
      <w:ind w:left="443" w:right="443" w:firstLine="400"/>
      <w:jc w:val="both"/>
    </w:pPr>
  </w:style>
  <w:style w:type="paragraph" w:customStyle="1" w:styleId="ht">
    <w:name w:val="ht"/>
    <w:basedOn w:val="a8"/>
    <w:pPr>
      <w:spacing w:before="280" w:after="280"/>
      <w:ind w:left="443" w:right="443"/>
      <w:jc w:val="center"/>
    </w:pPr>
    <w:rPr>
      <w:sz w:val="27"/>
      <w:szCs w:val="27"/>
    </w:rPr>
  </w:style>
  <w:style w:type="paragraph" w:customStyle="1" w:styleId="affffffffffffffa">
    <w:name w:val="Книги"/>
    <w:basedOn w:val="a8"/>
    <w:pPr>
      <w:ind w:firstLine="567"/>
      <w:jc w:val="both"/>
    </w:pPr>
    <w:rPr>
      <w:rFonts w:ascii="OpenSymbol" w:hAnsi="OpenSymbol" w:cs="OpenSymbol"/>
      <w:szCs w:val="20"/>
    </w:rPr>
  </w:style>
  <w:style w:type="paragraph" w:customStyle="1" w:styleId="3ff0">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8"/>
    <w:pPr>
      <w:ind w:left="4252"/>
    </w:pPr>
    <w:rPr>
      <w:lang w:val="pl-PL"/>
    </w:rPr>
  </w:style>
  <w:style w:type="paragraph" w:customStyle="1" w:styleId="rvps17">
    <w:name w:val="rvps17"/>
    <w:basedOn w:val="a8"/>
    <w:pPr>
      <w:spacing w:before="280" w:after="280"/>
    </w:pPr>
  </w:style>
  <w:style w:type="paragraph" w:customStyle="1" w:styleId="rvps14">
    <w:name w:val="rvps14"/>
    <w:basedOn w:val="a8"/>
    <w:pPr>
      <w:spacing w:before="280" w:after="280"/>
    </w:pPr>
  </w:style>
  <w:style w:type="paragraph" w:customStyle="1" w:styleId="affffffffffffffb">
    <w:name w:val="без абзаца"/>
    <w:basedOn w:val="a8"/>
    <w:pPr>
      <w:jc w:val="center"/>
    </w:pPr>
    <w:rPr>
      <w:rFonts w:eastAsia="IzhTitl"/>
      <w:sz w:val="28"/>
      <w:szCs w:val="20"/>
      <w:lang w:val="uk-UA"/>
    </w:rPr>
  </w:style>
  <w:style w:type="paragraph" w:customStyle="1" w:styleId="Programmline2">
    <w:name w:val="Programmline2"/>
    <w:basedOn w:val="a8"/>
    <w:pPr>
      <w:spacing w:before="40" w:after="40" w:line="360" w:lineRule="auto"/>
      <w:ind w:left="488" w:right="-153" w:hanging="488"/>
      <w:jc w:val="center"/>
    </w:pPr>
    <w:rPr>
      <w:bCs/>
      <w:sz w:val="22"/>
      <w:szCs w:val="20"/>
      <w:lang w:val="en-US"/>
    </w:rPr>
  </w:style>
  <w:style w:type="paragraph" w:customStyle="1" w:styleId="reference2">
    <w:name w:val="reference2"/>
    <w:basedOn w:val="a8"/>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8"/>
    <w:pPr>
      <w:spacing w:line="220" w:lineRule="exact"/>
      <w:ind w:firstLine="187"/>
      <w:jc w:val="both"/>
    </w:pPr>
    <w:rPr>
      <w:rFonts w:ascii="Mangal" w:hAnsi="Mangal" w:cs="Mangal"/>
      <w:sz w:val="18"/>
      <w:szCs w:val="20"/>
      <w:lang w:val="en-US"/>
    </w:rPr>
  </w:style>
  <w:style w:type="paragraph" w:customStyle="1" w:styleId="VAFigureCaption0">
    <w:name w:val="VA_Figure_Caption"/>
    <w:basedOn w:val="a8"/>
    <w:next w:val="a8"/>
    <w:pPr>
      <w:spacing w:before="255" w:after="295" w:line="180" w:lineRule="exact"/>
      <w:jc w:val="both"/>
    </w:pPr>
    <w:rPr>
      <w:rFonts w:ascii="Mangal" w:hAnsi="Mangal" w:cs="Mangal"/>
      <w:sz w:val="16"/>
      <w:szCs w:val="20"/>
      <w:lang w:val="en-US"/>
    </w:rPr>
  </w:style>
  <w:style w:type="paragraph" w:customStyle="1" w:styleId="headersmall">
    <w:name w:val="headersmall"/>
    <w:basedOn w:val="a8"/>
    <w:pPr>
      <w:spacing w:before="280" w:after="280"/>
    </w:pPr>
  </w:style>
  <w:style w:type="paragraph" w:customStyle="1" w:styleId="TFReferencesSection">
    <w:name w:val="TF_References_Section"/>
    <w:basedOn w:val="a8"/>
    <w:pPr>
      <w:spacing w:line="150" w:lineRule="exact"/>
      <w:ind w:left="346" w:hanging="346"/>
      <w:jc w:val="both"/>
    </w:pPr>
    <w:rPr>
      <w:rFonts w:ascii="Mangal" w:hAnsi="Mangal" w:cs="Mangal"/>
      <w:sz w:val="15"/>
      <w:szCs w:val="20"/>
      <w:lang w:val="en-US"/>
    </w:rPr>
  </w:style>
  <w:style w:type="paragraph" w:customStyle="1" w:styleId="affffffffffffffc">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8"/>
    <w:pPr>
      <w:jc w:val="center"/>
    </w:pPr>
    <w:rPr>
      <w:sz w:val="28"/>
      <w:szCs w:val="20"/>
      <w:lang w:val="uk-UA"/>
    </w:rPr>
  </w:style>
  <w:style w:type="paragraph" w:customStyle="1" w:styleId="2fff6">
    <w:name w:val="Схема 2"/>
    <w:basedOn w:val="a8"/>
    <w:pPr>
      <w:jc w:val="center"/>
    </w:pPr>
    <w:rPr>
      <w:szCs w:val="20"/>
      <w:lang w:val="uk-UA"/>
    </w:rPr>
  </w:style>
  <w:style w:type="paragraph" w:customStyle="1" w:styleId="affffffffffffffd">
    <w:name w:val="Титул"/>
    <w:basedOn w:val="a8"/>
    <w:pPr>
      <w:jc w:val="center"/>
    </w:pPr>
    <w:rPr>
      <w:sz w:val="32"/>
      <w:szCs w:val="20"/>
      <w:lang w:val="uk-UA"/>
    </w:rPr>
  </w:style>
  <w:style w:type="paragraph" w:customStyle="1" w:styleId="affffffffffffffe">
    <w:name w:val="Формула"/>
    <w:basedOn w:val="a8"/>
    <w:pPr>
      <w:tabs>
        <w:tab w:val="left" w:pos="5954"/>
      </w:tabs>
      <w:spacing w:before="80" w:after="80"/>
      <w:ind w:right="851"/>
      <w:jc w:val="right"/>
    </w:pPr>
    <w:rPr>
      <w:sz w:val="28"/>
      <w:szCs w:val="20"/>
      <w:lang w:val="uk-UA"/>
    </w:rPr>
  </w:style>
  <w:style w:type="paragraph" w:customStyle="1" w:styleId="WW-21">
    <w:name w:val="WW-Основной текст 2"/>
    <w:basedOn w:val="a8"/>
    <w:pPr>
      <w:widowControl w:val="0"/>
      <w:spacing w:line="360" w:lineRule="auto"/>
      <w:jc w:val="both"/>
    </w:pPr>
    <w:rPr>
      <w:sz w:val="28"/>
      <w:szCs w:val="28"/>
      <w:lang w:val="uk-UA"/>
    </w:rPr>
  </w:style>
  <w:style w:type="paragraph" w:customStyle="1" w:styleId="1fffff2">
    <w:name w:val="Тема примечания1"/>
    <w:basedOn w:val="2ff2"/>
    <w:next w:val="2ff2"/>
    <w:rPr>
      <w:b/>
      <w:bCs/>
      <w:lang w:val="uk-UA"/>
    </w:rPr>
  </w:style>
  <w:style w:type="paragraph" w:customStyle="1" w:styleId="afffffffffffffff">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8"/>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2"/>
    <w:next w:val="a8"/>
    <w:pPr>
      <w:widowControl/>
      <w:tabs>
        <w:tab w:val="center" w:pos="4680"/>
        <w:tab w:val="right" w:pos="9360"/>
      </w:tabs>
      <w:suppressAutoHyphens w:val="0"/>
      <w:ind w:left="0" w:right="283" w:firstLine="851"/>
      <w:jc w:val="both"/>
    </w:pPr>
    <w:rPr>
      <w:lang w:val="en-US"/>
    </w:rPr>
  </w:style>
  <w:style w:type="paragraph" w:customStyle="1" w:styleId="afffffffffffffff0">
    <w:name w:val="Таблица знак"/>
    <w:basedOn w:val="a8"/>
    <w:pPr>
      <w:jc w:val="center"/>
    </w:pPr>
    <w:rPr>
      <w:sz w:val="26"/>
      <w:szCs w:val="26"/>
    </w:rPr>
  </w:style>
  <w:style w:type="paragraph" w:customStyle="1" w:styleId="afffffffffffffff1">
    <w:name w:val="Ссылка"/>
    <w:basedOn w:val="a8"/>
    <w:pPr>
      <w:spacing w:line="360" w:lineRule="auto"/>
      <w:ind w:firstLine="709"/>
      <w:jc w:val="both"/>
    </w:pPr>
  </w:style>
  <w:style w:type="paragraph" w:customStyle="1" w:styleId="afffffffffffffff2">
    <w:name w:val="Рисунок Знак"/>
    <w:basedOn w:val="a8"/>
    <w:pPr>
      <w:spacing w:after="240"/>
      <w:jc w:val="center"/>
    </w:pPr>
  </w:style>
  <w:style w:type="paragraph" w:customStyle="1" w:styleId="afffffffffffffff3">
    <w:name w:val="Рисунок"/>
    <w:basedOn w:val="a8"/>
    <w:pPr>
      <w:spacing w:after="120"/>
      <w:ind w:firstLine="709"/>
      <w:jc w:val="both"/>
    </w:pPr>
  </w:style>
  <w:style w:type="paragraph" w:customStyle="1" w:styleId="afffffffffffffff4">
    <w:name w:val="Таблица центр"/>
    <w:next w:val="afffffffffb"/>
    <w:pPr>
      <w:suppressAutoHyphens/>
      <w:spacing w:after="120"/>
      <w:jc w:val="center"/>
    </w:pPr>
    <w:rPr>
      <w:rFonts w:ascii="Garamond" w:eastAsia="Garamond" w:hAnsi="Garamond" w:cs="Garamond"/>
      <w:sz w:val="28"/>
      <w:lang w:eastAsia="ar-SA"/>
    </w:rPr>
  </w:style>
  <w:style w:type="paragraph" w:customStyle="1" w:styleId="afffffffffffffff5">
    <w:name w:val="Таблица назв"/>
    <w:next w:val="afffffffffffffff4"/>
    <w:pPr>
      <w:suppressAutoHyphens/>
      <w:jc w:val="right"/>
    </w:pPr>
    <w:rPr>
      <w:rFonts w:ascii="Garamond" w:eastAsia="Garamond" w:hAnsi="Garamond" w:cs="Garamond"/>
      <w:sz w:val="28"/>
      <w:szCs w:val="24"/>
      <w:lang w:eastAsia="ar-SA"/>
    </w:rPr>
  </w:style>
  <w:style w:type="paragraph" w:customStyle="1" w:styleId="afffffffffffffff6">
    <w:name w:val="Стиль Таблица"/>
    <w:basedOn w:val="a8"/>
    <w:next w:val="a8"/>
    <w:pPr>
      <w:ind w:left="3240"/>
      <w:jc w:val="right"/>
    </w:pPr>
    <w:rPr>
      <w:sz w:val="28"/>
      <w:szCs w:val="20"/>
    </w:rPr>
  </w:style>
  <w:style w:type="paragraph" w:customStyle="1" w:styleId="afffffffffffffff7">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2"/>
    <w:pPr>
      <w:spacing w:after="0"/>
    </w:pPr>
    <w:rPr>
      <w:sz w:val="26"/>
    </w:rPr>
  </w:style>
  <w:style w:type="paragraph" w:customStyle="1" w:styleId="1310">
    <w:name w:val="Стиль Рисунок Знак + 13 пт1"/>
    <w:basedOn w:val="afffffffffffffff2"/>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8"/>
    <w:pPr>
      <w:spacing w:line="360" w:lineRule="auto"/>
      <w:ind w:firstLine="709"/>
      <w:jc w:val="both"/>
    </w:pPr>
    <w:rPr>
      <w:sz w:val="28"/>
      <w:szCs w:val="28"/>
      <w:lang w:val="uk-UA"/>
    </w:rPr>
  </w:style>
  <w:style w:type="paragraph" w:customStyle="1" w:styleId="2fff7">
    <w:name w:val="оглавление 2"/>
    <w:basedOn w:val="a8"/>
    <w:next w:val="a8"/>
    <w:pPr>
      <w:ind w:left="200"/>
    </w:pPr>
    <w:rPr>
      <w:sz w:val="20"/>
      <w:szCs w:val="20"/>
    </w:rPr>
  </w:style>
  <w:style w:type="paragraph" w:customStyle="1" w:styleId="1fffff3">
    <w:name w:val="оглавление 1"/>
    <w:basedOn w:val="a8"/>
    <w:next w:val="a8"/>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8"/>
    <w:next w:val="a8"/>
    <w:pPr>
      <w:ind w:left="400"/>
    </w:pPr>
    <w:rPr>
      <w:sz w:val="20"/>
      <w:szCs w:val="20"/>
    </w:rPr>
  </w:style>
  <w:style w:type="paragraph" w:customStyle="1" w:styleId="afffffffffffffff8">
    <w:name w:val="&quot;він"/>
    <w:basedOn w:val="a8"/>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8"/>
    <w:next w:val="a8"/>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8"/>
    <w:pPr>
      <w:spacing w:line="384" w:lineRule="auto"/>
      <w:ind w:firstLine="709"/>
      <w:jc w:val="both"/>
    </w:pPr>
    <w:rPr>
      <w:sz w:val="28"/>
      <w:szCs w:val="20"/>
      <w:lang w:val="en-US"/>
    </w:rPr>
  </w:style>
  <w:style w:type="paragraph" w:customStyle="1" w:styleId="D">
    <w:name w:val="D БезОтступа"/>
    <w:basedOn w:val="a8"/>
    <w:pPr>
      <w:spacing w:line="384" w:lineRule="auto"/>
      <w:jc w:val="both"/>
    </w:pPr>
    <w:rPr>
      <w:sz w:val="28"/>
      <w:szCs w:val="20"/>
      <w:lang w:val="en-US"/>
    </w:rPr>
  </w:style>
  <w:style w:type="paragraph" w:customStyle="1" w:styleId="f">
    <w:name w:val="f"/>
    <w:basedOn w:val="a8"/>
    <w:pPr>
      <w:autoSpaceDE w:val="0"/>
      <w:spacing w:before="100" w:after="100"/>
    </w:pPr>
    <w:rPr>
      <w:rFonts w:ascii="MS Reference Specialty" w:hAnsi="MS Reference Specialty" w:cs="MS Reference Specialty"/>
      <w:sz w:val="18"/>
      <w:szCs w:val="18"/>
    </w:rPr>
  </w:style>
  <w:style w:type="paragraph" w:customStyle="1" w:styleId="afffffffffffffff9">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a">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8"/>
    <w:next w:val="a8"/>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8"/>
    <w:pPr>
      <w:autoSpaceDE w:val="0"/>
      <w:spacing w:line="360" w:lineRule="auto"/>
    </w:pPr>
    <w:rPr>
      <w:sz w:val="28"/>
      <w:szCs w:val="28"/>
    </w:rPr>
  </w:style>
  <w:style w:type="paragraph" w:customStyle="1" w:styleId="afffffffffffffffb">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c">
    <w:name w:val="Чорновик"/>
    <w:basedOn w:val="1fff1"/>
    <w:pPr>
      <w:snapToGrid/>
      <w:spacing w:before="0" w:after="0" w:line="360" w:lineRule="exact"/>
      <w:ind w:firstLine="720"/>
    </w:pPr>
  </w:style>
  <w:style w:type="paragraph" w:customStyle="1" w:styleId="3ff2">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8"/>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d">
    <w:name w:val="Revision"/>
    <w:pPr>
      <w:suppressAutoHyphens/>
    </w:pPr>
    <w:rPr>
      <w:rFonts w:ascii="IzhTitl" w:eastAsia="IzhTitl" w:hAnsi="IzhTitl" w:cs="IzhTitl"/>
      <w:sz w:val="22"/>
      <w:szCs w:val="22"/>
      <w:lang w:eastAsia="ar-SA"/>
    </w:rPr>
  </w:style>
  <w:style w:type="paragraph" w:customStyle="1" w:styleId="f10">
    <w:name w:val="лсно$f1т"/>
    <w:basedOn w:val="a8"/>
    <w:pPr>
      <w:widowControl w:val="0"/>
      <w:jc w:val="both"/>
    </w:pPr>
    <w:rPr>
      <w:sz w:val="28"/>
      <w:szCs w:val="20"/>
    </w:rPr>
  </w:style>
  <w:style w:type="paragraph" w:customStyle="1" w:styleId="afffffffffffffffe">
    <w:name w:val="н"/>
    <w:basedOn w:val="a8"/>
    <w:pPr>
      <w:spacing w:line="360" w:lineRule="auto"/>
      <w:ind w:firstLine="284"/>
      <w:jc w:val="both"/>
    </w:pPr>
    <w:rPr>
      <w:sz w:val="28"/>
      <w:szCs w:val="20"/>
      <w:lang w:val="uk-UA"/>
    </w:rPr>
  </w:style>
  <w:style w:type="paragraph" w:customStyle="1" w:styleId="1fffff5">
    <w:name w:val="çàãîëîâîê 1"/>
    <w:basedOn w:val="a8"/>
    <w:next w:val="a8"/>
    <w:pPr>
      <w:keepNext/>
      <w:spacing w:line="360" w:lineRule="auto"/>
      <w:jc w:val="both"/>
    </w:pPr>
    <w:rPr>
      <w:sz w:val="28"/>
      <w:szCs w:val="20"/>
      <w:lang w:val="uk-UA"/>
    </w:rPr>
  </w:style>
  <w:style w:type="paragraph" w:customStyle="1" w:styleId="affffffffffffffff">
    <w:name w:val="Ос"/>
    <w:basedOn w:val="afffffff9"/>
    <w:pPr>
      <w:tabs>
        <w:tab w:val="left" w:pos="709"/>
        <w:tab w:val="left" w:pos="3969"/>
      </w:tabs>
      <w:spacing w:after="0"/>
      <w:ind w:left="0" w:firstLine="708"/>
      <w:jc w:val="both"/>
    </w:pPr>
    <w:rPr>
      <w:rFonts w:eastAsia="Impact"/>
      <w:sz w:val="32"/>
      <w:szCs w:val="32"/>
      <w:lang w:val="uk-UA"/>
    </w:rPr>
  </w:style>
  <w:style w:type="paragraph" w:customStyle="1" w:styleId="2fff8">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8"/>
    <w:pPr>
      <w:widowControl w:val="0"/>
      <w:numPr>
        <w:numId w:val="35"/>
      </w:numPr>
      <w:jc w:val="both"/>
    </w:pPr>
    <w:rPr>
      <w:rFonts w:ascii="UkrainianPeterburg" w:hAnsi="UkrainianPeterburg" w:cs="UkrainianPeterburg"/>
      <w:sz w:val="19"/>
      <w:szCs w:val="20"/>
    </w:rPr>
  </w:style>
  <w:style w:type="paragraph" w:customStyle="1" w:styleId="affffffffffffffff0">
    <w:name w:val="Пример"/>
    <w:basedOn w:val="a8"/>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1">
    <w:name w:val="Итоговая информация"/>
    <w:basedOn w:val="a8"/>
    <w:pPr>
      <w:tabs>
        <w:tab w:val="left" w:pos="1134"/>
        <w:tab w:val="right" w:pos="9072"/>
      </w:tabs>
      <w:spacing w:line="360" w:lineRule="auto"/>
      <w:jc w:val="both"/>
    </w:pPr>
    <w:rPr>
      <w:sz w:val="28"/>
      <w:szCs w:val="20"/>
      <w:lang w:val="en-US"/>
    </w:rPr>
  </w:style>
  <w:style w:type="paragraph" w:customStyle="1" w:styleId="affffffffffffffff2">
    <w:name w:val="Подпись к рисунку"/>
    <w:basedOn w:val="a8"/>
    <w:pPr>
      <w:keepLines/>
      <w:spacing w:after="360" w:line="360" w:lineRule="auto"/>
      <w:jc w:val="center"/>
    </w:pPr>
    <w:rPr>
      <w:szCs w:val="20"/>
    </w:rPr>
  </w:style>
  <w:style w:type="paragraph" w:customStyle="1" w:styleId="affffffffffffffff3">
    <w:name w:val="Подпись к таблице"/>
    <w:basedOn w:val="a8"/>
    <w:link w:val="affffffffffffffff4"/>
    <w:pPr>
      <w:spacing w:line="360" w:lineRule="auto"/>
      <w:jc w:val="right"/>
    </w:pPr>
    <w:rPr>
      <w:sz w:val="28"/>
      <w:szCs w:val="20"/>
    </w:rPr>
  </w:style>
  <w:style w:type="paragraph" w:customStyle="1" w:styleId="affffffffffffffff5">
    <w:name w:val="Экспликация"/>
    <w:basedOn w:val="a8"/>
    <w:next w:val="a8"/>
    <w:pPr>
      <w:tabs>
        <w:tab w:val="left" w:pos="1276"/>
      </w:tabs>
      <w:spacing w:line="360" w:lineRule="auto"/>
      <w:ind w:left="907"/>
      <w:jc w:val="both"/>
    </w:pPr>
    <w:rPr>
      <w:sz w:val="20"/>
      <w:szCs w:val="20"/>
      <w:lang w:val="en-US"/>
    </w:rPr>
  </w:style>
  <w:style w:type="paragraph" w:customStyle="1" w:styleId="aaieiaie1">
    <w:name w:val="aaieiaie 1"/>
    <w:basedOn w:val="a8"/>
    <w:next w:val="a8"/>
    <w:pPr>
      <w:keepNext/>
      <w:jc w:val="center"/>
    </w:pPr>
    <w:rPr>
      <w:szCs w:val="20"/>
      <w:lang w:val="uk-UA"/>
    </w:rPr>
  </w:style>
  <w:style w:type="paragraph" w:customStyle="1" w:styleId="rvps1">
    <w:name w:val="rvps1"/>
    <w:basedOn w:val="a8"/>
    <w:pPr>
      <w:jc w:val="center"/>
    </w:pPr>
  </w:style>
  <w:style w:type="paragraph" w:customStyle="1" w:styleId="rvps2">
    <w:name w:val="rvps2"/>
    <w:basedOn w:val="a8"/>
    <w:pPr>
      <w:keepNext/>
      <w:jc w:val="right"/>
    </w:pPr>
  </w:style>
  <w:style w:type="paragraph" w:customStyle="1" w:styleId="rvps3">
    <w:name w:val="rvps3"/>
    <w:basedOn w:val="a8"/>
    <w:pPr>
      <w:ind w:left="2880" w:hanging="2880"/>
    </w:pPr>
  </w:style>
  <w:style w:type="paragraph" w:customStyle="1" w:styleId="rvps4">
    <w:name w:val="rvps4"/>
    <w:basedOn w:val="a8"/>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8"/>
    <w:pPr>
      <w:spacing w:before="280" w:after="280"/>
    </w:pPr>
  </w:style>
  <w:style w:type="paragraph" w:customStyle="1" w:styleId="affffffffffffffff6">
    <w:name w:val="Обычн_основн"/>
    <w:basedOn w:val="a8"/>
    <w:pPr>
      <w:spacing w:line="360" w:lineRule="auto"/>
      <w:ind w:firstLine="539"/>
      <w:jc w:val="both"/>
    </w:pPr>
    <w:rPr>
      <w:sz w:val="28"/>
      <w:szCs w:val="20"/>
      <w:lang w:val="uk-UA"/>
    </w:rPr>
  </w:style>
  <w:style w:type="paragraph" w:customStyle="1" w:styleId="auto">
    <w:name w:val="auto"/>
    <w:basedOn w:val="a8"/>
    <w:pPr>
      <w:spacing w:line="312" w:lineRule="atLeast"/>
    </w:pPr>
    <w:rPr>
      <w:rFonts w:ascii="MS Reference Specialty" w:hAnsi="MS Reference Specialty" w:cs="MS Reference Specialty"/>
    </w:rPr>
  </w:style>
  <w:style w:type="paragraph" w:customStyle="1" w:styleId="rvps23">
    <w:name w:val="rvps23"/>
    <w:basedOn w:val="a8"/>
    <w:pPr>
      <w:ind w:firstLine="720"/>
      <w:jc w:val="both"/>
    </w:pPr>
    <w:rPr>
      <w:lang w:val="uk-UA"/>
    </w:rPr>
  </w:style>
  <w:style w:type="paragraph" w:customStyle="1" w:styleId="wwwstas">
    <w:name w:val="wwwstas"/>
    <w:basedOn w:val="a8"/>
    <w:pPr>
      <w:spacing w:before="96" w:after="288"/>
      <w:ind w:left="284" w:right="284"/>
      <w:jc w:val="both"/>
    </w:pPr>
    <w:rPr>
      <w:lang w:val="uk-UA"/>
    </w:rPr>
  </w:style>
  <w:style w:type="paragraph" w:customStyle="1" w:styleId="affffffffffffffff7">
    <w:name w:val="Стаття"/>
    <w:basedOn w:val="a8"/>
    <w:pPr>
      <w:autoSpaceDE w:val="0"/>
      <w:spacing w:before="120" w:after="120"/>
      <w:ind w:firstLine="720"/>
      <w:jc w:val="both"/>
    </w:pPr>
    <w:rPr>
      <w:sz w:val="28"/>
      <w:szCs w:val="28"/>
      <w:lang w:val="uk-UA"/>
    </w:rPr>
  </w:style>
  <w:style w:type="paragraph" w:customStyle="1" w:styleId="broken">
    <w:name w:val="broken"/>
    <w:basedOn w:val="a8"/>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8">
    <w:name w:val="Òåêñò êîíöåâîé ñíîñêè"/>
    <w:basedOn w:val="a8"/>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8"/>
    <w:pPr>
      <w:widowControl w:val="0"/>
      <w:ind w:firstLine="397"/>
      <w:jc w:val="both"/>
    </w:pPr>
    <w:rPr>
      <w:rFonts w:ascii="UkrainianPeterburg" w:hAnsi="UkrainianPeterburg" w:cs="UkrainianPeterburg"/>
      <w:szCs w:val="20"/>
    </w:rPr>
  </w:style>
  <w:style w:type="paragraph" w:customStyle="1" w:styleId="2fff9">
    <w:name w:val="Адрес 2"/>
    <w:basedOn w:val="a8"/>
    <w:pPr>
      <w:spacing w:line="200" w:lineRule="atLeast"/>
    </w:pPr>
    <w:rPr>
      <w:sz w:val="16"/>
      <w:szCs w:val="20"/>
    </w:rPr>
  </w:style>
  <w:style w:type="paragraph" w:customStyle="1" w:styleId="affffffffffffffff9">
    <w:name w:val="Підзаголовок"/>
    <w:basedOn w:val="a8"/>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3">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8"/>
    <w:pPr>
      <w:spacing w:before="280" w:after="280"/>
    </w:pPr>
  </w:style>
  <w:style w:type="paragraph" w:customStyle="1" w:styleId="msonormalbullet2gif">
    <w:name w:val="msonormalbullet2.gif"/>
    <w:basedOn w:val="a8"/>
    <w:pPr>
      <w:spacing w:before="280" w:after="280"/>
    </w:pPr>
    <w:rPr>
      <w:rFonts w:eastAsia="IzhTitl"/>
    </w:rPr>
  </w:style>
  <w:style w:type="paragraph" w:customStyle="1" w:styleId="msonormalbullet3gif">
    <w:name w:val="msonormalbullet3.gif"/>
    <w:basedOn w:val="a8"/>
    <w:pPr>
      <w:spacing w:before="280" w:after="280"/>
    </w:pPr>
    <w:rPr>
      <w:rFonts w:eastAsia="IzhTitl"/>
    </w:rPr>
  </w:style>
  <w:style w:type="paragraph" w:customStyle="1" w:styleId="msobodytextindent2bullet1gif">
    <w:name w:val="msobodytextindent2bullet1.gif"/>
    <w:basedOn w:val="a8"/>
    <w:pPr>
      <w:spacing w:before="280" w:after="280"/>
    </w:pPr>
    <w:rPr>
      <w:rFonts w:eastAsia="IzhTitl"/>
    </w:rPr>
  </w:style>
  <w:style w:type="paragraph" w:customStyle="1" w:styleId="msobodytextindent2bullet2gif">
    <w:name w:val="msobodytextindent2bullet2.gif"/>
    <w:basedOn w:val="a8"/>
    <w:pPr>
      <w:spacing w:before="280" w:after="280"/>
    </w:pPr>
    <w:rPr>
      <w:rFonts w:eastAsia="IzhTitl"/>
    </w:rPr>
  </w:style>
  <w:style w:type="paragraph" w:customStyle="1" w:styleId="msonormalbullet2gifcxspmiddle">
    <w:name w:val="msonormalbullet2gifcxspmiddle"/>
    <w:basedOn w:val="a8"/>
    <w:pPr>
      <w:spacing w:before="280" w:after="280"/>
    </w:pPr>
    <w:rPr>
      <w:rFonts w:eastAsia="IzhTitl"/>
      <w:szCs w:val="20"/>
    </w:rPr>
  </w:style>
  <w:style w:type="paragraph" w:customStyle="1" w:styleId="msonormalbullet2gifcxsplast">
    <w:name w:val="msonormalbullet2gifcxsplast"/>
    <w:basedOn w:val="a8"/>
    <w:pPr>
      <w:spacing w:before="280" w:after="280"/>
    </w:pPr>
    <w:rPr>
      <w:rFonts w:eastAsia="IzhTitl"/>
      <w:szCs w:val="20"/>
    </w:rPr>
  </w:style>
  <w:style w:type="paragraph" w:customStyle="1" w:styleId="msonormalbullet3gifcxsplast">
    <w:name w:val="msonormalbullet3gifcxsplast"/>
    <w:basedOn w:val="a8"/>
    <w:pPr>
      <w:spacing w:before="280" w:after="280"/>
    </w:pPr>
    <w:rPr>
      <w:rFonts w:eastAsia="IzhTitl"/>
    </w:rPr>
  </w:style>
  <w:style w:type="paragraph" w:customStyle="1" w:styleId="msobodytextindent2bullet2gifcxspmiddle">
    <w:name w:val="msobodytextindent2bullet2gifcxspmiddle"/>
    <w:basedOn w:val="a8"/>
    <w:pPr>
      <w:spacing w:before="280" w:after="280"/>
    </w:pPr>
    <w:rPr>
      <w:rFonts w:eastAsia="IzhTitl"/>
    </w:rPr>
  </w:style>
  <w:style w:type="paragraph" w:customStyle="1" w:styleId="msotitlebullet1gif">
    <w:name w:val="msotitlebullet1.gif"/>
    <w:basedOn w:val="a8"/>
    <w:pPr>
      <w:spacing w:before="280" w:after="280"/>
    </w:pPr>
    <w:rPr>
      <w:rFonts w:eastAsia="IzhTitl"/>
    </w:rPr>
  </w:style>
  <w:style w:type="paragraph" w:customStyle="1" w:styleId="msonormalbullet1gif">
    <w:name w:val="msonormalbullet1.gif"/>
    <w:basedOn w:val="a8"/>
    <w:pPr>
      <w:spacing w:before="280" w:after="280"/>
    </w:pPr>
    <w:rPr>
      <w:rFonts w:eastAsia="IzhTitl"/>
    </w:rPr>
  </w:style>
  <w:style w:type="paragraph" w:customStyle="1" w:styleId="msonormalbullet2gifbullet1gif">
    <w:name w:val="msonormalbullet2gifbullet1.gif"/>
    <w:basedOn w:val="a8"/>
    <w:pPr>
      <w:spacing w:before="280" w:after="280"/>
    </w:pPr>
    <w:rPr>
      <w:rFonts w:eastAsia="IzhTitl"/>
    </w:rPr>
  </w:style>
  <w:style w:type="paragraph" w:customStyle="1" w:styleId="msonormalbullet2gifbullet2gif">
    <w:name w:val="msonormalbullet2gifbullet2.gif"/>
    <w:basedOn w:val="a8"/>
    <w:pPr>
      <w:spacing w:before="280" w:after="280"/>
    </w:pPr>
    <w:rPr>
      <w:rFonts w:eastAsia="IzhTitl"/>
    </w:rPr>
  </w:style>
  <w:style w:type="paragraph" w:customStyle="1" w:styleId="msobodytextindent2bullet3gif">
    <w:name w:val="msobodytextindent2bullet3.gif"/>
    <w:basedOn w:val="a8"/>
    <w:pPr>
      <w:spacing w:before="280" w:after="280"/>
    </w:pPr>
    <w:rPr>
      <w:rFonts w:eastAsia="IzhTitl"/>
    </w:rPr>
  </w:style>
  <w:style w:type="paragraph" w:customStyle="1" w:styleId="msotitlebullet3gif">
    <w:name w:val="msotitlebullet3.gif"/>
    <w:basedOn w:val="a8"/>
    <w:pPr>
      <w:spacing w:before="280" w:after="280"/>
    </w:pPr>
    <w:rPr>
      <w:rFonts w:eastAsia="IzhTitl"/>
    </w:rPr>
  </w:style>
  <w:style w:type="paragraph" w:customStyle="1" w:styleId="nofootspace">
    <w:name w:val="nofootspace"/>
    <w:basedOn w:val="a8"/>
    <w:pPr>
      <w:ind w:firstLine="720"/>
      <w:jc w:val="both"/>
    </w:pPr>
    <w:rPr>
      <w:rFonts w:eastAsia="IzhTitl"/>
      <w:color w:val="000000"/>
    </w:rPr>
  </w:style>
  <w:style w:type="paragraph" w:customStyle="1" w:styleId="msonormalbullet2gifbullet3gif">
    <w:name w:val="msonormalbullet2gifbullet3.gif"/>
    <w:basedOn w:val="a8"/>
    <w:pPr>
      <w:spacing w:before="280" w:after="280"/>
    </w:pPr>
    <w:rPr>
      <w:rFonts w:eastAsia="IzhTitl"/>
    </w:rPr>
  </w:style>
  <w:style w:type="paragraph" w:customStyle="1" w:styleId="msonormalbullet2gifbullet2gifbullet2gif">
    <w:name w:val="msonormalbullet2gifbullet2gifbullet2.gif"/>
    <w:basedOn w:val="a8"/>
    <w:pPr>
      <w:spacing w:before="280" w:after="280"/>
    </w:pPr>
    <w:rPr>
      <w:rFonts w:eastAsia="IzhTitl"/>
    </w:rPr>
  </w:style>
  <w:style w:type="paragraph" w:customStyle="1" w:styleId="msobodytextbullet1gif">
    <w:name w:val="msobodytextbullet1.gif"/>
    <w:basedOn w:val="a8"/>
    <w:pPr>
      <w:spacing w:before="280" w:after="280"/>
    </w:pPr>
    <w:rPr>
      <w:rFonts w:eastAsia="IzhTitl"/>
    </w:rPr>
  </w:style>
  <w:style w:type="paragraph" w:customStyle="1" w:styleId="msobodytextbullet3gif">
    <w:name w:val="msobodytextbullet3.gif"/>
    <w:basedOn w:val="a8"/>
    <w:pPr>
      <w:spacing w:before="280" w:after="280"/>
    </w:pPr>
    <w:rPr>
      <w:rFonts w:eastAsia="IzhTitl"/>
    </w:rPr>
  </w:style>
  <w:style w:type="paragraph" w:customStyle="1" w:styleId="msonormalbullet2gifbullet1gifbullet3gif">
    <w:name w:val="msonormalbullet2gifbullet1gifbullet3.gif"/>
    <w:basedOn w:val="a8"/>
    <w:pPr>
      <w:spacing w:before="280" w:after="280"/>
    </w:pPr>
    <w:rPr>
      <w:rFonts w:eastAsia="IzhTitl"/>
    </w:rPr>
  </w:style>
  <w:style w:type="paragraph" w:customStyle="1" w:styleId="msonormalbullet1gifbullet1gif">
    <w:name w:val="msonormalbullet1gifbullet1.gif"/>
    <w:basedOn w:val="a8"/>
    <w:pPr>
      <w:spacing w:before="280" w:after="280"/>
    </w:pPr>
    <w:rPr>
      <w:rFonts w:eastAsia="IzhTitl"/>
    </w:rPr>
  </w:style>
  <w:style w:type="paragraph" w:customStyle="1" w:styleId="msonormalbullet1gifbullet3gif">
    <w:name w:val="msonormalbullet1gifbullet3.gif"/>
    <w:basedOn w:val="a8"/>
    <w:pPr>
      <w:spacing w:before="280" w:after="280"/>
    </w:pPr>
    <w:rPr>
      <w:rFonts w:eastAsia="IzhTitl"/>
    </w:rPr>
  </w:style>
  <w:style w:type="paragraph" w:customStyle="1" w:styleId="msonormalbullet2gifbullet2gifbullet1gif">
    <w:name w:val="msonormalbullet2gifbullet2gifbullet1.gif"/>
    <w:basedOn w:val="a8"/>
    <w:pPr>
      <w:spacing w:before="280" w:after="280"/>
    </w:pPr>
    <w:rPr>
      <w:rFonts w:eastAsia="IzhTitl"/>
    </w:rPr>
  </w:style>
  <w:style w:type="paragraph" w:customStyle="1" w:styleId="msonormalbullet2gifbullet2gifbullet3gif">
    <w:name w:val="msonormalbullet2gifbullet2gifbullet3.gif"/>
    <w:basedOn w:val="a8"/>
    <w:pPr>
      <w:spacing w:before="280" w:after="280"/>
    </w:pPr>
    <w:rPr>
      <w:rFonts w:eastAsia="IzhTitl"/>
    </w:rPr>
  </w:style>
  <w:style w:type="paragraph" w:customStyle="1" w:styleId="msofootnotetextbullet1gif">
    <w:name w:val="msofootnotetextbullet1.gif"/>
    <w:basedOn w:val="a8"/>
    <w:pPr>
      <w:spacing w:before="280" w:after="280"/>
    </w:pPr>
    <w:rPr>
      <w:rFonts w:eastAsia="IzhTitl"/>
    </w:rPr>
  </w:style>
  <w:style w:type="paragraph" w:customStyle="1" w:styleId="msofootnotetextbullet2gif">
    <w:name w:val="msofootnotetextbullet2.gif"/>
    <w:basedOn w:val="a8"/>
    <w:pPr>
      <w:spacing w:before="280" w:after="280"/>
    </w:pPr>
    <w:rPr>
      <w:rFonts w:eastAsia="IzhTitl"/>
    </w:rPr>
  </w:style>
  <w:style w:type="paragraph" w:customStyle="1" w:styleId="1fffff7">
    <w:name w:val="Заголовок оглавления1"/>
    <w:basedOn w:val="1"/>
    <w:next w:val="a8"/>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8"/>
    <w:pPr>
      <w:spacing w:before="280" w:after="280"/>
    </w:pPr>
    <w:rPr>
      <w:rFonts w:eastAsia="IzhTitl"/>
    </w:rPr>
  </w:style>
  <w:style w:type="paragraph" w:customStyle="1" w:styleId="msobodytextcxspmiddle">
    <w:name w:val="msobodytextcxspmiddle"/>
    <w:basedOn w:val="a8"/>
    <w:pPr>
      <w:spacing w:before="280" w:after="280"/>
    </w:pPr>
    <w:rPr>
      <w:rFonts w:eastAsia="IzhTitl"/>
      <w:szCs w:val="20"/>
    </w:rPr>
  </w:style>
  <w:style w:type="paragraph" w:customStyle="1" w:styleId="msobodytextcxsplast">
    <w:name w:val="msobodytextcxsplast"/>
    <w:basedOn w:val="a8"/>
    <w:pPr>
      <w:spacing w:before="280" w:after="280"/>
    </w:pPr>
    <w:rPr>
      <w:rFonts w:eastAsia="IzhTitl"/>
      <w:szCs w:val="20"/>
    </w:rPr>
  </w:style>
  <w:style w:type="paragraph" w:customStyle="1" w:styleId="msonormalcxsplast">
    <w:name w:val="msonormalcxsplast"/>
    <w:basedOn w:val="a8"/>
    <w:pPr>
      <w:spacing w:before="280" w:after="280"/>
    </w:pPr>
    <w:rPr>
      <w:rFonts w:eastAsia="IzhTitl"/>
      <w:szCs w:val="20"/>
    </w:rPr>
  </w:style>
  <w:style w:type="paragraph" w:customStyle="1" w:styleId="msonormalbullet2gifcxspmiddlecxspmiddle">
    <w:name w:val="msonormalbullet2gifcxspmiddlecxspmiddle"/>
    <w:basedOn w:val="a8"/>
    <w:pPr>
      <w:spacing w:before="280" w:after="280"/>
    </w:pPr>
    <w:rPr>
      <w:rFonts w:eastAsia="IzhTitl"/>
      <w:szCs w:val="20"/>
    </w:rPr>
  </w:style>
  <w:style w:type="paragraph" w:customStyle="1" w:styleId="msonormalbullet2gifcxspmiddlecxsplast">
    <w:name w:val="msonormalbullet2gifcxspmiddlecxsplast"/>
    <w:basedOn w:val="a8"/>
    <w:pPr>
      <w:spacing w:before="280" w:after="280"/>
    </w:pPr>
    <w:rPr>
      <w:rFonts w:eastAsia="IzhTitl"/>
      <w:szCs w:val="20"/>
    </w:rPr>
  </w:style>
  <w:style w:type="paragraph" w:customStyle="1" w:styleId="msobodytextindent2bullet2gifcxspmiddlecxspmiddle">
    <w:name w:val="msobodytextindent2bullet2gifcxspmiddlecxspmiddle"/>
    <w:basedOn w:val="a8"/>
    <w:pPr>
      <w:spacing w:before="280" w:after="280"/>
    </w:pPr>
    <w:rPr>
      <w:rFonts w:eastAsia="IzhTitl"/>
      <w:szCs w:val="20"/>
    </w:rPr>
  </w:style>
  <w:style w:type="paragraph" w:customStyle="1" w:styleId="msonormalbullet2gifbullet1gifcxspmiddle">
    <w:name w:val="msonormalbullet2gifbullet1gifcxspmiddle"/>
    <w:basedOn w:val="a8"/>
    <w:pPr>
      <w:spacing w:before="280" w:after="280"/>
    </w:pPr>
    <w:rPr>
      <w:rFonts w:eastAsia="IzhTitl"/>
      <w:szCs w:val="20"/>
    </w:rPr>
  </w:style>
  <w:style w:type="paragraph" w:customStyle="1" w:styleId="msonormalbullet2gifbullet1gifcxsplast">
    <w:name w:val="msonormalbullet2gifbullet1gifcxsplast"/>
    <w:basedOn w:val="a8"/>
    <w:pPr>
      <w:spacing w:before="280" w:after="280"/>
    </w:pPr>
    <w:rPr>
      <w:rFonts w:eastAsia="IzhTitl"/>
      <w:szCs w:val="20"/>
    </w:rPr>
  </w:style>
  <w:style w:type="paragraph" w:customStyle="1" w:styleId="msonormalbullet2gifbullet2gifbullet2gifcxspmiddle">
    <w:name w:val="msonormalbullet2gifbullet2gifbullet2gifcxspmiddle"/>
    <w:basedOn w:val="a8"/>
    <w:pPr>
      <w:spacing w:before="280" w:after="280"/>
    </w:pPr>
    <w:rPr>
      <w:rFonts w:eastAsia="IzhTitl"/>
      <w:szCs w:val="20"/>
    </w:rPr>
  </w:style>
  <w:style w:type="paragraph" w:customStyle="1" w:styleId="msonormalbullet2gifbullet2gifbullet2gifcxsplast">
    <w:name w:val="msonormalbullet2gifbullet2gifbullet2gifcxsplast"/>
    <w:basedOn w:val="a8"/>
    <w:pPr>
      <w:spacing w:before="280" w:after="280"/>
    </w:pPr>
    <w:rPr>
      <w:rFonts w:eastAsia="IzhTitl"/>
      <w:szCs w:val="20"/>
    </w:rPr>
  </w:style>
  <w:style w:type="paragraph" w:customStyle="1" w:styleId="msonormalbullet2gifbullet2gifcxspmiddle">
    <w:name w:val="msonormalbullet2gifbullet2gifcxspmiddle"/>
    <w:basedOn w:val="a8"/>
    <w:pPr>
      <w:spacing w:before="280" w:after="280"/>
    </w:pPr>
    <w:rPr>
      <w:rFonts w:eastAsia="IzhTitl"/>
      <w:szCs w:val="20"/>
    </w:rPr>
  </w:style>
  <w:style w:type="paragraph" w:customStyle="1" w:styleId="msonormalbullet2gifbullet2gifcxsplast">
    <w:name w:val="msonormalbullet2gifbullet2gifcxsplast"/>
    <w:basedOn w:val="a8"/>
    <w:pPr>
      <w:spacing w:before="280" w:after="280"/>
    </w:pPr>
    <w:rPr>
      <w:rFonts w:eastAsia="IzhTitl"/>
      <w:szCs w:val="20"/>
    </w:rPr>
  </w:style>
  <w:style w:type="paragraph" w:customStyle="1" w:styleId="msonormalbullet2gifbullet2gifbullet3gifcxspmiddle">
    <w:name w:val="msonormalbullet2gifbullet2gifbullet3gifcxspmiddle"/>
    <w:basedOn w:val="a8"/>
    <w:pPr>
      <w:spacing w:before="280" w:after="280"/>
    </w:pPr>
    <w:rPr>
      <w:rFonts w:eastAsia="IzhTitl"/>
      <w:szCs w:val="20"/>
    </w:rPr>
  </w:style>
  <w:style w:type="paragraph" w:customStyle="1" w:styleId="msonormalbullet2gifbullet2gifbullet3gifcxsplast">
    <w:name w:val="msonormalbullet2gifbullet2gifbullet3gifcxsplast"/>
    <w:basedOn w:val="a8"/>
    <w:pPr>
      <w:spacing w:before="280" w:after="280"/>
    </w:pPr>
    <w:rPr>
      <w:rFonts w:eastAsia="IzhTitl"/>
      <w:szCs w:val="20"/>
    </w:rPr>
  </w:style>
  <w:style w:type="paragraph" w:customStyle="1" w:styleId="msonormalbullet2gifbullet3gifcxspmiddle">
    <w:name w:val="msonormalbullet2gifbullet3gifcxspmiddle"/>
    <w:basedOn w:val="a8"/>
    <w:pPr>
      <w:spacing w:before="280" w:after="280"/>
    </w:pPr>
    <w:rPr>
      <w:rFonts w:eastAsia="IzhTitl"/>
      <w:szCs w:val="20"/>
    </w:rPr>
  </w:style>
  <w:style w:type="paragraph" w:customStyle="1" w:styleId="msonormalbullet2gifbullet3gifcxsplast">
    <w:name w:val="msonormalbullet2gifbullet3gifcxsplast"/>
    <w:basedOn w:val="a8"/>
    <w:pPr>
      <w:spacing w:before="280" w:after="280"/>
    </w:pPr>
    <w:rPr>
      <w:rFonts w:eastAsia="IzhTitl"/>
      <w:szCs w:val="20"/>
    </w:rPr>
  </w:style>
  <w:style w:type="paragraph" w:customStyle="1" w:styleId="msonormalbullet1gifcxsplast">
    <w:name w:val="msonormalbullet1gifcxsplast"/>
    <w:basedOn w:val="a8"/>
    <w:pPr>
      <w:spacing w:before="280" w:after="280"/>
    </w:pPr>
    <w:rPr>
      <w:rFonts w:eastAsia="IzhTitl"/>
      <w:szCs w:val="20"/>
    </w:rPr>
  </w:style>
  <w:style w:type="paragraph" w:customStyle="1" w:styleId="text-ks">
    <w:name w:val="text-ks"/>
    <w:basedOn w:val="a8"/>
    <w:pPr>
      <w:spacing w:before="48" w:after="48"/>
      <w:ind w:firstLine="360"/>
      <w:jc w:val="both"/>
    </w:pPr>
    <w:rPr>
      <w:rFonts w:eastAsia="IzhTitl"/>
    </w:rPr>
  </w:style>
  <w:style w:type="paragraph" w:customStyle="1" w:styleId="Style2">
    <w:name w:val="Style2"/>
    <w:basedOn w:val="a8"/>
    <w:pPr>
      <w:widowControl w:val="0"/>
      <w:autoSpaceDE w:val="0"/>
      <w:spacing w:line="252" w:lineRule="exact"/>
      <w:ind w:firstLine="334"/>
      <w:jc w:val="both"/>
    </w:pPr>
    <w:rPr>
      <w:rFonts w:eastAsia="IzhTitl"/>
      <w:lang w:val="uk-UA"/>
    </w:rPr>
  </w:style>
  <w:style w:type="paragraph" w:customStyle="1" w:styleId="Style4">
    <w:name w:val="Style4"/>
    <w:basedOn w:val="a8"/>
    <w:pPr>
      <w:widowControl w:val="0"/>
      <w:autoSpaceDE w:val="0"/>
      <w:spacing w:line="248" w:lineRule="exact"/>
      <w:ind w:firstLine="404"/>
      <w:jc w:val="both"/>
    </w:pPr>
    <w:rPr>
      <w:rFonts w:eastAsia="IzhTitl"/>
      <w:lang w:val="uk-UA"/>
    </w:rPr>
  </w:style>
  <w:style w:type="paragraph" w:customStyle="1" w:styleId="Style5">
    <w:name w:val="Style5"/>
    <w:basedOn w:val="a8"/>
    <w:pPr>
      <w:widowControl w:val="0"/>
      <w:autoSpaceDE w:val="0"/>
      <w:spacing w:line="238" w:lineRule="exact"/>
      <w:jc w:val="both"/>
    </w:pPr>
    <w:rPr>
      <w:rFonts w:eastAsia="IzhTitl"/>
      <w:lang w:val="uk-UA"/>
    </w:rPr>
  </w:style>
  <w:style w:type="paragraph" w:customStyle="1" w:styleId="rvps8">
    <w:name w:val="rvps8"/>
    <w:basedOn w:val="a8"/>
    <w:pPr>
      <w:keepNext/>
      <w:jc w:val="both"/>
    </w:pPr>
  </w:style>
  <w:style w:type="paragraph" w:customStyle="1" w:styleId="rvps10">
    <w:name w:val="rvps10"/>
    <w:basedOn w:val="a8"/>
    <w:uiPriority w:val="99"/>
    <w:pPr>
      <w:ind w:left="2880" w:firstLine="720"/>
      <w:jc w:val="both"/>
    </w:pPr>
  </w:style>
  <w:style w:type="paragraph" w:customStyle="1" w:styleId="rvps11">
    <w:name w:val="rvps11"/>
    <w:basedOn w:val="a8"/>
    <w:pPr>
      <w:ind w:left="4320" w:firstLine="720"/>
      <w:jc w:val="both"/>
    </w:pPr>
  </w:style>
  <w:style w:type="paragraph" w:customStyle="1" w:styleId="rvps12">
    <w:name w:val="rvps12"/>
    <w:basedOn w:val="a8"/>
    <w:pPr>
      <w:ind w:left="3600"/>
      <w:jc w:val="both"/>
    </w:pPr>
  </w:style>
  <w:style w:type="paragraph" w:customStyle="1" w:styleId="rvps13">
    <w:name w:val="rvps13"/>
    <w:basedOn w:val="a8"/>
    <w:pPr>
      <w:ind w:left="2130" w:hanging="2130"/>
      <w:jc w:val="both"/>
    </w:pPr>
  </w:style>
  <w:style w:type="paragraph" w:customStyle="1" w:styleId="affffffffffffffffa">
    <w:name w:val="Òåêñò"/>
    <w:basedOn w:val="a8"/>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b">
    <w:name w:val="текст дисера"/>
    <w:basedOn w:val="a8"/>
    <w:pPr>
      <w:widowControl w:val="0"/>
      <w:autoSpaceDE w:val="0"/>
      <w:spacing w:line="360" w:lineRule="auto"/>
      <w:ind w:firstLine="567"/>
      <w:jc w:val="both"/>
    </w:pPr>
    <w:rPr>
      <w:sz w:val="28"/>
      <w:szCs w:val="28"/>
      <w:lang w:val="uk-UA"/>
    </w:rPr>
  </w:style>
  <w:style w:type="paragraph" w:customStyle="1" w:styleId="iNormalText0">
    <w:name w:val="iNormalText"/>
    <w:basedOn w:val="a8"/>
    <w:pPr>
      <w:widowControl w:val="0"/>
      <w:shd w:val="clear" w:color="auto" w:fill="FFFFFF"/>
      <w:autoSpaceDE w:val="0"/>
      <w:ind w:firstLine="567"/>
      <w:jc w:val="both"/>
    </w:pPr>
    <w:rPr>
      <w:color w:val="000000"/>
      <w:sz w:val="28"/>
      <w:szCs w:val="28"/>
      <w:lang w:val="uk-UA"/>
    </w:rPr>
  </w:style>
  <w:style w:type="paragraph" w:customStyle="1" w:styleId="affffffffffffffffc">
    <w:name w:val="Без інтервалів"/>
    <w:basedOn w:val="a8"/>
    <w:rPr>
      <w:lang w:val="uk-UA"/>
    </w:rPr>
  </w:style>
  <w:style w:type="paragraph" w:customStyle="1" w:styleId="affffffffffffffffd">
    <w:name w:val="Абзац списку"/>
    <w:basedOn w:val="a8"/>
    <w:pPr>
      <w:ind w:left="720"/>
    </w:pPr>
    <w:rPr>
      <w:lang w:val="uk-UA"/>
    </w:rPr>
  </w:style>
  <w:style w:type="paragraph" w:customStyle="1" w:styleId="affffffffffffffffe">
    <w:name w:val="Цитація"/>
    <w:basedOn w:val="a8"/>
    <w:next w:val="a8"/>
    <w:pPr>
      <w:spacing w:before="200"/>
      <w:ind w:left="360" w:right="360"/>
    </w:pPr>
    <w:rPr>
      <w:i/>
      <w:iCs/>
      <w:lang w:val="uk-UA"/>
    </w:rPr>
  </w:style>
  <w:style w:type="paragraph" w:customStyle="1" w:styleId="afffffffffffffffff">
    <w:name w:val="Насичена цитата"/>
    <w:basedOn w:val="a8"/>
    <w:next w:val="a8"/>
    <w:pPr>
      <w:pBdr>
        <w:bottom w:val="single" w:sz="4" w:space="1" w:color="000000"/>
      </w:pBdr>
      <w:spacing w:before="200" w:after="280"/>
      <w:ind w:left="1008" w:right="1152"/>
    </w:pPr>
    <w:rPr>
      <w:b/>
      <w:bCs/>
      <w:i/>
      <w:iCs/>
      <w:lang w:val="uk-UA"/>
    </w:rPr>
  </w:style>
  <w:style w:type="paragraph" w:customStyle="1" w:styleId="afffffffffffffffff0">
    <w:name w:val="Стандартный"/>
    <w:basedOn w:val="a8"/>
    <w:pPr>
      <w:ind w:firstLine="709"/>
    </w:pPr>
    <w:rPr>
      <w:sz w:val="28"/>
      <w:szCs w:val="28"/>
      <w:lang w:val="uk-UA"/>
    </w:rPr>
  </w:style>
  <w:style w:type="paragraph" w:customStyle="1" w:styleId="caaieiaie8">
    <w:name w:val="caaieiaie 8"/>
    <w:basedOn w:val="a8"/>
    <w:next w:val="a8"/>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8"/>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a"/>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1">
    <w:name w:val="Лит"/>
    <w:basedOn w:val="a8"/>
    <w:pPr>
      <w:keepNext/>
      <w:keepLines/>
      <w:autoSpaceDE w:val="0"/>
      <w:spacing w:before="240"/>
      <w:jc w:val="center"/>
    </w:pPr>
    <w:rPr>
      <w:caps/>
      <w:sz w:val="28"/>
      <w:szCs w:val="28"/>
    </w:rPr>
  </w:style>
  <w:style w:type="paragraph" w:customStyle="1" w:styleId="afffffffffffffffff2">
    <w:name w:val="текст сноски Знак"/>
    <w:basedOn w:val="a8"/>
    <w:pPr>
      <w:autoSpaceDE w:val="0"/>
      <w:ind w:firstLine="709"/>
      <w:jc w:val="both"/>
    </w:pPr>
    <w:rPr>
      <w:sz w:val="16"/>
      <w:szCs w:val="20"/>
    </w:rPr>
  </w:style>
  <w:style w:type="paragraph" w:customStyle="1" w:styleId="afffffffffffffffff3">
    <w:name w:val="автор"/>
    <w:basedOn w:val="a8"/>
    <w:pPr>
      <w:jc w:val="center"/>
    </w:pPr>
    <w:rPr>
      <w:sz w:val="28"/>
      <w:szCs w:val="20"/>
    </w:rPr>
  </w:style>
  <w:style w:type="paragraph" w:customStyle="1" w:styleId="5--0">
    <w:name w:val="5-Текст статьи-укр"/>
    <w:basedOn w:val="a8"/>
    <w:pPr>
      <w:widowControl w:val="0"/>
      <w:spacing w:line="216" w:lineRule="auto"/>
      <w:ind w:firstLine="397"/>
      <w:jc w:val="both"/>
    </w:pPr>
    <w:rPr>
      <w:sz w:val="19"/>
      <w:szCs w:val="18"/>
      <w:lang w:val="uk-UA"/>
    </w:rPr>
  </w:style>
  <w:style w:type="paragraph" w:styleId="afffffffffffffffff4">
    <w:name w:val="envelope address"/>
    <w:basedOn w:val="a8"/>
    <w:pPr>
      <w:widowControl w:val="0"/>
      <w:ind w:left="2880"/>
    </w:pPr>
    <w:rPr>
      <w:rFonts w:ascii="OpenSymbol" w:hAnsi="OpenSymbol" w:cs="OpenSymbol"/>
    </w:rPr>
  </w:style>
  <w:style w:type="paragraph" w:customStyle="1" w:styleId="11f1">
    <w:name w:val="Дата11"/>
    <w:basedOn w:val="a8"/>
    <w:next w:val="a8"/>
    <w:pPr>
      <w:widowControl w:val="0"/>
    </w:pPr>
    <w:rPr>
      <w:szCs w:val="20"/>
    </w:rPr>
  </w:style>
  <w:style w:type="paragraph" w:customStyle="1" w:styleId="41">
    <w:name w:val="Маркированный список 41"/>
    <w:basedOn w:val="a8"/>
    <w:pPr>
      <w:widowControl w:val="0"/>
      <w:numPr>
        <w:numId w:val="3"/>
      </w:numPr>
    </w:pPr>
    <w:rPr>
      <w:szCs w:val="20"/>
    </w:rPr>
  </w:style>
  <w:style w:type="paragraph" w:customStyle="1" w:styleId="51">
    <w:name w:val="Маркированный список 51"/>
    <w:basedOn w:val="a8"/>
    <w:pPr>
      <w:widowControl w:val="0"/>
      <w:numPr>
        <w:numId w:val="2"/>
      </w:numPr>
    </w:pPr>
    <w:rPr>
      <w:szCs w:val="20"/>
    </w:rPr>
  </w:style>
  <w:style w:type="paragraph" w:styleId="2fffa">
    <w:name w:val="envelope return"/>
    <w:basedOn w:val="a8"/>
    <w:pPr>
      <w:widowControl w:val="0"/>
    </w:pPr>
    <w:rPr>
      <w:rFonts w:ascii="OpenSymbol" w:hAnsi="OpenSymbol" w:cs="OpenSymbol"/>
      <w:sz w:val="20"/>
      <w:szCs w:val="20"/>
    </w:rPr>
  </w:style>
  <w:style w:type="paragraph" w:customStyle="1" w:styleId="1fffff9">
    <w:name w:val="Приветствие1"/>
    <w:basedOn w:val="a8"/>
    <w:next w:val="a8"/>
    <w:pPr>
      <w:widowControl w:val="0"/>
    </w:pPr>
    <w:rPr>
      <w:szCs w:val="20"/>
    </w:rPr>
  </w:style>
  <w:style w:type="paragraph" w:customStyle="1" w:styleId="415">
    <w:name w:val="Продолжение списка 41"/>
    <w:basedOn w:val="a8"/>
    <w:pPr>
      <w:widowControl w:val="0"/>
      <w:spacing w:after="120"/>
      <w:ind w:left="1132"/>
    </w:pPr>
    <w:rPr>
      <w:szCs w:val="20"/>
    </w:rPr>
  </w:style>
  <w:style w:type="paragraph" w:customStyle="1" w:styleId="514">
    <w:name w:val="Продолжение списка 51"/>
    <w:basedOn w:val="a8"/>
    <w:pPr>
      <w:widowControl w:val="0"/>
      <w:spacing w:after="120"/>
      <w:ind w:left="1415"/>
    </w:pPr>
    <w:rPr>
      <w:szCs w:val="20"/>
    </w:rPr>
  </w:style>
  <w:style w:type="paragraph" w:customStyle="1" w:styleId="515">
    <w:name w:val="Список 51"/>
    <w:basedOn w:val="a8"/>
    <w:pPr>
      <w:widowControl w:val="0"/>
      <w:ind w:left="1415" w:hanging="283"/>
    </w:pPr>
    <w:rPr>
      <w:szCs w:val="20"/>
    </w:rPr>
  </w:style>
  <w:style w:type="paragraph" w:customStyle="1" w:styleId="1fffffa">
    <w:name w:val="Шапка1"/>
    <w:basedOn w:val="a8"/>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5">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8"/>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6">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8"/>
    <w:pPr>
      <w:spacing w:before="280" w:after="280"/>
      <w:jc w:val="center"/>
    </w:pPr>
  </w:style>
  <w:style w:type="paragraph" w:customStyle="1" w:styleId="Arial15pt125">
    <w:name w:val="Стиль Arial 15 pt Черный по ширине Первая строка:  125 см"/>
    <w:basedOn w:val="a8"/>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8"/>
    <w:pPr>
      <w:spacing w:after="221"/>
    </w:pPr>
    <w:rPr>
      <w:rFonts w:ascii="OpenSymbol" w:hAnsi="OpenSymbol" w:cs="OpenSymbol"/>
    </w:rPr>
  </w:style>
  <w:style w:type="paragraph" w:customStyle="1" w:styleId="afffffffffffffffff7">
    <w:name w:val="керивн"/>
    <w:basedOn w:val="a8"/>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8">
    <w:name w:val="Обложка"/>
    <w:basedOn w:val="afffffffffffffffff7"/>
    <w:pPr>
      <w:spacing w:line="288" w:lineRule="auto"/>
      <w:ind w:left="0" w:firstLine="0"/>
      <w:jc w:val="center"/>
    </w:pPr>
    <w:rPr>
      <w:rFonts w:ascii="OpenSymbol" w:hAnsi="OpenSymbol" w:cs="OpenSymbol"/>
      <w:spacing w:val="0"/>
    </w:rPr>
  </w:style>
  <w:style w:type="paragraph" w:customStyle="1" w:styleId="afffffffffffffffff9">
    <w:name w:val="Рукопись"/>
    <w:basedOn w:val="a8"/>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8"/>
    <w:pPr>
      <w:widowControl w:val="0"/>
      <w:numPr>
        <w:numId w:val="22"/>
      </w:numPr>
      <w:spacing w:line="360" w:lineRule="auto"/>
    </w:pPr>
    <w:rPr>
      <w:sz w:val="28"/>
      <w:szCs w:val="20"/>
      <w:lang w:val="uk-UA"/>
    </w:rPr>
  </w:style>
  <w:style w:type="paragraph" w:customStyle="1" w:styleId="Foot">
    <w:name w:val="Foot"/>
    <w:basedOn w:val="afffffff4"/>
    <w:pPr>
      <w:spacing w:line="240" w:lineRule="auto"/>
      <w:ind w:firstLine="720"/>
    </w:pPr>
    <w:rPr>
      <w:rFonts w:ascii="ISOCPEUR" w:hAnsi="ISOCPEUR" w:cs="ISOCPEUR"/>
      <w:lang w:val="en-GB"/>
    </w:rPr>
  </w:style>
  <w:style w:type="paragraph" w:customStyle="1" w:styleId="NormalWeb1">
    <w:name w:val="Normal (Web)1"/>
    <w:basedOn w:val="a8"/>
    <w:pPr>
      <w:spacing w:before="280" w:after="280"/>
    </w:pPr>
    <w:rPr>
      <w:lang w:val="uk-UA"/>
    </w:rPr>
  </w:style>
  <w:style w:type="paragraph" w:customStyle="1" w:styleId="Exampl">
    <w:name w:val="Exampl"/>
    <w:basedOn w:val="a8"/>
    <w:pPr>
      <w:ind w:firstLine="851"/>
      <w:jc w:val="both"/>
    </w:pPr>
    <w:rPr>
      <w:rFonts w:ascii="ISOCPEUR" w:hAnsi="ISOCPEUR" w:cs="ISOCPEUR"/>
    </w:rPr>
  </w:style>
  <w:style w:type="paragraph" w:customStyle="1" w:styleId="148">
    <w:name w:val="14Полуторный"/>
    <w:basedOn w:val="a8"/>
    <w:pPr>
      <w:spacing w:line="360" w:lineRule="auto"/>
      <w:ind w:firstLine="709"/>
      <w:jc w:val="both"/>
    </w:pPr>
    <w:rPr>
      <w:sz w:val="28"/>
      <w:szCs w:val="28"/>
      <w:lang w:val="uk-UA"/>
    </w:rPr>
  </w:style>
  <w:style w:type="paragraph" w:customStyle="1" w:styleId="2fffb">
    <w:name w:val="Сноска (2)"/>
    <w:basedOn w:val="a8"/>
    <w:pPr>
      <w:widowControl w:val="0"/>
      <w:shd w:val="clear" w:color="auto" w:fill="FFFFFF"/>
      <w:spacing w:before="60" w:line="0" w:lineRule="atLeast"/>
      <w:jc w:val="right"/>
    </w:pPr>
    <w:rPr>
      <w:i/>
      <w:iCs/>
      <w:sz w:val="17"/>
      <w:szCs w:val="17"/>
    </w:rPr>
  </w:style>
  <w:style w:type="paragraph" w:customStyle="1" w:styleId="317">
    <w:name w:val="Основной текст31"/>
    <w:basedOn w:val="a8"/>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8"/>
    <w:pPr>
      <w:widowControl w:val="0"/>
      <w:shd w:val="clear" w:color="auto" w:fill="FFFFFF"/>
      <w:spacing w:before="960" w:after="600" w:line="0" w:lineRule="atLeast"/>
      <w:jc w:val="center"/>
    </w:pPr>
    <w:rPr>
      <w:b/>
      <w:bCs/>
      <w:spacing w:val="-20"/>
      <w:sz w:val="38"/>
      <w:szCs w:val="38"/>
    </w:rPr>
  </w:style>
  <w:style w:type="paragraph" w:customStyle="1" w:styleId="2fffc">
    <w:name w:val="Заголовок №2"/>
    <w:basedOn w:val="a8"/>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8"/>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8"/>
    <w:pPr>
      <w:widowControl w:val="0"/>
      <w:shd w:val="clear" w:color="auto" w:fill="FFFFFF"/>
      <w:spacing w:before="420" w:after="300" w:line="0" w:lineRule="atLeast"/>
    </w:pPr>
    <w:rPr>
      <w:i/>
      <w:iCs/>
      <w:sz w:val="17"/>
      <w:szCs w:val="17"/>
    </w:rPr>
  </w:style>
  <w:style w:type="paragraph" w:customStyle="1" w:styleId="324">
    <w:name w:val="Заголовок №3 (2)"/>
    <w:basedOn w:val="a8"/>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8"/>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8"/>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d">
    <w:name w:val="Оглавление (2)"/>
    <w:basedOn w:val="a8"/>
    <w:pPr>
      <w:widowControl w:val="0"/>
      <w:shd w:val="clear" w:color="auto" w:fill="FFFFFF"/>
      <w:spacing w:line="0" w:lineRule="atLeast"/>
      <w:jc w:val="both"/>
    </w:pPr>
    <w:rPr>
      <w:i/>
      <w:iCs/>
      <w:sz w:val="17"/>
      <w:szCs w:val="17"/>
    </w:rPr>
  </w:style>
  <w:style w:type="paragraph" w:customStyle="1" w:styleId="3ff5">
    <w:name w:val="Заголовок №3"/>
    <w:basedOn w:val="a8"/>
    <w:pPr>
      <w:widowControl w:val="0"/>
      <w:shd w:val="clear" w:color="auto" w:fill="FFFFFF"/>
      <w:spacing w:after="180" w:line="0" w:lineRule="atLeast"/>
      <w:jc w:val="center"/>
    </w:pPr>
    <w:rPr>
      <w:b/>
      <w:bCs/>
      <w:sz w:val="23"/>
      <w:szCs w:val="23"/>
    </w:rPr>
  </w:style>
  <w:style w:type="paragraph" w:customStyle="1" w:styleId="79">
    <w:name w:val="Основной текст (7)"/>
    <w:basedOn w:val="a8"/>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8"/>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8"/>
    <w:pPr>
      <w:widowControl w:val="0"/>
      <w:shd w:val="clear" w:color="auto" w:fill="FFFFFF"/>
      <w:spacing w:after="660" w:line="0" w:lineRule="atLeast"/>
      <w:jc w:val="right"/>
    </w:pPr>
    <w:rPr>
      <w:sz w:val="26"/>
      <w:szCs w:val="26"/>
    </w:rPr>
  </w:style>
  <w:style w:type="paragraph" w:customStyle="1" w:styleId="516">
    <w:name w:val="Основной текст51"/>
    <w:basedOn w:val="a8"/>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8"/>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8"/>
    <w:pPr>
      <w:widowControl w:val="0"/>
      <w:shd w:val="clear" w:color="auto" w:fill="FFFFFF"/>
      <w:spacing w:line="451" w:lineRule="exact"/>
    </w:pPr>
    <w:rPr>
      <w:sz w:val="26"/>
      <w:szCs w:val="26"/>
    </w:rPr>
  </w:style>
  <w:style w:type="paragraph" w:customStyle="1" w:styleId="105">
    <w:name w:val="Основной текст (10)"/>
    <w:basedOn w:val="a8"/>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8"/>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8"/>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8"/>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a">
    <w:name w:val="Подпись к картинке"/>
    <w:basedOn w:val="a8"/>
    <w:link w:val="afffffffffffffffffb"/>
    <w:pPr>
      <w:widowControl w:val="0"/>
      <w:shd w:val="clear" w:color="auto" w:fill="FFFFFF"/>
      <w:spacing w:line="0" w:lineRule="atLeast"/>
    </w:pPr>
    <w:rPr>
      <w:spacing w:val="-2"/>
      <w:sz w:val="26"/>
      <w:szCs w:val="26"/>
    </w:rPr>
  </w:style>
  <w:style w:type="paragraph" w:customStyle="1" w:styleId="7a">
    <w:name w:val="Заголовок №7"/>
    <w:basedOn w:val="a8"/>
    <w:pPr>
      <w:widowControl w:val="0"/>
      <w:shd w:val="clear" w:color="auto" w:fill="FFFFFF"/>
      <w:spacing w:before="480" w:after="600" w:line="0" w:lineRule="atLeast"/>
      <w:ind w:firstLine="680"/>
      <w:jc w:val="both"/>
    </w:pPr>
    <w:rPr>
      <w:b/>
      <w:bCs/>
      <w:sz w:val="28"/>
      <w:szCs w:val="28"/>
    </w:rPr>
  </w:style>
  <w:style w:type="paragraph" w:customStyle="1" w:styleId="2fffe">
    <w:name w:val="????????? 2"/>
    <w:basedOn w:val="afffffff2"/>
    <w:next w:val="afffffff2"/>
    <w:pPr>
      <w:keepNext/>
      <w:autoSpaceDE w:val="0"/>
      <w:spacing w:after="0" w:line="480" w:lineRule="auto"/>
      <w:ind w:firstLine="720"/>
      <w:jc w:val="center"/>
    </w:pPr>
    <w:rPr>
      <w:b/>
      <w:bCs/>
      <w:szCs w:val="28"/>
    </w:rPr>
  </w:style>
  <w:style w:type="paragraph" w:customStyle="1" w:styleId="3ff6">
    <w:name w:val="????????? 3"/>
    <w:basedOn w:val="afffffff2"/>
    <w:next w:val="afffffff2"/>
    <w:pPr>
      <w:keepNext/>
      <w:autoSpaceDE w:val="0"/>
      <w:spacing w:after="0" w:line="480" w:lineRule="auto"/>
      <w:ind w:firstLine="720"/>
      <w:jc w:val="both"/>
    </w:pPr>
    <w:rPr>
      <w:b/>
      <w:bCs/>
      <w:szCs w:val="28"/>
    </w:rPr>
  </w:style>
  <w:style w:type="paragraph" w:customStyle="1" w:styleId="4f5">
    <w:name w:val="????????? 4"/>
    <w:basedOn w:val="afffffff2"/>
    <w:next w:val="afffffff2"/>
    <w:pPr>
      <w:keepNext/>
      <w:autoSpaceDE w:val="0"/>
      <w:spacing w:after="0" w:line="480" w:lineRule="auto"/>
      <w:ind w:firstLine="993"/>
      <w:jc w:val="both"/>
    </w:pPr>
    <w:rPr>
      <w:b/>
      <w:bCs/>
      <w:szCs w:val="28"/>
    </w:rPr>
  </w:style>
  <w:style w:type="paragraph" w:customStyle="1" w:styleId="5f0">
    <w:name w:val="????????? 5"/>
    <w:basedOn w:val="afffffff2"/>
    <w:next w:val="afffffff2"/>
    <w:pPr>
      <w:keepNext/>
      <w:autoSpaceDE w:val="0"/>
      <w:spacing w:after="0"/>
      <w:jc w:val="both"/>
    </w:pPr>
    <w:rPr>
      <w:szCs w:val="28"/>
    </w:rPr>
  </w:style>
  <w:style w:type="paragraph" w:customStyle="1" w:styleId="6b">
    <w:name w:val="????????? 6"/>
    <w:basedOn w:val="afffffff2"/>
    <w:next w:val="afffffff2"/>
    <w:pPr>
      <w:keepNext/>
      <w:autoSpaceDE w:val="0"/>
      <w:spacing w:after="0"/>
      <w:ind w:firstLine="720"/>
      <w:jc w:val="center"/>
    </w:pPr>
    <w:rPr>
      <w:szCs w:val="28"/>
    </w:rPr>
  </w:style>
  <w:style w:type="paragraph" w:customStyle="1" w:styleId="7b">
    <w:name w:val="????????? 7"/>
    <w:basedOn w:val="afffffff2"/>
    <w:next w:val="afffffff2"/>
    <w:pPr>
      <w:keepNext/>
      <w:autoSpaceDE w:val="0"/>
      <w:spacing w:after="0"/>
      <w:jc w:val="center"/>
    </w:pPr>
    <w:rPr>
      <w:b/>
      <w:bCs/>
      <w:caps/>
      <w:szCs w:val="28"/>
    </w:rPr>
  </w:style>
  <w:style w:type="paragraph" w:customStyle="1" w:styleId="88">
    <w:name w:val="????????? 8"/>
    <w:basedOn w:val="afffffff2"/>
    <w:next w:val="afffffff2"/>
    <w:pPr>
      <w:keepNext/>
      <w:autoSpaceDE w:val="0"/>
      <w:spacing w:before="120" w:line="480" w:lineRule="auto"/>
      <w:ind w:firstLine="709"/>
    </w:pPr>
    <w:rPr>
      <w:b/>
      <w:bCs/>
      <w:szCs w:val="28"/>
    </w:rPr>
  </w:style>
  <w:style w:type="paragraph" w:customStyle="1" w:styleId="97">
    <w:name w:val="????????? 9"/>
    <w:basedOn w:val="afffffff2"/>
    <w:next w:val="afffffff2"/>
    <w:pPr>
      <w:keepNext/>
      <w:widowControl w:val="0"/>
      <w:autoSpaceDE w:val="0"/>
      <w:spacing w:after="0" w:line="360" w:lineRule="auto"/>
      <w:ind w:left="2126" w:right="2404"/>
      <w:jc w:val="center"/>
    </w:pPr>
    <w:rPr>
      <w:b/>
      <w:bCs/>
      <w:szCs w:val="28"/>
    </w:rPr>
  </w:style>
  <w:style w:type="paragraph" w:customStyle="1" w:styleId="afffffffffffffffffc">
    <w:name w:val="??????? ??????????"/>
    <w:basedOn w:val="afffffff2"/>
    <w:pPr>
      <w:tabs>
        <w:tab w:val="center" w:pos="4536"/>
        <w:tab w:val="right" w:pos="9072"/>
      </w:tabs>
      <w:autoSpaceDE w:val="0"/>
      <w:spacing w:after="0"/>
    </w:pPr>
    <w:rPr>
      <w:szCs w:val="28"/>
    </w:rPr>
  </w:style>
  <w:style w:type="paragraph" w:customStyle="1" w:styleId="afffffffffffffffffd">
    <w:name w:val="????????????"/>
    <w:basedOn w:val="afffffff2"/>
    <w:pPr>
      <w:autoSpaceDE w:val="0"/>
      <w:spacing w:before="240" w:after="0" w:line="480" w:lineRule="auto"/>
      <w:ind w:firstLine="720"/>
      <w:jc w:val="both"/>
    </w:pPr>
    <w:rPr>
      <w:szCs w:val="28"/>
    </w:rPr>
  </w:style>
  <w:style w:type="paragraph" w:customStyle="1" w:styleId="afffffffffffffffffe">
    <w:name w:val="???????? ????? ? ????????"/>
    <w:basedOn w:val="afffffff2"/>
    <w:pPr>
      <w:tabs>
        <w:tab w:val="left" w:pos="567"/>
      </w:tabs>
      <w:autoSpaceDE w:val="0"/>
      <w:spacing w:after="0" w:line="376" w:lineRule="auto"/>
      <w:ind w:firstLine="567"/>
      <w:jc w:val="both"/>
    </w:pPr>
    <w:rPr>
      <w:szCs w:val="28"/>
    </w:rPr>
  </w:style>
  <w:style w:type="paragraph" w:customStyle="1" w:styleId="2ffff">
    <w:name w:val="???????? ????? ? ???????? 2"/>
    <w:basedOn w:val="afffffff2"/>
    <w:pPr>
      <w:tabs>
        <w:tab w:val="left" w:pos="360"/>
      </w:tabs>
      <w:autoSpaceDE w:val="0"/>
      <w:spacing w:after="0" w:line="376" w:lineRule="auto"/>
      <w:ind w:firstLine="357"/>
      <w:jc w:val="both"/>
    </w:pPr>
    <w:rPr>
      <w:szCs w:val="28"/>
    </w:rPr>
  </w:style>
  <w:style w:type="paragraph" w:customStyle="1" w:styleId="affffffffffffffffff">
    <w:name w:val="???????? ?????"/>
    <w:basedOn w:val="afffffff2"/>
    <w:pPr>
      <w:autoSpaceDE w:val="0"/>
      <w:spacing w:after="0"/>
    </w:pPr>
    <w:rPr>
      <w:szCs w:val="28"/>
    </w:rPr>
  </w:style>
  <w:style w:type="paragraph" w:customStyle="1" w:styleId="affffffffffffffffff0">
    <w:name w:val="????????"/>
    <w:basedOn w:val="afffffff2"/>
    <w:pPr>
      <w:autoSpaceDE w:val="0"/>
      <w:spacing w:after="0" w:line="480" w:lineRule="auto"/>
      <w:ind w:firstLine="720"/>
      <w:jc w:val="center"/>
    </w:pPr>
    <w:rPr>
      <w:b/>
      <w:bCs/>
      <w:caps/>
      <w:szCs w:val="28"/>
    </w:rPr>
  </w:style>
  <w:style w:type="paragraph" w:customStyle="1" w:styleId="2ffff0">
    <w:name w:val="???????? ????? 2"/>
    <w:basedOn w:val="afffffff2"/>
    <w:pPr>
      <w:widowControl w:val="0"/>
      <w:autoSpaceDE w:val="0"/>
      <w:spacing w:after="0"/>
      <w:jc w:val="center"/>
    </w:pPr>
    <w:rPr>
      <w:b/>
      <w:bCs/>
      <w:caps/>
      <w:sz w:val="32"/>
      <w:szCs w:val="32"/>
    </w:rPr>
  </w:style>
  <w:style w:type="paragraph" w:customStyle="1" w:styleId="affffffffffffffffff1">
    <w:name w:val="?????? ??????????"/>
    <w:basedOn w:val="afffffff2"/>
    <w:pPr>
      <w:tabs>
        <w:tab w:val="center" w:pos="4153"/>
        <w:tab w:val="right" w:pos="8306"/>
      </w:tabs>
      <w:autoSpaceDE w:val="0"/>
      <w:spacing w:after="0"/>
    </w:pPr>
    <w:rPr>
      <w:szCs w:val="28"/>
    </w:rPr>
  </w:style>
  <w:style w:type="paragraph" w:customStyle="1" w:styleId="1fffffc">
    <w:name w:val="??????? ??????????1"/>
    <w:basedOn w:val="afffffffffffffd"/>
    <w:pPr>
      <w:tabs>
        <w:tab w:val="center" w:pos="4536"/>
        <w:tab w:val="right" w:pos="9072"/>
      </w:tabs>
      <w:overflowPunct/>
      <w:textAlignment w:val="auto"/>
    </w:pPr>
    <w:rPr>
      <w:sz w:val="20"/>
      <w:szCs w:val="20"/>
      <w:lang w:val="ru-RU"/>
    </w:rPr>
  </w:style>
  <w:style w:type="paragraph" w:customStyle="1" w:styleId="1fffffd">
    <w:name w:val="?????? ??????????1"/>
    <w:basedOn w:val="afffffffffffffd"/>
    <w:pPr>
      <w:tabs>
        <w:tab w:val="center" w:pos="4153"/>
        <w:tab w:val="right" w:pos="8306"/>
      </w:tabs>
      <w:overflowPunct/>
      <w:textAlignment w:val="auto"/>
    </w:pPr>
    <w:rPr>
      <w:sz w:val="20"/>
      <w:szCs w:val="20"/>
      <w:lang w:val="ru-RU"/>
    </w:rPr>
  </w:style>
  <w:style w:type="paragraph" w:customStyle="1" w:styleId="1fffffe">
    <w:name w:val="???????? ????? ? ????????1"/>
    <w:basedOn w:val="afffffffffffffd"/>
    <w:pPr>
      <w:overflowPunct/>
      <w:spacing w:line="360" w:lineRule="auto"/>
      <w:ind w:firstLine="709"/>
      <w:jc w:val="both"/>
      <w:textAlignment w:val="auto"/>
    </w:pPr>
    <w:rPr>
      <w:sz w:val="24"/>
      <w:szCs w:val="24"/>
      <w:lang w:val="ru-RU"/>
    </w:rPr>
  </w:style>
  <w:style w:type="paragraph" w:customStyle="1" w:styleId="224">
    <w:name w:val="Заголовок №2 (2)"/>
    <w:basedOn w:val="a8"/>
    <w:pPr>
      <w:widowControl w:val="0"/>
      <w:shd w:val="clear" w:color="auto" w:fill="FFFFFF"/>
      <w:spacing w:after="1500" w:line="0" w:lineRule="atLeast"/>
      <w:jc w:val="right"/>
    </w:pPr>
    <w:rPr>
      <w:sz w:val="28"/>
      <w:szCs w:val="28"/>
    </w:rPr>
  </w:style>
  <w:style w:type="paragraph" w:customStyle="1" w:styleId="521">
    <w:name w:val="Заголовок №5 (2)"/>
    <w:basedOn w:val="a8"/>
    <w:pPr>
      <w:widowControl w:val="0"/>
      <w:shd w:val="clear" w:color="auto" w:fill="FFFFFF"/>
      <w:spacing w:before="300" w:line="322" w:lineRule="exact"/>
      <w:jc w:val="center"/>
    </w:pPr>
    <w:rPr>
      <w:b/>
      <w:bCs/>
      <w:sz w:val="28"/>
      <w:szCs w:val="28"/>
    </w:rPr>
  </w:style>
  <w:style w:type="paragraph" w:customStyle="1" w:styleId="531">
    <w:name w:val="Заголовок №5 (3)"/>
    <w:basedOn w:val="a8"/>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8"/>
    <w:pPr>
      <w:widowControl w:val="0"/>
      <w:shd w:val="clear" w:color="auto" w:fill="FFFFFF"/>
      <w:spacing w:before="1620" w:after="540" w:line="0" w:lineRule="atLeast"/>
      <w:jc w:val="both"/>
    </w:pPr>
    <w:rPr>
      <w:b/>
      <w:bCs/>
      <w:sz w:val="28"/>
      <w:szCs w:val="28"/>
    </w:rPr>
  </w:style>
  <w:style w:type="paragraph" w:customStyle="1" w:styleId="Zagolowok">
    <w:name w:val="Zagolowok"/>
    <w:basedOn w:val="a8"/>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8"/>
    <w:pPr>
      <w:widowControl w:val="0"/>
      <w:spacing w:line="360" w:lineRule="auto"/>
      <w:ind w:firstLine="567"/>
      <w:jc w:val="both"/>
    </w:pPr>
    <w:rPr>
      <w:sz w:val="28"/>
      <w:szCs w:val="28"/>
    </w:rPr>
  </w:style>
  <w:style w:type="paragraph" w:customStyle="1" w:styleId="1ffffff">
    <w:name w:val="заголовок дисера 1"/>
    <w:basedOn w:val="affffffffffffffffb"/>
    <w:pPr>
      <w:widowControl/>
      <w:ind w:firstLine="0"/>
      <w:jc w:val="center"/>
    </w:pPr>
    <w:rPr>
      <w:rFonts w:cs="Mangal"/>
      <w:b/>
      <w:bCs/>
      <w:caps/>
    </w:rPr>
  </w:style>
  <w:style w:type="paragraph" w:customStyle="1" w:styleId="2ffff1">
    <w:name w:val="заголовок дисера 2"/>
    <w:basedOn w:val="1ffffff"/>
    <w:pPr>
      <w:spacing w:before="360"/>
      <w:ind w:firstLine="706"/>
      <w:jc w:val="left"/>
    </w:pPr>
    <w:rPr>
      <w:caps w:val="0"/>
    </w:rPr>
  </w:style>
  <w:style w:type="paragraph" w:customStyle="1" w:styleId="3text">
    <w:name w:val="3text"/>
    <w:basedOn w:val="a8"/>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8"/>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8"/>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8"/>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8"/>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5"/>
    <w:pPr>
      <w:spacing w:line="240" w:lineRule="auto"/>
    </w:pPr>
    <w:rPr>
      <w:lang w:val="en-US"/>
    </w:rPr>
  </w:style>
  <w:style w:type="paragraph" w:customStyle="1" w:styleId="00000">
    <w:name w:val="00000"/>
    <w:basedOn w:val="a8"/>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8"/>
    <w:pPr>
      <w:widowControl w:val="0"/>
      <w:spacing w:line="360" w:lineRule="auto"/>
      <w:ind w:firstLine="567"/>
      <w:jc w:val="center"/>
    </w:pPr>
    <w:rPr>
      <w:b/>
      <w:sz w:val="28"/>
      <w:szCs w:val="20"/>
      <w:lang w:val="uk-UA"/>
    </w:rPr>
  </w:style>
  <w:style w:type="paragraph" w:customStyle="1" w:styleId="affffffffffffffffff7">
    <w:name w:val="Переменные"/>
    <w:basedOn w:val="afffffff2"/>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8"/>
    <w:pPr>
      <w:widowControl w:val="0"/>
      <w:spacing w:line="360" w:lineRule="auto"/>
      <w:ind w:firstLine="708"/>
      <w:jc w:val="both"/>
    </w:pPr>
    <w:rPr>
      <w:sz w:val="28"/>
      <w:szCs w:val="28"/>
      <w:lang w:val="uk-UA"/>
    </w:rPr>
  </w:style>
  <w:style w:type="paragraph" w:customStyle="1" w:styleId="fila1">
    <w:name w:val="fila1"/>
    <w:basedOn w:val="a8"/>
    <w:pPr>
      <w:keepNext/>
      <w:spacing w:before="120" w:after="120" w:line="360" w:lineRule="auto"/>
      <w:ind w:firstLine="709"/>
      <w:jc w:val="both"/>
    </w:pPr>
    <w:rPr>
      <w:b/>
      <w:bCs/>
      <w:sz w:val="28"/>
      <w:lang w:val="uk-UA"/>
    </w:rPr>
  </w:style>
  <w:style w:type="paragraph" w:customStyle="1" w:styleId="SL">
    <w:name w:val="SL"/>
    <w:basedOn w:val="a8"/>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8"/>
    <w:pPr>
      <w:widowControl w:val="0"/>
      <w:tabs>
        <w:tab w:val="left" w:pos="539"/>
      </w:tabs>
      <w:ind w:left="454" w:hanging="227"/>
      <w:jc w:val="both"/>
    </w:pPr>
    <w:rPr>
      <w:color w:val="000000"/>
      <w:sz w:val="30"/>
      <w:szCs w:val="22"/>
      <w:lang w:val="uk-UA"/>
    </w:rPr>
  </w:style>
  <w:style w:type="paragraph" w:customStyle="1" w:styleId="fs">
    <w:name w:val="fs"/>
    <w:basedOn w:val="a8"/>
    <w:pPr>
      <w:widowControl w:val="0"/>
      <w:tabs>
        <w:tab w:val="left" w:pos="360"/>
        <w:tab w:val="left" w:pos="454"/>
      </w:tabs>
      <w:ind w:left="357" w:hanging="357"/>
    </w:pPr>
    <w:rPr>
      <w:color w:val="000000"/>
      <w:sz w:val="30"/>
      <w:szCs w:val="20"/>
      <w:lang w:val="uk-UA"/>
    </w:rPr>
  </w:style>
  <w:style w:type="paragraph" w:customStyle="1" w:styleId="6c">
    <w:name w:val="Стиль6"/>
    <w:basedOn w:val="2fff"/>
    <w:pPr>
      <w:widowControl w:val="0"/>
      <w:ind w:left="357" w:hanging="357"/>
      <w:jc w:val="left"/>
    </w:pPr>
    <w:rPr>
      <w:rFonts w:cs="Garamond"/>
      <w:color w:val="000000"/>
      <w:sz w:val="22"/>
      <w:szCs w:val="20"/>
    </w:rPr>
  </w:style>
  <w:style w:type="paragraph" w:customStyle="1" w:styleId="L">
    <w:name w:val="СтильL"/>
    <w:basedOn w:val="a8"/>
    <w:pPr>
      <w:widowControl w:val="0"/>
      <w:ind w:left="284" w:hanging="284"/>
      <w:jc w:val="both"/>
    </w:pPr>
    <w:rPr>
      <w:color w:val="000000"/>
      <w:sz w:val="20"/>
      <w:szCs w:val="20"/>
    </w:rPr>
  </w:style>
  <w:style w:type="paragraph" w:customStyle="1" w:styleId="fill">
    <w:name w:val="fill"/>
    <w:basedOn w:val="a8"/>
    <w:pPr>
      <w:widowControl w:val="0"/>
      <w:spacing w:line="360" w:lineRule="auto"/>
      <w:jc w:val="both"/>
    </w:pPr>
    <w:rPr>
      <w:sz w:val="28"/>
      <w:szCs w:val="28"/>
    </w:rPr>
  </w:style>
  <w:style w:type="paragraph" w:customStyle="1" w:styleId="2ffff2">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2"/>
    <w:pPr>
      <w:ind w:firstLine="0"/>
      <w:jc w:val="center"/>
    </w:pPr>
    <w:rPr>
      <w:b/>
      <w:bCs/>
      <w:color w:val="auto"/>
    </w:rPr>
  </w:style>
  <w:style w:type="paragraph" w:customStyle="1" w:styleId="3ff7">
    <w:name w:val="Лит 3"/>
    <w:basedOn w:val="a8"/>
    <w:pPr>
      <w:widowControl w:val="0"/>
      <w:tabs>
        <w:tab w:val="left" w:pos="1287"/>
      </w:tabs>
      <w:spacing w:after="120"/>
      <w:ind w:left="851" w:hanging="851"/>
    </w:pPr>
    <w:rPr>
      <w:sz w:val="28"/>
      <w:lang w:val="uk-UA"/>
    </w:rPr>
  </w:style>
  <w:style w:type="paragraph" w:customStyle="1" w:styleId="rvps25">
    <w:name w:val="rvps25"/>
    <w:basedOn w:val="a8"/>
    <w:pPr>
      <w:keepNext/>
      <w:shd w:val="clear" w:color="auto" w:fill="FFFFFF"/>
      <w:jc w:val="center"/>
    </w:pPr>
  </w:style>
  <w:style w:type="paragraph" w:customStyle="1" w:styleId="1007">
    <w:name w:val="Стиль 10 пт По ширине Первая строка:  07 см"/>
    <w:basedOn w:val="a8"/>
    <w:pPr>
      <w:ind w:firstLine="397"/>
      <w:jc w:val="both"/>
    </w:pPr>
    <w:rPr>
      <w:sz w:val="20"/>
      <w:szCs w:val="20"/>
      <w:lang w:val="uk-UA"/>
    </w:rPr>
  </w:style>
  <w:style w:type="paragraph" w:customStyle="1" w:styleId="affffffffffffffffffa">
    <w:name w:val="КУ_литература"/>
    <w:basedOn w:val="afffffff9"/>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8"/>
    <w:pPr>
      <w:ind w:firstLine="425"/>
      <w:jc w:val="both"/>
    </w:pPr>
    <w:rPr>
      <w:sz w:val="28"/>
      <w:szCs w:val="28"/>
    </w:rPr>
  </w:style>
  <w:style w:type="paragraph" w:customStyle="1" w:styleId="21c">
    <w:name w:val="Основний текст з відступом 21"/>
    <w:basedOn w:val="a8"/>
    <w:pPr>
      <w:spacing w:after="120" w:line="480" w:lineRule="auto"/>
      <w:ind w:left="283" w:firstLine="425"/>
    </w:pPr>
    <w:rPr>
      <w:sz w:val="28"/>
      <w:szCs w:val="28"/>
    </w:rPr>
  </w:style>
  <w:style w:type="paragraph" w:customStyle="1" w:styleId="bodytextnoindent">
    <w:name w:val="bodytextnoindent"/>
    <w:basedOn w:val="a8"/>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8"/>
    <w:pPr>
      <w:widowControl w:val="0"/>
      <w:autoSpaceDE w:val="0"/>
      <w:spacing w:line="322" w:lineRule="exact"/>
      <w:ind w:firstLine="778"/>
      <w:jc w:val="both"/>
    </w:pPr>
  </w:style>
  <w:style w:type="paragraph" w:customStyle="1" w:styleId="Style14">
    <w:name w:val="Style14"/>
    <w:basedOn w:val="a8"/>
    <w:pPr>
      <w:widowControl w:val="0"/>
      <w:autoSpaceDE w:val="0"/>
      <w:spacing w:line="326" w:lineRule="exact"/>
      <w:ind w:hanging="355"/>
      <w:jc w:val="both"/>
    </w:pPr>
  </w:style>
  <w:style w:type="paragraph" w:customStyle="1" w:styleId="Style16">
    <w:name w:val="Style16"/>
    <w:basedOn w:val="a8"/>
    <w:pPr>
      <w:widowControl w:val="0"/>
      <w:autoSpaceDE w:val="0"/>
      <w:spacing w:line="326" w:lineRule="exact"/>
      <w:ind w:firstLine="365"/>
      <w:jc w:val="both"/>
    </w:pPr>
  </w:style>
  <w:style w:type="paragraph" w:customStyle="1" w:styleId="42">
    <w:name w:val="Заг 4"/>
    <w:basedOn w:val="a8"/>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c">
    <w:name w:val="Обычный центр"/>
    <w:basedOn w:val="a8"/>
    <w:pPr>
      <w:ind w:left="1701" w:right="1701"/>
      <w:jc w:val="both"/>
    </w:pPr>
    <w:rPr>
      <w:sz w:val="28"/>
      <w:szCs w:val="20"/>
      <w:lang w:val="uk-UA"/>
    </w:rPr>
  </w:style>
  <w:style w:type="paragraph" w:customStyle="1" w:styleId="-8">
    <w:name w:val="Цитата-ижица"/>
    <w:basedOn w:val="a8"/>
    <w:next w:val="a8"/>
    <w:pPr>
      <w:spacing w:before="120" w:after="120" w:line="360" w:lineRule="auto"/>
      <w:ind w:left="567" w:right="567"/>
      <w:jc w:val="both"/>
    </w:pPr>
    <w:rPr>
      <w:rFonts w:ascii="IzhTitl" w:hAnsi="IzhTitl"/>
      <w:sz w:val="28"/>
      <w:szCs w:val="20"/>
    </w:rPr>
  </w:style>
  <w:style w:type="paragraph" w:customStyle="1" w:styleId="-9">
    <w:name w:val="Цитита-латиница"/>
    <w:basedOn w:val="a8"/>
    <w:next w:val="a8"/>
    <w:pPr>
      <w:spacing w:before="120" w:after="120" w:line="360" w:lineRule="auto"/>
      <w:ind w:left="567" w:right="567"/>
      <w:jc w:val="both"/>
    </w:pPr>
    <w:rPr>
      <w:iCs/>
      <w:sz w:val="28"/>
      <w:szCs w:val="20"/>
      <w:lang w:val="en-US"/>
    </w:rPr>
  </w:style>
  <w:style w:type="paragraph" w:customStyle="1" w:styleId="Hellenikos">
    <w:name w:val="Hellenikos"/>
    <w:basedOn w:val="a8"/>
    <w:next w:val="a8"/>
    <w:pPr>
      <w:spacing w:before="60" w:after="60"/>
      <w:ind w:left="567" w:right="567"/>
      <w:jc w:val="both"/>
    </w:pPr>
    <w:rPr>
      <w:rFonts w:ascii="OpenSymbol" w:hAnsi="OpenSymbol"/>
      <w:sz w:val="28"/>
      <w:lang w:val="en-GB"/>
    </w:rPr>
  </w:style>
  <w:style w:type="paragraph" w:customStyle="1" w:styleId="affffffffffffffffffd">
    <w:name w:val="Эпиграф"/>
    <w:basedOn w:val="a8"/>
    <w:pPr>
      <w:spacing w:line="360" w:lineRule="auto"/>
      <w:ind w:left="3828" w:right="758"/>
      <w:jc w:val="both"/>
    </w:pPr>
    <w:rPr>
      <w:b/>
      <w:sz w:val="28"/>
      <w:szCs w:val="20"/>
      <w:lang w:val="uk-UA"/>
    </w:rPr>
  </w:style>
  <w:style w:type="paragraph" w:customStyle="1" w:styleId="a4">
    <w:name w:val="Список литератури"/>
    <w:basedOn w:val="a8"/>
    <w:next w:val="a8"/>
    <w:pPr>
      <w:numPr>
        <w:numId w:val="14"/>
      </w:numPr>
      <w:spacing w:before="120" w:line="360" w:lineRule="auto"/>
      <w:jc w:val="both"/>
    </w:pPr>
    <w:rPr>
      <w:sz w:val="28"/>
    </w:rPr>
  </w:style>
  <w:style w:type="paragraph" w:customStyle="1" w:styleId="affffffffffffffffffe">
    <w:name w:val="Памятник"/>
    <w:basedOn w:val="a8"/>
    <w:next w:val="a8"/>
    <w:pPr>
      <w:spacing w:line="360" w:lineRule="auto"/>
      <w:jc w:val="both"/>
    </w:pPr>
    <w:rPr>
      <w:sz w:val="28"/>
      <w:szCs w:val="20"/>
      <w:lang w:val="uk-UA"/>
    </w:rPr>
  </w:style>
  <w:style w:type="paragraph" w:customStyle="1" w:styleId="afffffffffffffffffff">
    <w:name w:val="Колонки"/>
    <w:basedOn w:val="a8"/>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8"/>
    <w:next w:val="a8"/>
    <w:pPr>
      <w:spacing w:line="360" w:lineRule="auto"/>
      <w:ind w:left="440" w:hanging="440"/>
      <w:jc w:val="both"/>
    </w:pPr>
    <w:rPr>
      <w:sz w:val="28"/>
      <w:szCs w:val="20"/>
      <w:lang w:val="uk-UA"/>
    </w:rPr>
  </w:style>
  <w:style w:type="paragraph" w:customStyle="1" w:styleId="1ffffff3">
    <w:name w:val="Таблица ссылок1"/>
    <w:basedOn w:val="a8"/>
    <w:next w:val="a8"/>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8"/>
    <w:pPr>
      <w:spacing w:line="360" w:lineRule="auto"/>
    </w:pPr>
    <w:rPr>
      <w:rFonts w:ascii="IzhTitl" w:hAnsi="IzhTitl"/>
      <w:sz w:val="28"/>
      <w:szCs w:val="20"/>
    </w:rPr>
  </w:style>
  <w:style w:type="paragraph" w:customStyle="1" w:styleId="HellenikaPM6">
    <w:name w:val="HellenikaPM6"/>
    <w:basedOn w:val="a8"/>
    <w:pPr>
      <w:autoSpaceDE w:val="0"/>
      <w:spacing w:line="360" w:lineRule="auto"/>
      <w:jc w:val="both"/>
    </w:pPr>
    <w:rPr>
      <w:rFonts w:ascii="Impact" w:hAnsi="Impact" w:cs="Impact"/>
      <w:sz w:val="28"/>
      <w:szCs w:val="20"/>
      <w:lang w:val="en-US"/>
    </w:rPr>
  </w:style>
  <w:style w:type="paragraph" w:customStyle="1" w:styleId="afffffffffffffffffff0">
    <w:name w:val="Аркуш"/>
    <w:basedOn w:val="a8"/>
    <w:next w:val="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3">
    <w:name w:val="Обычный2"/>
    <w:basedOn w:val="afffffff2"/>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8"/>
    <w:pPr>
      <w:spacing w:line="360" w:lineRule="auto"/>
      <w:ind w:firstLine="709"/>
      <w:jc w:val="both"/>
    </w:pPr>
    <w:rPr>
      <w:sz w:val="28"/>
      <w:szCs w:val="20"/>
    </w:rPr>
  </w:style>
  <w:style w:type="paragraph" w:customStyle="1" w:styleId="a1">
    <w:name w:val="Нумерованный текст дисертации"/>
    <w:basedOn w:val="a8"/>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2">
    <w:name w:val="Сноска в дисертации"/>
    <w:basedOn w:val="afffffff4"/>
    <w:pPr>
      <w:spacing w:line="240" w:lineRule="auto"/>
      <w:ind w:firstLine="284"/>
    </w:pPr>
    <w:rPr>
      <w:sz w:val="18"/>
      <w:szCs w:val="20"/>
    </w:rPr>
  </w:style>
  <w:style w:type="paragraph" w:customStyle="1" w:styleId="1ffffff5">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8"/>
    <w:pPr>
      <w:spacing w:line="360" w:lineRule="auto"/>
      <w:ind w:firstLine="709"/>
      <w:jc w:val="both"/>
    </w:pPr>
    <w:rPr>
      <w:sz w:val="28"/>
      <w:szCs w:val="20"/>
    </w:rPr>
  </w:style>
  <w:style w:type="paragraph" w:customStyle="1" w:styleId="autor">
    <w:name w:val="autor"/>
    <w:basedOn w:val="a8"/>
    <w:pPr>
      <w:spacing w:after="120"/>
      <w:ind w:firstLine="680"/>
      <w:jc w:val="both"/>
    </w:pPr>
    <w:rPr>
      <w:b/>
      <w:sz w:val="20"/>
      <w:szCs w:val="20"/>
      <w:lang w:val="uk-UA"/>
    </w:rPr>
  </w:style>
  <w:style w:type="paragraph" w:customStyle="1" w:styleId="4f6">
    <w:name w:val="Стиль4"/>
    <w:basedOn w:val="afffffff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8"/>
    <w:pPr>
      <w:spacing w:before="280" w:after="280"/>
    </w:pPr>
  </w:style>
  <w:style w:type="paragraph" w:customStyle="1" w:styleId="textitalic">
    <w:name w:val="text_italic"/>
    <w:basedOn w:val="a8"/>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8"/>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8"/>
    <w:pPr>
      <w:spacing w:line="22" w:lineRule="atLeast"/>
      <w:ind w:firstLine="567"/>
      <w:jc w:val="both"/>
    </w:pPr>
    <w:rPr>
      <w:rFonts w:ascii="Helvetica" w:hAnsi="Helvetica"/>
      <w:sz w:val="20"/>
      <w:szCs w:val="20"/>
    </w:rPr>
  </w:style>
  <w:style w:type="paragraph" w:customStyle="1" w:styleId="BiblioTitleSbornik">
    <w:name w:val="BiblioTitleSbornik"/>
    <w:basedOn w:val="a8"/>
    <w:pPr>
      <w:spacing w:before="120" w:after="120" w:line="22" w:lineRule="atLeast"/>
      <w:jc w:val="center"/>
    </w:pPr>
    <w:rPr>
      <w:rFonts w:ascii="Helvetica" w:hAnsi="Helvetica"/>
      <w:b/>
      <w:smallCaps/>
      <w:sz w:val="18"/>
      <w:szCs w:val="20"/>
    </w:rPr>
  </w:style>
  <w:style w:type="paragraph" w:customStyle="1" w:styleId="BiblioSbornik">
    <w:name w:val="BiblioSbornik"/>
    <w:basedOn w:val="a8"/>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8"/>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8"/>
    <w:pPr>
      <w:spacing w:line="209" w:lineRule="exact"/>
      <w:jc w:val="both"/>
    </w:pPr>
    <w:rPr>
      <w:rFonts w:ascii="MS Reference Specialty" w:hAnsi="MS Reference Specialty"/>
      <w:sz w:val="20"/>
      <w:szCs w:val="20"/>
      <w:lang w:val="uk-UA"/>
    </w:rPr>
  </w:style>
  <w:style w:type="paragraph" w:customStyle="1" w:styleId="Normal14pt">
    <w:name w:val="Normal + 14 pt"/>
    <w:basedOn w:val="a8"/>
    <w:pPr>
      <w:shd w:val="clear" w:color="auto" w:fill="000080"/>
      <w:spacing w:line="360" w:lineRule="auto"/>
      <w:jc w:val="both"/>
    </w:pPr>
    <w:rPr>
      <w:sz w:val="28"/>
      <w:lang w:val="uk-UA"/>
    </w:rPr>
  </w:style>
  <w:style w:type="paragraph" w:customStyle="1" w:styleId="SOSBLUE">
    <w:name w:val="SOS_BLUE"/>
    <w:basedOn w:val="Normal14pt"/>
    <w:next w:val="a8"/>
    <w:pPr>
      <w:shd w:val="clear" w:color="auto" w:fill="auto"/>
      <w:jc w:val="left"/>
    </w:pPr>
    <w:rPr>
      <w:szCs w:val="28"/>
    </w:rPr>
  </w:style>
  <w:style w:type="paragraph" w:customStyle="1" w:styleId="Heading">
    <w:name w:val="Heading"/>
    <w:basedOn w:val="a8"/>
    <w:next w:val="afffffff2"/>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2"/>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8"/>
    <w:pPr>
      <w:suppressLineNumbers/>
      <w:spacing w:before="120" w:after="120"/>
    </w:pPr>
    <w:rPr>
      <w:i/>
      <w:iCs/>
      <w:sz w:val="20"/>
      <w:szCs w:val="20"/>
      <w:lang w:val="uk-UA"/>
    </w:rPr>
  </w:style>
  <w:style w:type="paragraph" w:customStyle="1" w:styleId="Framecontents">
    <w:name w:val="Frame contents"/>
    <w:basedOn w:val="afffffff2"/>
    <w:rPr>
      <w:sz w:val="24"/>
      <w:lang w:val="uk-UA"/>
    </w:rPr>
  </w:style>
  <w:style w:type="paragraph" w:customStyle="1" w:styleId="Index">
    <w:name w:val="Index"/>
    <w:basedOn w:val="a8"/>
    <w:pPr>
      <w:suppressLineNumbers/>
    </w:pPr>
    <w:rPr>
      <w:lang w:val="uk-UA"/>
    </w:rPr>
  </w:style>
  <w:style w:type="paragraph" w:customStyle="1" w:styleId="WW-30">
    <w:name w:val="WW-Основной текст с отступом 3"/>
    <w:basedOn w:val="a8"/>
    <w:pPr>
      <w:spacing w:after="120"/>
      <w:ind w:left="283"/>
    </w:pPr>
    <w:rPr>
      <w:sz w:val="16"/>
      <w:szCs w:val="16"/>
      <w:lang w:val="uk-UA"/>
    </w:rPr>
  </w:style>
  <w:style w:type="paragraph" w:customStyle="1" w:styleId="WW-4">
    <w:name w:val="WW-Обычный (веб)"/>
    <w:basedOn w:val="a8"/>
    <w:pPr>
      <w:spacing w:before="280" w:after="280"/>
    </w:pPr>
    <w:rPr>
      <w:lang w:val="uk-UA"/>
    </w:rPr>
  </w:style>
  <w:style w:type="paragraph" w:customStyle="1" w:styleId="WW-5">
    <w:name w:val="WW-Схема документа"/>
    <w:basedOn w:val="a8"/>
    <w:pPr>
      <w:shd w:val="clear" w:color="auto" w:fill="000080"/>
    </w:pPr>
    <w:rPr>
      <w:lang w:val="uk-UA"/>
    </w:rPr>
  </w:style>
  <w:style w:type="paragraph" w:customStyle="1" w:styleId="a7">
    <w:name w:val="Маркер"/>
    <w:basedOn w:val="a8"/>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8"/>
    <w:pPr>
      <w:spacing w:before="280" w:after="280"/>
      <w:ind w:firstLine="397"/>
      <w:jc w:val="both"/>
    </w:pPr>
    <w:rPr>
      <w:rFonts w:ascii="Symbol" w:hAnsi="Symbol" w:cs="Symbol"/>
      <w:sz w:val="26"/>
      <w:szCs w:val="26"/>
    </w:rPr>
  </w:style>
  <w:style w:type="paragraph" w:customStyle="1" w:styleId="Kursiv">
    <w:name w:val="Kursiv"/>
    <w:basedOn w:val="2ff7"/>
    <w:next w:val="2ff7"/>
    <w:pPr>
      <w:ind w:firstLine="283"/>
    </w:pPr>
    <w:rPr>
      <w:rFonts w:ascii="IzhTitl" w:hAnsi="IzhTitl" w:cs="Garamond"/>
      <w:i/>
      <w:iCs/>
      <w:color w:val="auto"/>
      <w:sz w:val="18"/>
      <w:szCs w:val="18"/>
    </w:rPr>
  </w:style>
  <w:style w:type="paragraph" w:customStyle="1" w:styleId="1ffffff6">
    <w:name w:val="Текст сноски 1"/>
    <w:basedOn w:val="afffffff4"/>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8"/>
    <w:next w:val="a8"/>
    <w:pPr>
      <w:widowControl w:val="0"/>
      <w:spacing w:before="240" w:line="360" w:lineRule="auto"/>
      <w:ind w:firstLine="720"/>
      <w:jc w:val="both"/>
    </w:pPr>
    <w:rPr>
      <w:sz w:val="28"/>
      <w:szCs w:val="20"/>
      <w:lang w:val="uk-UA"/>
    </w:rPr>
  </w:style>
  <w:style w:type="paragraph" w:customStyle="1" w:styleId="WW-6">
    <w:name w:val="WW-Цитата"/>
    <w:basedOn w:val="a8"/>
    <w:pPr>
      <w:spacing w:line="360" w:lineRule="auto"/>
      <w:ind w:left="-513" w:right="225" w:firstLine="456"/>
      <w:jc w:val="both"/>
    </w:pPr>
    <w:rPr>
      <w:sz w:val="28"/>
      <w:szCs w:val="28"/>
      <w:lang w:val="uk-UA"/>
    </w:rPr>
  </w:style>
  <w:style w:type="paragraph" w:customStyle="1" w:styleId="1ffffff7">
    <w:name w:val="Заголовок_1"/>
    <w:basedOn w:val="1"/>
    <w:next w:val="a8"/>
    <w:pPr>
      <w:numPr>
        <w:numId w:val="0"/>
      </w:numPr>
      <w:spacing w:before="0" w:after="0" w:line="360" w:lineRule="auto"/>
      <w:jc w:val="center"/>
    </w:pPr>
    <w:rPr>
      <w:rFonts w:ascii="Garamond" w:hAnsi="Garamond"/>
      <w:bCs w:val="0"/>
      <w:sz w:val="28"/>
      <w:szCs w:val="28"/>
      <w:lang w:val="uk-UA"/>
    </w:rPr>
  </w:style>
  <w:style w:type="paragraph" w:customStyle="1" w:styleId="2ffff4">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8"/>
    <w:pPr>
      <w:spacing w:after="60"/>
      <w:jc w:val="both"/>
    </w:pPr>
    <w:rPr>
      <w:sz w:val="22"/>
      <w:lang w:val="en-GB"/>
    </w:rPr>
  </w:style>
  <w:style w:type="paragraph" w:customStyle="1" w:styleId="2ffff5">
    <w:name w:val="Абзац 2А"/>
    <w:basedOn w:val="a8"/>
    <w:pPr>
      <w:tabs>
        <w:tab w:val="left" w:pos="482"/>
      </w:tabs>
      <w:spacing w:after="60"/>
      <w:ind w:left="482"/>
      <w:jc w:val="both"/>
    </w:pPr>
    <w:rPr>
      <w:sz w:val="22"/>
      <w:lang w:val="en-GB"/>
    </w:rPr>
  </w:style>
  <w:style w:type="paragraph" w:customStyle="1" w:styleId="3ff8">
    <w:name w:val="Абзац 3А"/>
    <w:basedOn w:val="a8"/>
    <w:pPr>
      <w:tabs>
        <w:tab w:val="left" w:pos="964"/>
      </w:tabs>
      <w:spacing w:after="60"/>
      <w:ind w:left="964"/>
      <w:jc w:val="both"/>
    </w:pPr>
    <w:rPr>
      <w:sz w:val="22"/>
      <w:lang w:val="en-GB"/>
    </w:rPr>
  </w:style>
  <w:style w:type="paragraph" w:customStyle="1" w:styleId="4f7">
    <w:name w:val="Абзац 4А"/>
    <w:basedOn w:val="a8"/>
    <w:pPr>
      <w:tabs>
        <w:tab w:val="left" w:pos="1446"/>
      </w:tabs>
      <w:spacing w:after="60"/>
      <w:ind w:left="1446"/>
      <w:jc w:val="both"/>
    </w:pPr>
    <w:rPr>
      <w:sz w:val="22"/>
      <w:lang w:val="en-GB"/>
    </w:rPr>
  </w:style>
  <w:style w:type="paragraph" w:customStyle="1" w:styleId="10">
    <w:name w:val="Абисок 1АНум"/>
    <w:basedOn w:val="a8"/>
    <w:pPr>
      <w:numPr>
        <w:numId w:val="26"/>
      </w:numPr>
      <w:tabs>
        <w:tab w:val="left" w:pos="482"/>
        <w:tab w:val="left" w:pos="1800"/>
      </w:tabs>
      <w:spacing w:after="60"/>
      <w:ind w:left="1321" w:hanging="241"/>
      <w:jc w:val="both"/>
    </w:pPr>
    <w:rPr>
      <w:sz w:val="22"/>
      <w:lang w:val="en-GB"/>
    </w:rPr>
  </w:style>
  <w:style w:type="paragraph" w:customStyle="1" w:styleId="2ffff6">
    <w:name w:val="Абисок 2АМар"/>
    <w:basedOn w:val="a8"/>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8"/>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8"/>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8"/>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8"/>
    <w:pPr>
      <w:keepNext/>
      <w:spacing w:before="280" w:after="280"/>
      <w:jc w:val="both"/>
    </w:pPr>
    <w:rPr>
      <w:rFonts w:ascii="FreeSetCTT" w:hAnsi="FreeSetCTT" w:cs="FreeSetCTT"/>
      <w:b/>
      <w:caps/>
      <w:color w:val="5F5F5F"/>
      <w:sz w:val="32"/>
      <w:lang w:val="en-GB"/>
    </w:rPr>
  </w:style>
  <w:style w:type="paragraph" w:customStyle="1" w:styleId="2ffff7">
    <w:name w:val="Заголовок 2А"/>
    <w:basedOn w:val="a8"/>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8"/>
    <w:pPr>
      <w:keepNext/>
      <w:spacing w:before="240" w:after="120"/>
      <w:jc w:val="both"/>
    </w:pPr>
    <w:rPr>
      <w:b/>
      <w:color w:val="5F5F5F"/>
      <w:sz w:val="28"/>
      <w:lang w:val="en-GB"/>
    </w:rPr>
  </w:style>
  <w:style w:type="paragraph" w:customStyle="1" w:styleId="4f8">
    <w:name w:val="Заголовок 4А"/>
    <w:basedOn w:val="a8"/>
    <w:pPr>
      <w:keepNext/>
      <w:spacing w:before="240" w:after="120"/>
      <w:jc w:val="both"/>
    </w:pPr>
    <w:rPr>
      <w:rFonts w:ascii="IzhTitl" w:hAnsi="IzhTitl" w:cs="FreeSetCTT"/>
      <w:b/>
      <w:color w:val="333333"/>
      <w:lang w:val="en-GB"/>
    </w:rPr>
  </w:style>
  <w:style w:type="paragraph" w:customStyle="1" w:styleId="5f3">
    <w:name w:val="Заголовок 5А"/>
    <w:basedOn w:val="a8"/>
    <w:pPr>
      <w:keepNext/>
      <w:spacing w:before="240" w:after="120"/>
      <w:jc w:val="both"/>
    </w:pPr>
    <w:rPr>
      <w:rFonts w:ascii="IzhTitl" w:hAnsi="IzhTitl" w:cs="FreeSetCTT"/>
      <w:b/>
      <w:color w:val="333333"/>
      <w:sz w:val="22"/>
      <w:lang w:val="en-GB"/>
    </w:rPr>
  </w:style>
  <w:style w:type="paragraph" w:customStyle="1" w:styleId="6d">
    <w:name w:val="Заголовок 6А"/>
    <w:basedOn w:val="a8"/>
    <w:pPr>
      <w:keepNext/>
      <w:spacing w:before="240" w:after="120"/>
      <w:jc w:val="both"/>
    </w:pPr>
    <w:rPr>
      <w:rFonts w:cs="FreeSetCTT"/>
      <w:b/>
      <w:color w:val="333333"/>
      <w:sz w:val="22"/>
      <w:lang w:val="en-GB"/>
    </w:rPr>
  </w:style>
  <w:style w:type="paragraph" w:customStyle="1" w:styleId="afffffffffffffffffff6">
    <w:name w:val="Основний А"/>
    <w:basedOn w:val="a8"/>
    <w:pPr>
      <w:jc w:val="both"/>
    </w:pPr>
    <w:rPr>
      <w:sz w:val="22"/>
      <w:lang w:val="en-GB"/>
    </w:rPr>
  </w:style>
  <w:style w:type="paragraph" w:customStyle="1" w:styleId="afffffffffffffffffff7">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8"/>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8"/>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8"/>
    <w:rPr>
      <w:rFonts w:ascii="Symbol" w:hAnsi="Symbol" w:cs="Symbol"/>
      <w:sz w:val="20"/>
      <w:szCs w:val="20"/>
    </w:rPr>
  </w:style>
  <w:style w:type="paragraph" w:customStyle="1" w:styleId="WW-31">
    <w:name w:val="WW-Основной текст 3"/>
    <w:basedOn w:val="a8"/>
    <w:pPr>
      <w:spacing w:after="120"/>
    </w:pPr>
    <w:rPr>
      <w:sz w:val="16"/>
      <w:szCs w:val="16"/>
    </w:rPr>
  </w:style>
  <w:style w:type="paragraph" w:customStyle="1" w:styleId="afffffffffffffffffff8">
    <w:name w:val="Дисертация"/>
    <w:basedOn w:val="a8"/>
    <w:pPr>
      <w:spacing w:line="360" w:lineRule="auto"/>
      <w:ind w:firstLine="709"/>
      <w:jc w:val="both"/>
    </w:pPr>
    <w:rPr>
      <w:sz w:val="28"/>
      <w:szCs w:val="28"/>
    </w:rPr>
  </w:style>
  <w:style w:type="paragraph" w:customStyle="1" w:styleId="afffffffffffffffffff9">
    <w:name w:val="БИБЛИОГРАФИЯ"/>
    <w:basedOn w:val="a8"/>
    <w:pPr>
      <w:tabs>
        <w:tab w:val="left" w:pos="360"/>
      </w:tabs>
      <w:spacing w:line="360" w:lineRule="auto"/>
      <w:jc w:val="both"/>
    </w:pPr>
    <w:rPr>
      <w:sz w:val="28"/>
      <w:szCs w:val="20"/>
    </w:rPr>
  </w:style>
  <w:style w:type="paragraph" w:customStyle="1" w:styleId="14a">
    <w:name w:val="Стиль Основной текст + 14 пт"/>
    <w:basedOn w:val="afffffff2"/>
    <w:pPr>
      <w:spacing w:after="0" w:line="360" w:lineRule="auto"/>
      <w:ind w:firstLine="454"/>
      <w:jc w:val="both"/>
    </w:pPr>
    <w:rPr>
      <w:szCs w:val="28"/>
    </w:rPr>
  </w:style>
  <w:style w:type="paragraph" w:customStyle="1" w:styleId="WW-210">
    <w:name w:val="WW-Основной текст с отступом 21"/>
    <w:basedOn w:val="a8"/>
    <w:pPr>
      <w:widowControl w:val="0"/>
      <w:ind w:firstLine="5670"/>
      <w:jc w:val="both"/>
    </w:pPr>
    <w:rPr>
      <w:b/>
      <w:bCs/>
      <w:sz w:val="28"/>
      <w:szCs w:val="28"/>
      <w:lang w:val="uk-UA"/>
    </w:rPr>
  </w:style>
  <w:style w:type="paragraph" w:customStyle="1" w:styleId="Head10">
    <w:name w:val="Head 1"/>
    <w:basedOn w:val="afffffff2"/>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8"/>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8"/>
    <w:rPr>
      <w:sz w:val="20"/>
      <w:szCs w:val="20"/>
      <w:lang w:val="en-GB"/>
    </w:rPr>
  </w:style>
  <w:style w:type="paragraph" w:customStyle="1" w:styleId="390">
    <w:name w:val="Основной текст (39)"/>
    <w:basedOn w:val="a8"/>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8"/>
    <w:pPr>
      <w:widowControl w:val="0"/>
      <w:shd w:val="clear" w:color="auto" w:fill="FFFFFF"/>
      <w:spacing w:before="180" w:after="180" w:line="0" w:lineRule="atLeast"/>
    </w:pPr>
    <w:rPr>
      <w:b/>
      <w:bCs/>
      <w:sz w:val="18"/>
      <w:szCs w:val="18"/>
    </w:rPr>
  </w:style>
  <w:style w:type="paragraph" w:customStyle="1" w:styleId="351">
    <w:name w:val="Основной текст (35)"/>
    <w:basedOn w:val="a8"/>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8"/>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8"/>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8"/>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8"/>
    <w:pPr>
      <w:widowControl w:val="0"/>
      <w:shd w:val="clear" w:color="auto" w:fill="FFFFFF"/>
      <w:spacing w:line="0" w:lineRule="atLeast"/>
      <w:jc w:val="center"/>
    </w:pPr>
    <w:rPr>
      <w:b/>
      <w:bCs/>
      <w:sz w:val="17"/>
      <w:szCs w:val="17"/>
    </w:rPr>
  </w:style>
  <w:style w:type="paragraph" w:customStyle="1" w:styleId="416">
    <w:name w:val="Основной текст (4)1"/>
    <w:basedOn w:val="a8"/>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8"/>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8"/>
    <w:pPr>
      <w:widowControl w:val="0"/>
      <w:shd w:val="clear" w:color="auto" w:fill="FFFFFF"/>
      <w:spacing w:after="240" w:line="0" w:lineRule="atLeast"/>
    </w:pPr>
    <w:rPr>
      <w:b/>
      <w:bCs/>
      <w:spacing w:val="80"/>
      <w:sz w:val="32"/>
      <w:szCs w:val="32"/>
    </w:rPr>
  </w:style>
  <w:style w:type="paragraph" w:customStyle="1" w:styleId="342">
    <w:name w:val="Заголовок №3 (4)"/>
    <w:basedOn w:val="a8"/>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9"/>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1"/>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8"/>
    <w:pPr>
      <w:widowControl w:val="0"/>
      <w:autoSpaceDE w:val="0"/>
      <w:spacing w:after="120"/>
    </w:pPr>
    <w:rPr>
      <w:sz w:val="20"/>
      <w:szCs w:val="20"/>
    </w:rPr>
  </w:style>
  <w:style w:type="paragraph" w:customStyle="1" w:styleId="afffffffffffffffffffb">
    <w:name w:val="Светлана"/>
    <w:basedOn w:val="a8"/>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8"/>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2"/>
    <w:rsid w:val="00803975"/>
    <w:rPr>
      <w:rFonts w:ascii="Garamond" w:eastAsia="Garamond" w:hAnsi="Garamond" w:cs="Garamond"/>
      <w:sz w:val="28"/>
      <w:szCs w:val="24"/>
      <w:lang w:eastAsia="ar-SA"/>
    </w:rPr>
  </w:style>
  <w:style w:type="paragraph" w:styleId="37">
    <w:name w:val="Body Text Indent 3"/>
    <w:basedOn w:val="a8"/>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e">
    <w:name w:val="Table Grid"/>
    <w:basedOn w:val="aa"/>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Основной текст мой"/>
    <w:basedOn w:val="a8"/>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9"/>
    <w:uiPriority w:val="99"/>
    <w:semiHidden/>
    <w:rsid w:val="00B46023"/>
    <w:rPr>
      <w:rFonts w:ascii="Garamond" w:eastAsia="Garamond" w:hAnsi="Garamond" w:cs="Garamond"/>
      <w:sz w:val="24"/>
      <w:szCs w:val="24"/>
      <w:lang w:eastAsia="ar-SA"/>
    </w:rPr>
  </w:style>
  <w:style w:type="paragraph" w:styleId="affffffffffffffffffff">
    <w:name w:val="caption"/>
    <w:basedOn w:val="a8"/>
    <w:next w:val="a8"/>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9"/>
    <w:rsid w:val="00B46023"/>
    <w:rPr>
      <w:noProof w:val="0"/>
      <w:sz w:val="28"/>
      <w:lang w:val="uk-UA"/>
    </w:rPr>
  </w:style>
  <w:style w:type="paragraph" w:styleId="2ffff8">
    <w:name w:val="Body Text 2"/>
    <w:basedOn w:val="a8"/>
    <w:link w:val="225"/>
    <w:unhideWhenUsed/>
    <w:rsid w:val="00524D1A"/>
    <w:pPr>
      <w:spacing w:after="120" w:line="480" w:lineRule="auto"/>
    </w:pPr>
  </w:style>
  <w:style w:type="character" w:customStyle="1" w:styleId="225">
    <w:name w:val="Основной текст 2 Знак2"/>
    <w:basedOn w:val="a9"/>
    <w:link w:val="2ffff8"/>
    <w:uiPriority w:val="99"/>
    <w:semiHidden/>
    <w:rsid w:val="00524D1A"/>
    <w:rPr>
      <w:rFonts w:ascii="Garamond" w:eastAsia="Garamond" w:hAnsi="Garamond" w:cs="Garamond"/>
      <w:sz w:val="24"/>
      <w:szCs w:val="24"/>
      <w:lang w:eastAsia="ar-SA"/>
    </w:rPr>
  </w:style>
  <w:style w:type="character" w:styleId="affffffffffffffffffff0">
    <w:name w:val="footnote reference"/>
    <w:basedOn w:val="a9"/>
    <w:rsid w:val="00524D1A"/>
    <w:rPr>
      <w:vertAlign w:val="superscript"/>
    </w:rPr>
  </w:style>
  <w:style w:type="character" w:styleId="affffffffffffffffffff1">
    <w:name w:val="annotation reference"/>
    <w:basedOn w:val="a9"/>
    <w:semiHidden/>
    <w:rsid w:val="00524D1A"/>
    <w:rPr>
      <w:sz w:val="16"/>
    </w:rPr>
  </w:style>
  <w:style w:type="paragraph" w:styleId="afe">
    <w:name w:val="annotation text"/>
    <w:basedOn w:val="a8"/>
    <w:link w:val="afd"/>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9"/>
    <w:uiPriority w:val="99"/>
    <w:semiHidden/>
    <w:rsid w:val="00524D1A"/>
    <w:rPr>
      <w:rFonts w:ascii="Garamond" w:eastAsia="Garamond" w:hAnsi="Garamond" w:cs="Garamond"/>
      <w:lang w:eastAsia="ar-SA"/>
    </w:rPr>
  </w:style>
  <w:style w:type="paragraph" w:styleId="af9">
    <w:name w:val="Document Map"/>
    <w:basedOn w:val="a8"/>
    <w:link w:val="af8"/>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9"/>
    <w:uiPriority w:val="99"/>
    <w:semiHidden/>
    <w:rsid w:val="00524D1A"/>
    <w:rPr>
      <w:rFonts w:ascii="Segoe UI" w:eastAsia="Garamond" w:hAnsi="Segoe UI" w:cs="Segoe UI"/>
      <w:sz w:val="16"/>
      <w:szCs w:val="16"/>
      <w:lang w:eastAsia="ar-SA"/>
    </w:rPr>
  </w:style>
  <w:style w:type="character" w:styleId="affffffffffffffffffff2">
    <w:name w:val="endnote reference"/>
    <w:basedOn w:val="a9"/>
    <w:semiHidden/>
    <w:rsid w:val="00524D1A"/>
    <w:rPr>
      <w:vertAlign w:val="superscript"/>
    </w:rPr>
  </w:style>
  <w:style w:type="paragraph" w:styleId="34">
    <w:name w:val="Body Text 3"/>
    <w:basedOn w:val="a8"/>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9"/>
    <w:uiPriority w:val="99"/>
    <w:semiHidden/>
    <w:rsid w:val="00524D1A"/>
    <w:rPr>
      <w:rFonts w:ascii="Garamond" w:eastAsia="Garamond" w:hAnsi="Garamond" w:cs="Garamond"/>
      <w:sz w:val="16"/>
      <w:szCs w:val="16"/>
      <w:lang w:eastAsia="ar-SA"/>
    </w:rPr>
  </w:style>
  <w:style w:type="character" w:customStyle="1" w:styleId="text31">
    <w:name w:val="text31"/>
    <w:basedOn w:val="a9"/>
    <w:rsid w:val="00524D1A"/>
    <w:rPr>
      <w:rFonts w:ascii="Arial" w:hAnsi="Arial" w:cs="Arial" w:hint="default"/>
      <w:b/>
      <w:bCs/>
      <w:color w:val="212063"/>
      <w:sz w:val="24"/>
      <w:szCs w:val="24"/>
    </w:rPr>
  </w:style>
  <w:style w:type="paragraph" w:styleId="af7">
    <w:name w:val="Plain Text"/>
    <w:basedOn w:val="a8"/>
    <w:link w:val="af6"/>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9"/>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9"/>
    <w:rsid w:val="00854667"/>
  </w:style>
  <w:style w:type="character" w:customStyle="1" w:styleId="b3t1">
    <w:name w:val="b3t1"/>
    <w:basedOn w:val="a9"/>
    <w:rsid w:val="00854667"/>
    <w:rPr>
      <w:rFonts w:ascii="Verdana" w:hAnsi="Verdana" w:hint="default"/>
      <w:b/>
      <w:bCs/>
      <w:color w:val="4556B1"/>
      <w:sz w:val="16"/>
      <w:szCs w:val="16"/>
    </w:rPr>
  </w:style>
  <w:style w:type="character" w:customStyle="1" w:styleId="b3t">
    <w:name w:val="b3t"/>
    <w:basedOn w:val="a9"/>
    <w:rsid w:val="00854667"/>
  </w:style>
  <w:style w:type="paragraph" w:customStyle="1" w:styleId="Web">
    <w:name w:val="Обычный (Web)"/>
    <w:basedOn w:val="a8"/>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8"/>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9"/>
    <w:rsid w:val="00854667"/>
    <w:rPr>
      <w:color w:val="000000"/>
      <w:sz w:val="17"/>
      <w:szCs w:val="17"/>
    </w:rPr>
  </w:style>
  <w:style w:type="character" w:customStyle="1" w:styleId="postdetails1">
    <w:name w:val="postdetails1"/>
    <w:basedOn w:val="a9"/>
    <w:rsid w:val="00854667"/>
    <w:rPr>
      <w:color w:val="000000"/>
      <w:sz w:val="15"/>
      <w:szCs w:val="15"/>
    </w:rPr>
  </w:style>
  <w:style w:type="character" w:customStyle="1" w:styleId="nav1">
    <w:name w:val="nav1"/>
    <w:basedOn w:val="a9"/>
    <w:rsid w:val="00854667"/>
    <w:rPr>
      <w:b/>
      <w:bCs/>
      <w:color w:val="000000"/>
      <w:sz w:val="17"/>
      <w:szCs w:val="17"/>
    </w:rPr>
  </w:style>
  <w:style w:type="character" w:customStyle="1" w:styleId="4fa">
    <w:name w:val="Гиперссылка4"/>
    <w:basedOn w:val="a9"/>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9"/>
    <w:rsid w:val="00902A7A"/>
    <w:rPr>
      <w:b/>
      <w:sz w:val="28"/>
      <w:szCs w:val="24"/>
      <w:lang w:val="uk-UA" w:eastAsia="ru-RU" w:bidi="ar-SA"/>
    </w:rPr>
  </w:style>
  <w:style w:type="character" w:customStyle="1" w:styleId="2ffff9">
    <w:name w:val="Основной текст 2 Знак Знак"/>
    <w:basedOn w:val="a9"/>
    <w:rsid w:val="00902A7A"/>
    <w:rPr>
      <w:sz w:val="28"/>
      <w:szCs w:val="24"/>
      <w:lang w:val="uk-UA" w:eastAsia="ru-RU" w:bidi="ar-SA"/>
    </w:rPr>
  </w:style>
  <w:style w:type="paragraph" w:styleId="affffffffffffffffffff3">
    <w:name w:val="List Bullet"/>
    <w:basedOn w:val="a8"/>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a">
    <w:name w:val="Строгий2"/>
    <w:rsid w:val="00DD4EAD"/>
    <w:rPr>
      <w:b/>
    </w:rPr>
  </w:style>
  <w:style w:type="paragraph" w:customStyle="1" w:styleId="352">
    <w:name w:val="Основной текст с отступом 35"/>
    <w:basedOn w:val="a8"/>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9"/>
    <w:rsid w:val="00DD4EAD"/>
  </w:style>
  <w:style w:type="character" w:customStyle="1" w:styleId="resultbody">
    <w:name w:val="resultbody"/>
    <w:basedOn w:val="a9"/>
    <w:rsid w:val="00DD4EAD"/>
  </w:style>
  <w:style w:type="paragraph" w:customStyle="1" w:styleId="ParadoxNormal">
    <w:name w:val="Paradox_Normal"/>
    <w:basedOn w:val="afffffff9"/>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2"/>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8"/>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8"/>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2"/>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8"/>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b">
    <w:name w:val="List 2"/>
    <w:basedOn w:val="a8"/>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8"/>
    <w:rsid w:val="00C70C58"/>
    <w:pPr>
      <w:suppressAutoHyphens w:val="0"/>
      <w:spacing w:after="120"/>
      <w:ind w:left="283"/>
    </w:pPr>
    <w:rPr>
      <w:rFonts w:ascii="Times New Roman" w:eastAsia="Times New Roman" w:hAnsi="Times New Roman" w:cs="Times New Roman"/>
      <w:lang w:eastAsia="ru-RU"/>
    </w:rPr>
  </w:style>
  <w:style w:type="paragraph" w:styleId="2ffffc">
    <w:name w:val="List Continue 2"/>
    <w:basedOn w:val="a8"/>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8"/>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9"/>
    <w:rsid w:val="004102F1"/>
    <w:rPr>
      <w:sz w:val="16"/>
      <w:szCs w:val="16"/>
    </w:rPr>
  </w:style>
  <w:style w:type="character" w:customStyle="1" w:styleId="editsection8">
    <w:name w:val="editsection8"/>
    <w:basedOn w:val="a9"/>
    <w:rsid w:val="004102F1"/>
    <w:rPr>
      <w:b w:val="0"/>
      <w:bCs w:val="0"/>
      <w:sz w:val="18"/>
      <w:szCs w:val="18"/>
    </w:rPr>
  </w:style>
  <w:style w:type="character" w:customStyle="1" w:styleId="editsection9">
    <w:name w:val="editsection9"/>
    <w:basedOn w:val="a9"/>
    <w:rsid w:val="004102F1"/>
    <w:rPr>
      <w:b w:val="0"/>
      <w:bCs w:val="0"/>
      <w:sz w:val="21"/>
      <w:szCs w:val="21"/>
    </w:rPr>
  </w:style>
  <w:style w:type="character" w:customStyle="1" w:styleId="editsection1">
    <w:name w:val="editsection1"/>
    <w:basedOn w:val="a9"/>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d">
    <w:name w:val="Основной текст с отступом2"/>
    <w:aliases w:val="___Основной текст с отступом"/>
    <w:basedOn w:val="a8"/>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8"/>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8"/>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8"/>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6">
    <w:name w:val="Оглавление_"/>
    <w:basedOn w:val="a9"/>
    <w:rsid w:val="007C548E"/>
    <w:rPr>
      <w:rFonts w:ascii="Times New Roman" w:eastAsia="Times New Roman" w:hAnsi="Times New Roman" w:cs="Times New Roman"/>
      <w:sz w:val="18"/>
      <w:szCs w:val="18"/>
      <w:shd w:val="clear" w:color="auto" w:fill="FFFFFF"/>
    </w:rPr>
  </w:style>
  <w:style w:type="paragraph" w:customStyle="1" w:styleId="affffff">
    <w:name w:val="Сноска"/>
    <w:basedOn w:val="a8"/>
    <w:link w:val="afffffe"/>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9"/>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9"/>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8"/>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8"/>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8"/>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8"/>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8"/>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4"/>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9"/>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8"/>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7">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9"/>
    <w:rsid w:val="00FB5208"/>
    <w:rPr>
      <w:rFonts w:ascii="Times New Roman serif" w:hAnsi="Times New Roman serif" w:cs="Times New Roman" w:hint="default"/>
      <w:b/>
      <w:bCs/>
      <w:i w:val="0"/>
      <w:iCs w:val="0"/>
      <w:color w:val="000000"/>
      <w:sz w:val="40"/>
      <w:szCs w:val="40"/>
    </w:rPr>
  </w:style>
  <w:style w:type="character" w:customStyle="1" w:styleId="2ffffe">
    <w:name w:val="Основной текст с отступом Знак2 Знак Знак Знак Знак"/>
    <w:basedOn w:val="a9"/>
    <w:rsid w:val="00FB5208"/>
    <w:rPr>
      <w:sz w:val="24"/>
      <w:szCs w:val="24"/>
      <w:lang w:val="uk-UA" w:eastAsia="ru-RU" w:bidi="ar-SA"/>
    </w:rPr>
  </w:style>
  <w:style w:type="character" w:customStyle="1" w:styleId="s14bb">
    <w:name w:val="s14b b"/>
    <w:basedOn w:val="a9"/>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9"/>
    <w:rsid w:val="00FB5208"/>
    <w:rPr>
      <w:rFonts w:ascii="Verdana" w:hAnsi="Verdana" w:hint="default"/>
      <w:b/>
      <w:bCs/>
      <w:color w:val="FF0000"/>
      <w:sz w:val="21"/>
      <w:szCs w:val="21"/>
    </w:rPr>
  </w:style>
  <w:style w:type="character" w:customStyle="1" w:styleId="bigheadline1">
    <w:name w:val="bigheadline1"/>
    <w:basedOn w:val="a9"/>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9"/>
    <w:rsid w:val="00FB5208"/>
    <w:rPr>
      <w:rFonts w:ascii="Arial" w:hAnsi="Arial" w:cs="Arial" w:hint="default"/>
      <w:sz w:val="19"/>
      <w:szCs w:val="19"/>
    </w:rPr>
  </w:style>
  <w:style w:type="character" w:customStyle="1" w:styleId="inside-head1">
    <w:name w:val="inside-head1"/>
    <w:basedOn w:val="a9"/>
    <w:rsid w:val="00FB5208"/>
    <w:rPr>
      <w:rFonts w:ascii="Times New Roman" w:hAnsi="Times New Roman" w:cs="Times New Roman" w:hint="default"/>
      <w:b/>
      <w:bCs/>
      <w:sz w:val="36"/>
      <w:szCs w:val="36"/>
    </w:rPr>
  </w:style>
  <w:style w:type="paragraph" w:customStyle="1" w:styleId="inside-copy">
    <w:name w:val="inside-copy"/>
    <w:basedOn w:val="a8"/>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9"/>
    <w:rsid w:val="00FB5208"/>
  </w:style>
  <w:style w:type="character" w:customStyle="1" w:styleId="subhed">
    <w:name w:val="subhed"/>
    <w:basedOn w:val="a9"/>
    <w:rsid w:val="00FB5208"/>
  </w:style>
  <w:style w:type="character" w:customStyle="1" w:styleId="allbold1">
    <w:name w:val="allbold1"/>
    <w:basedOn w:val="a9"/>
    <w:rsid w:val="00FB5208"/>
    <w:rPr>
      <w:rFonts w:ascii="Arial" w:hAnsi="Arial" w:cs="Arial" w:hint="default"/>
      <w:b/>
      <w:bCs/>
      <w:color w:val="000000"/>
      <w:sz w:val="14"/>
      <w:szCs w:val="14"/>
    </w:rPr>
  </w:style>
  <w:style w:type="paragraph" w:customStyle="1" w:styleId="132">
    <w:name w:val="Заголовок 13"/>
    <w:basedOn w:val="a8"/>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8"/>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8"/>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9"/>
    <w:rsid w:val="00FB5208"/>
    <w:rPr>
      <w:color w:val="000099"/>
    </w:rPr>
  </w:style>
  <w:style w:type="character" w:customStyle="1" w:styleId="cald-guideword">
    <w:name w:val="cald-guideword"/>
    <w:basedOn w:val="a9"/>
    <w:rsid w:val="00FB5208"/>
  </w:style>
  <w:style w:type="character" w:customStyle="1" w:styleId="def-classification">
    <w:name w:val="def-classification"/>
    <w:basedOn w:val="a9"/>
    <w:rsid w:val="00FB5208"/>
  </w:style>
  <w:style w:type="character" w:customStyle="1" w:styleId="cald-definition">
    <w:name w:val="cald-definition"/>
    <w:basedOn w:val="a9"/>
    <w:rsid w:val="00FB5208"/>
  </w:style>
  <w:style w:type="character" w:customStyle="1" w:styleId="resultbodyblack1">
    <w:name w:val="resultbodyblack1"/>
    <w:basedOn w:val="a9"/>
    <w:rsid w:val="00FB5208"/>
    <w:rPr>
      <w:rFonts w:ascii="Verdana" w:hAnsi="Verdana" w:hint="default"/>
      <w:b/>
      <w:bCs/>
      <w:color w:val="000000"/>
      <w:sz w:val="22"/>
      <w:szCs w:val="22"/>
    </w:rPr>
  </w:style>
  <w:style w:type="paragraph" w:customStyle="1" w:styleId="textbodyblack">
    <w:name w:val="textbodyblack"/>
    <w:basedOn w:val="a8"/>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9"/>
    <w:rsid w:val="00FB5208"/>
    <w:rPr>
      <w:rFonts w:ascii="Verdana" w:hAnsi="Verdana" w:hint="default"/>
      <w:b/>
      <w:bCs/>
      <w:color w:val="336699"/>
      <w:sz w:val="15"/>
      <w:szCs w:val="15"/>
    </w:rPr>
  </w:style>
  <w:style w:type="character" w:customStyle="1" w:styleId="headline1">
    <w:name w:val="headline1"/>
    <w:basedOn w:val="a9"/>
    <w:rsid w:val="00FB5208"/>
    <w:rPr>
      <w:rFonts w:ascii="Arial" w:hAnsi="Arial" w:cs="Arial" w:hint="default"/>
      <w:b/>
      <w:bCs/>
      <w:strike w:val="0"/>
      <w:dstrike w:val="0"/>
      <w:color w:val="333333"/>
      <w:sz w:val="30"/>
      <w:szCs w:val="30"/>
      <w:u w:val="none"/>
      <w:effect w:val="none"/>
    </w:rPr>
  </w:style>
  <w:style w:type="paragraph" w:customStyle="1" w:styleId="fp">
    <w:name w:val="fp"/>
    <w:basedOn w:val="a8"/>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b"/>
    <w:uiPriority w:val="99"/>
    <w:semiHidden/>
    <w:unhideWhenUsed/>
    <w:rsid w:val="0001496C"/>
  </w:style>
  <w:style w:type="numbering" w:customStyle="1" w:styleId="2fffff">
    <w:name w:val="Нет списка2"/>
    <w:next w:val="ab"/>
    <w:semiHidden/>
    <w:unhideWhenUsed/>
    <w:rsid w:val="00A814A4"/>
  </w:style>
  <w:style w:type="paragraph" w:customStyle="1" w:styleId="3ffc">
    <w:name w:val="Основной текст с отступом3"/>
    <w:basedOn w:val="a8"/>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8"/>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9"/>
    <w:rsid w:val="00FE1A62"/>
  </w:style>
  <w:style w:type="character" w:customStyle="1" w:styleId="small-text1">
    <w:name w:val="small-text1"/>
    <w:basedOn w:val="a9"/>
    <w:rsid w:val="00FE1A62"/>
    <w:rPr>
      <w:rFonts w:ascii="Arial" w:hAnsi="Arial" w:cs="Arial"/>
      <w:color w:val="000000"/>
      <w:sz w:val="20"/>
      <w:szCs w:val="20"/>
    </w:rPr>
  </w:style>
  <w:style w:type="paragraph" w:customStyle="1" w:styleId="Example1">
    <w:name w:val="Example 1"/>
    <w:basedOn w:val="a8"/>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9"/>
    <w:rsid w:val="00FE1A62"/>
    <w:rPr>
      <w:rFonts w:ascii="Verdana" w:hAnsi="Verdana"/>
      <w:color w:val="000000"/>
      <w:sz w:val="19"/>
      <w:szCs w:val="19"/>
    </w:rPr>
  </w:style>
  <w:style w:type="character" w:customStyle="1" w:styleId="pagetitle1">
    <w:name w:val="pagetitle1"/>
    <w:basedOn w:val="a9"/>
    <w:rsid w:val="00FE1A62"/>
    <w:rPr>
      <w:rFonts w:ascii="Arial" w:hAnsi="Arial" w:cs="Arial"/>
      <w:color w:val="000000"/>
      <w:sz w:val="23"/>
      <w:szCs w:val="23"/>
    </w:rPr>
  </w:style>
  <w:style w:type="character" w:customStyle="1" w:styleId="pagesubtitle1">
    <w:name w:val="pagesubtitle1"/>
    <w:basedOn w:val="a9"/>
    <w:rsid w:val="00FE1A62"/>
    <w:rPr>
      <w:rFonts w:ascii="Verdana" w:hAnsi="Verdana"/>
      <w:b/>
      <w:bCs/>
      <w:color w:val="000000"/>
      <w:sz w:val="13"/>
      <w:szCs w:val="13"/>
    </w:rPr>
  </w:style>
  <w:style w:type="character" w:customStyle="1" w:styleId="section1">
    <w:name w:val="section1"/>
    <w:basedOn w:val="a9"/>
    <w:rsid w:val="00FE1A62"/>
    <w:rPr>
      <w:rFonts w:ascii="Verdana" w:hAnsi="Verdana"/>
      <w:b/>
      <w:bCs/>
      <w:color w:val="000000"/>
      <w:sz w:val="24"/>
      <w:szCs w:val="24"/>
    </w:rPr>
  </w:style>
  <w:style w:type="character" w:customStyle="1" w:styleId="gift1">
    <w:name w:val="gift1"/>
    <w:basedOn w:val="a9"/>
    <w:rsid w:val="00FE1A62"/>
    <w:rPr>
      <w:rFonts w:ascii="Arial" w:hAnsi="Arial" w:cs="Arial"/>
      <w:b/>
      <w:bCs/>
      <w:color w:val="auto"/>
      <w:spacing w:val="13"/>
      <w:sz w:val="24"/>
      <w:szCs w:val="24"/>
    </w:rPr>
  </w:style>
  <w:style w:type="paragraph" w:customStyle="1" w:styleId="contactnew">
    <w:name w:val="contact_new"/>
    <w:basedOn w:val="a8"/>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8"/>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8"/>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9"/>
    <w:rsid w:val="00FE1A62"/>
    <w:rPr>
      <w:rFonts w:ascii="Verdana" w:hAnsi="Verdana"/>
      <w:color w:val="auto"/>
      <w:sz w:val="20"/>
      <w:szCs w:val="20"/>
      <w:u w:val="none"/>
      <w:effect w:val="none"/>
    </w:rPr>
  </w:style>
  <w:style w:type="character" w:customStyle="1" w:styleId="7c">
    <w:name w:val="Гиперссылка7"/>
    <w:basedOn w:val="a9"/>
    <w:rsid w:val="00FE1A62"/>
    <w:rPr>
      <w:rFonts w:ascii="Verdana" w:hAnsi="Verdana"/>
      <w:color w:val="auto"/>
      <w:sz w:val="20"/>
      <w:szCs w:val="20"/>
      <w:u w:val="none"/>
      <w:effect w:val="none"/>
    </w:rPr>
  </w:style>
  <w:style w:type="character" w:customStyle="1" w:styleId="toplinks1">
    <w:name w:val="top_links1"/>
    <w:basedOn w:val="a9"/>
    <w:rsid w:val="00FE1A62"/>
    <w:rPr>
      <w:b/>
      <w:bCs/>
      <w:caps/>
      <w:smallCaps/>
      <w:color w:val="auto"/>
      <w:sz w:val="22"/>
      <w:szCs w:val="22"/>
    </w:rPr>
  </w:style>
  <w:style w:type="character" w:customStyle="1" w:styleId="invisible1">
    <w:name w:val="invisible1"/>
    <w:basedOn w:val="a9"/>
    <w:rsid w:val="00FE1A62"/>
    <w:rPr>
      <w:vanish/>
    </w:rPr>
  </w:style>
  <w:style w:type="character" w:customStyle="1" w:styleId="infohead1">
    <w:name w:val="info_head1"/>
    <w:basedOn w:val="a9"/>
    <w:rsid w:val="00FE1A62"/>
    <w:rPr>
      <w:b/>
      <w:bCs/>
      <w:color w:val="auto"/>
      <w:sz w:val="24"/>
      <w:szCs w:val="24"/>
    </w:rPr>
  </w:style>
  <w:style w:type="character" w:customStyle="1" w:styleId="lineheight1">
    <w:name w:val="lineheight1"/>
    <w:basedOn w:val="a9"/>
    <w:rsid w:val="00FE1A62"/>
  </w:style>
  <w:style w:type="character" w:customStyle="1" w:styleId="newshead1">
    <w:name w:val="news_head1"/>
    <w:basedOn w:val="a9"/>
    <w:rsid w:val="00FE1A62"/>
    <w:rPr>
      <w:b/>
      <w:bCs/>
      <w:color w:val="FFFFFF"/>
      <w:sz w:val="24"/>
      <w:szCs w:val="24"/>
    </w:rPr>
  </w:style>
  <w:style w:type="character" w:customStyle="1" w:styleId="newssubhead1">
    <w:name w:val="news_sub_head1"/>
    <w:basedOn w:val="a9"/>
    <w:rsid w:val="00FE1A62"/>
    <w:rPr>
      <w:b/>
      <w:bCs/>
      <w:color w:val="auto"/>
      <w:sz w:val="24"/>
      <w:szCs w:val="24"/>
    </w:rPr>
  </w:style>
  <w:style w:type="character" w:customStyle="1" w:styleId="newstext1">
    <w:name w:val="news_text1"/>
    <w:basedOn w:val="a9"/>
    <w:rsid w:val="00FE1A62"/>
    <w:rPr>
      <w:color w:val="FFFFFF"/>
      <w:sz w:val="24"/>
      <w:szCs w:val="24"/>
    </w:rPr>
  </w:style>
  <w:style w:type="character" w:customStyle="1" w:styleId="bigbluelink1">
    <w:name w:val="big_blue_link1"/>
    <w:basedOn w:val="a9"/>
    <w:rsid w:val="00FE1A62"/>
    <w:rPr>
      <w:b/>
      <w:bCs/>
      <w:color w:val="auto"/>
      <w:sz w:val="42"/>
      <w:szCs w:val="42"/>
    </w:rPr>
  </w:style>
  <w:style w:type="character" w:customStyle="1" w:styleId="rotatetxt1">
    <w:name w:val="rotatetxt1"/>
    <w:basedOn w:val="a9"/>
    <w:rsid w:val="00FE1A62"/>
    <w:rPr>
      <w:rFonts w:ascii="Verdana" w:hAnsi="Verdana"/>
      <w:color w:val="auto"/>
      <w:sz w:val="19"/>
      <w:szCs w:val="19"/>
    </w:rPr>
  </w:style>
  <w:style w:type="character" w:customStyle="1" w:styleId="smallbluelink1">
    <w:name w:val="small_blue_link1"/>
    <w:basedOn w:val="a9"/>
    <w:rsid w:val="00FE1A62"/>
    <w:rPr>
      <w:color w:val="auto"/>
      <w:sz w:val="25"/>
      <w:szCs w:val="25"/>
    </w:rPr>
  </w:style>
  <w:style w:type="character" w:customStyle="1" w:styleId="footertext1">
    <w:name w:val="footer_text1"/>
    <w:basedOn w:val="a9"/>
    <w:rsid w:val="00FE1A62"/>
    <w:rPr>
      <w:rFonts w:ascii="Arial" w:hAnsi="Arial" w:cs="Arial"/>
      <w:color w:val="FFFFFF"/>
      <w:sz w:val="17"/>
      <w:szCs w:val="17"/>
    </w:rPr>
  </w:style>
  <w:style w:type="paragraph" w:customStyle="1" w:styleId="journaltitles">
    <w:name w:val="journaltitles"/>
    <w:basedOn w:val="a8"/>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9"/>
    <w:rsid w:val="00FE1A62"/>
    <w:rPr>
      <w:rFonts w:ascii="Arial" w:hAnsi="Arial" w:cs="Arial"/>
      <w:color w:val="000000"/>
      <w:sz w:val="16"/>
      <w:szCs w:val="16"/>
    </w:rPr>
  </w:style>
  <w:style w:type="character" w:customStyle="1" w:styleId="maintext1">
    <w:name w:val="maintext1"/>
    <w:basedOn w:val="a9"/>
    <w:rsid w:val="00FE1A62"/>
    <w:rPr>
      <w:rFonts w:ascii="Arial" w:hAnsi="Arial" w:cs="Arial"/>
      <w:color w:val="000000"/>
      <w:sz w:val="18"/>
      <w:szCs w:val="18"/>
    </w:rPr>
  </w:style>
  <w:style w:type="paragraph" w:customStyle="1" w:styleId="default0">
    <w:name w:val="default"/>
    <w:basedOn w:val="a8"/>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d">
    <w:name w:val="Нет списка3"/>
    <w:next w:val="ab"/>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b"/>
    <w:uiPriority w:val="99"/>
    <w:semiHidden/>
    <w:unhideWhenUsed/>
    <w:rsid w:val="00267173"/>
  </w:style>
  <w:style w:type="paragraph" w:customStyle="1" w:styleId="2fffff0">
    <w:name w:val="Текст выноски2"/>
    <w:basedOn w:val="a8"/>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9"/>
    <w:rsid w:val="00292B3F"/>
    <w:rPr>
      <w:rFonts w:ascii="Arial" w:hAnsi="Arial" w:cs="Arial" w:hint="default"/>
      <w:b/>
      <w:bCs/>
      <w:color w:val="990000"/>
      <w:sz w:val="21"/>
      <w:szCs w:val="21"/>
    </w:rPr>
  </w:style>
  <w:style w:type="paragraph" w:customStyle="1" w:styleId="14pt2">
    <w:name w:val="Стиль Текст + 14 pt"/>
    <w:basedOn w:val="a8"/>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8">
    <w:name w:val="Знак Знак"/>
    <w:basedOn w:val="a9"/>
    <w:rsid w:val="00937513"/>
    <w:rPr>
      <w:sz w:val="24"/>
      <w:szCs w:val="24"/>
      <w:lang w:val="ru-RU" w:eastAsia="ru-RU"/>
    </w:rPr>
  </w:style>
  <w:style w:type="character" w:customStyle="1" w:styleId="14pt3">
    <w:name w:val="Стиль Текст + 14 pt Знак"/>
    <w:basedOn w:val="a9"/>
    <w:locked/>
    <w:rsid w:val="00314A13"/>
    <w:rPr>
      <w:sz w:val="28"/>
      <w:szCs w:val="28"/>
      <w:lang w:val="ru-RU" w:eastAsia="ru-RU" w:bidi="ar-SA"/>
    </w:rPr>
  </w:style>
  <w:style w:type="character" w:customStyle="1" w:styleId="14pt4">
    <w:name w:val="Стиль Текст + 14 pt Знак Знак"/>
    <w:basedOn w:val="a9"/>
    <w:locked/>
    <w:rsid w:val="00314A13"/>
    <w:rPr>
      <w:sz w:val="28"/>
      <w:szCs w:val="28"/>
      <w:lang w:val="ru-RU" w:eastAsia="ru-RU" w:bidi="ar-SA"/>
    </w:rPr>
  </w:style>
  <w:style w:type="character" w:customStyle="1" w:styleId="133">
    <w:name w:val="Знак Знак13"/>
    <w:basedOn w:val="a9"/>
    <w:locked/>
    <w:rsid w:val="00314A13"/>
    <w:rPr>
      <w:i/>
      <w:iCs/>
      <w:sz w:val="28"/>
      <w:szCs w:val="28"/>
      <w:lang w:val="uk-UA" w:eastAsia="ru-RU" w:bidi="ar-SA"/>
    </w:rPr>
  </w:style>
  <w:style w:type="character" w:customStyle="1" w:styleId="normal10">
    <w:name w:val="normal1"/>
    <w:basedOn w:val="a9"/>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8"/>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b"/>
    <w:uiPriority w:val="99"/>
    <w:semiHidden/>
    <w:unhideWhenUsed/>
    <w:rsid w:val="0039380B"/>
  </w:style>
  <w:style w:type="paragraph" w:customStyle="1" w:styleId="260">
    <w:name w:val="Основной текст 26"/>
    <w:basedOn w:val="a8"/>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b"/>
    <w:uiPriority w:val="99"/>
    <w:semiHidden/>
    <w:unhideWhenUsed/>
    <w:rsid w:val="00BA3A4E"/>
  </w:style>
  <w:style w:type="paragraph" w:customStyle="1" w:styleId="160">
    <w:name w:val="Основной текст16"/>
    <w:basedOn w:val="a8"/>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1">
    <w:name w:val="Верхний колонтитул2"/>
    <w:basedOn w:val="8a"/>
    <w:rsid w:val="00FC5D3D"/>
    <w:pPr>
      <w:tabs>
        <w:tab w:val="center" w:pos="4153"/>
        <w:tab w:val="right" w:pos="8306"/>
      </w:tabs>
    </w:pPr>
  </w:style>
  <w:style w:type="character" w:customStyle="1" w:styleId="title11">
    <w:name w:val="title11"/>
    <w:basedOn w:val="a9"/>
    <w:rsid w:val="00E3373F"/>
    <w:rPr>
      <w:rFonts w:ascii="Verdana" w:hAnsi="Verdana" w:hint="default"/>
      <w:b/>
      <w:bCs/>
      <w:sz w:val="21"/>
      <w:szCs w:val="21"/>
    </w:rPr>
  </w:style>
  <w:style w:type="paragraph" w:customStyle="1" w:styleId="paper1">
    <w:name w:val="paper1"/>
    <w:basedOn w:val="a8"/>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8"/>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9">
    <w:name w:val="Дисс. Обычный абзац"/>
    <w:basedOn w:val="a8"/>
    <w:link w:val="affffffffffffffffffffa"/>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a">
    <w:name w:val="Дисс. Обычный абзац Знак"/>
    <w:basedOn w:val="a9"/>
    <w:link w:val="affffffffffffffffffff9"/>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8"/>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9"/>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8"/>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b">
    <w:name w:val="Определения Автора"/>
    <w:basedOn w:val="a8"/>
    <w:link w:val="affffffffffffffffffffc"/>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c">
    <w:name w:val="Определения Автора Знак"/>
    <w:basedOn w:val="a9"/>
    <w:link w:val="affffffffffffffffffffb"/>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4"/>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d">
    <w:name w:val="Обычный_Автореферат"/>
    <w:basedOn w:val="a8"/>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9"/>
    <w:rsid w:val="007B0B78"/>
  </w:style>
  <w:style w:type="character" w:customStyle="1" w:styleId="affffffffffffffffffffe">
    <w:name w:val="Обычный абзац"/>
    <w:basedOn w:val="a9"/>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0">
    <w:name w:val="дис как заголовок раздела"/>
    <w:basedOn w:val="a8"/>
    <w:next w:val="afffffffffffffffffffff"/>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8"/>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1">
    <w:name w:val="Основний текст_"/>
    <w:link w:val="afffffffffffffffffffff2"/>
    <w:uiPriority w:val="99"/>
    <w:locked/>
    <w:rsid w:val="0010053C"/>
    <w:rPr>
      <w:sz w:val="21"/>
      <w:shd w:val="clear" w:color="auto" w:fill="FFFFFF"/>
    </w:rPr>
  </w:style>
  <w:style w:type="paragraph" w:customStyle="1" w:styleId="afffffffffffffffffffff2">
    <w:name w:val="Основний текст"/>
    <w:basedOn w:val="a8"/>
    <w:link w:val="afffffffffffffffffffff1"/>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a"/>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3">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8"/>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2">
    <w:name w:val="Абзац списка2"/>
    <w:basedOn w:val="a8"/>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9"/>
    <w:rsid w:val="000071A8"/>
  </w:style>
  <w:style w:type="paragraph" w:customStyle="1" w:styleId="articleauthorname">
    <w:name w:val="articleauthorname"/>
    <w:basedOn w:val="a8"/>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9"/>
    <w:rsid w:val="000071A8"/>
  </w:style>
  <w:style w:type="character" w:customStyle="1" w:styleId="article-author">
    <w:name w:val="article-author"/>
    <w:basedOn w:val="a9"/>
    <w:rsid w:val="000071A8"/>
  </w:style>
  <w:style w:type="character" w:customStyle="1" w:styleId="orange1">
    <w:name w:val="orange1"/>
    <w:basedOn w:val="a9"/>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9"/>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8"/>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9"/>
    <w:rsid w:val="004A5A83"/>
  </w:style>
  <w:style w:type="character" w:customStyle="1" w:styleId="nobr">
    <w:name w:val="nobr"/>
    <w:basedOn w:val="a9"/>
    <w:rsid w:val="004A5A83"/>
  </w:style>
  <w:style w:type="paragraph" w:customStyle="1" w:styleId="ListParagraph1">
    <w:name w:val="List Paragraph1"/>
    <w:basedOn w:val="a8"/>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8"/>
    <w:next w:val="a8"/>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8"/>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e">
    <w:name w:val="Оглавление (3)_"/>
    <w:link w:val="3fff"/>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
    <w:name w:val="Оглавление (3)"/>
    <w:basedOn w:val="a8"/>
    <w:link w:val="3ffe"/>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8"/>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8"/>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3">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0">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1">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4">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2">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b">
    <w:name w:val="Подпись к картинке_"/>
    <w:link w:val="afffffffffffffffffa"/>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4">
    <w:name w:val="Подпись к картинке (2)_"/>
    <w:link w:val="2fffff5"/>
    <w:rsid w:val="006C7D70"/>
    <w:rPr>
      <w:rFonts w:ascii="Times New Roman" w:eastAsia="Times New Roman" w:hAnsi="Times New Roman" w:cs="Times New Roman"/>
      <w:sz w:val="26"/>
      <w:szCs w:val="26"/>
      <w:shd w:val="clear" w:color="auto" w:fill="FFFFFF"/>
    </w:rPr>
  </w:style>
  <w:style w:type="character" w:customStyle="1" w:styleId="3fff3">
    <w:name w:val="Подпись к картинке (3)_"/>
    <w:link w:val="3fff4"/>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5">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4">
    <w:name w:val="Подпись к таблице_"/>
    <w:link w:val="affffffffffffffff3"/>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8"/>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5">
    <w:name w:val="Подпись к картинке (2)"/>
    <w:basedOn w:val="a8"/>
    <w:link w:val="2fffff4"/>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4">
    <w:name w:val="Подпись к картинке (3)"/>
    <w:basedOn w:val="a8"/>
    <w:link w:val="3fff3"/>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8"/>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8"/>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8"/>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8"/>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8"/>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8"/>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8"/>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8"/>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8"/>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8"/>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8"/>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8"/>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8"/>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6">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4">
    <w:name w:val="Оглавление 3 Знак"/>
    <w:link w:val="3f3"/>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6">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7">
    <w:name w:val="Подпись к таблице (2)_"/>
    <w:link w:val="2fffff8"/>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8">
    <w:name w:val="Подпись к таблице (2)"/>
    <w:basedOn w:val="a8"/>
    <w:link w:val="2fffff7"/>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8"/>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8"/>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8"/>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7">
    <w:name w:val="Авторефукр"/>
    <w:basedOn w:val="a8"/>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8"/>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8"/>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8">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9"/>
    <w:rsid w:val="003A3D03"/>
  </w:style>
  <w:style w:type="paragraph" w:customStyle="1" w:styleId="4ff8">
    <w:name w:val="4"/>
    <w:basedOn w:val="a8"/>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9"/>
    <w:rsid w:val="003A3D03"/>
  </w:style>
  <w:style w:type="character" w:customStyle="1" w:styleId="75pt3">
    <w:name w:val="75pt"/>
    <w:basedOn w:val="a9"/>
    <w:rsid w:val="003A3D03"/>
  </w:style>
  <w:style w:type="character" w:customStyle="1" w:styleId="constantia12pt40">
    <w:name w:val="constantia12pt40"/>
    <w:basedOn w:val="a9"/>
    <w:rsid w:val="003A3D03"/>
  </w:style>
  <w:style w:type="character" w:customStyle="1" w:styleId="9pt2">
    <w:name w:val="9pt"/>
    <w:basedOn w:val="a9"/>
    <w:rsid w:val="003A3D03"/>
  </w:style>
  <w:style w:type="character" w:customStyle="1" w:styleId="a00">
    <w:name w:val="a0"/>
    <w:basedOn w:val="a9"/>
    <w:rsid w:val="003A3D03"/>
  </w:style>
  <w:style w:type="paragraph" w:styleId="3">
    <w:name w:val="List Number 3"/>
    <w:basedOn w:val="a8"/>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9"/>
    <w:rsid w:val="004313DD"/>
    <w:rPr>
      <w:sz w:val="24"/>
      <w:lang w:val="uk-UA" w:eastAsia="ru-RU" w:bidi="ar-SA"/>
    </w:rPr>
  </w:style>
  <w:style w:type="character" w:customStyle="1" w:styleId="afffffffffffffffffffff9">
    <w:name w:val="Основной текст Знак Знак Знак"/>
    <w:basedOn w:val="a9"/>
    <w:rsid w:val="004313DD"/>
    <w:rPr>
      <w:b/>
      <w:sz w:val="36"/>
      <w:szCs w:val="36"/>
      <w:lang w:val="ru-RU" w:eastAsia="ru-RU" w:bidi="ar-SA"/>
    </w:rPr>
  </w:style>
  <w:style w:type="character" w:customStyle="1" w:styleId="BodyTextIndent210">
    <w:name w:val="Body Text Indent 2 Знак Знак1"/>
    <w:basedOn w:val="a9"/>
    <w:rsid w:val="004313DD"/>
    <w:rPr>
      <w:sz w:val="24"/>
      <w:szCs w:val="24"/>
      <w:lang w:val="uk-UA" w:eastAsia="ru-RU" w:bidi="ar-SA"/>
    </w:rPr>
  </w:style>
  <w:style w:type="paragraph" w:customStyle="1" w:styleId="263">
    <w:name w:val="Основной текст с отступом 26"/>
    <w:basedOn w:val="a8"/>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8"/>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9">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a">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9"/>
    <w:rsid w:val="005C0E6E"/>
  </w:style>
  <w:style w:type="character" w:customStyle="1" w:styleId="date4">
    <w:name w:val="date4"/>
    <w:basedOn w:val="a9"/>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b">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5">
    <w:name w:val="Сноска (3)_"/>
    <w:link w:val="3fff6"/>
    <w:rsid w:val="00A0133D"/>
    <w:rPr>
      <w:rFonts w:ascii="Times New Roman" w:eastAsia="Times New Roman" w:hAnsi="Times New Roman" w:cs="Times New Roman"/>
      <w:sz w:val="19"/>
      <w:szCs w:val="19"/>
      <w:shd w:val="clear" w:color="auto" w:fill="FFFFFF"/>
    </w:rPr>
  </w:style>
  <w:style w:type="character" w:customStyle="1" w:styleId="3fff7">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a">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b">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6">
    <w:name w:val="Сноска (3)"/>
    <w:basedOn w:val="a8"/>
    <w:link w:val="3fff5"/>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8"/>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8"/>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8"/>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8"/>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8"/>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8"/>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c">
    <w:name w:val="таблица название"/>
    <w:basedOn w:val="a8"/>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8"/>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9"/>
    <w:uiPriority w:val="99"/>
    <w:rsid w:val="00886B4E"/>
  </w:style>
  <w:style w:type="paragraph" w:customStyle="1" w:styleId="afffffffffffffffffffffd">
    <w:name w:val="Знак Знак Знак Знак Знак Знак Знак Знак Знак Знак Знак Знак"/>
    <w:basedOn w:val="a8"/>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8"/>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e">
    <w:name w:val="!Автореферат"/>
    <w:basedOn w:val="a8"/>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
    <w:name w:val="Заголов."/>
    <w:basedOn w:val="a8"/>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8"/>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0">
    <w:name w:val="Вопросы"/>
    <w:basedOn w:val="a8"/>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9"/>
    <w:rsid w:val="00886B4E"/>
  </w:style>
  <w:style w:type="paragraph" w:customStyle="1" w:styleId="leftauthor">
    <w:name w:val="left_author"/>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1">
    <w:name w:val="название"/>
    <w:basedOn w:val="a9"/>
    <w:rsid w:val="00886B4E"/>
  </w:style>
  <w:style w:type="character" w:customStyle="1" w:styleId="affffffffffffffffffffff2">
    <w:name w:val="назначение"/>
    <w:basedOn w:val="a9"/>
    <w:rsid w:val="00886B4E"/>
  </w:style>
  <w:style w:type="paragraph" w:customStyle="1" w:styleId="2fffffc">
    <w:name w:val="сновной текст с отступом 2"/>
    <w:basedOn w:val="10c"/>
    <w:rsid w:val="00886B4E"/>
    <w:pPr>
      <w:widowControl/>
      <w:tabs>
        <w:tab w:val="left" w:pos="1985"/>
      </w:tabs>
      <w:spacing w:line="240" w:lineRule="auto"/>
    </w:pPr>
    <w:rPr>
      <w:sz w:val="28"/>
    </w:rPr>
  </w:style>
  <w:style w:type="paragraph" w:styleId="affffffffffffffffffffff3">
    <w:name w:val="Normal Indent"/>
    <w:basedOn w:val="a8"/>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4">
    <w:name w:val="Подпись к рисунку (заголовок)"/>
    <w:basedOn w:val="affffffffffffffff2"/>
    <w:next w:val="affffffffffffffff2"/>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9"/>
    <w:rsid w:val="00886B4E"/>
  </w:style>
  <w:style w:type="paragraph" w:customStyle="1" w:styleId="CharChar1CharChar1CharChar">
    <w:name w:val="Char Char Знак Знак1 Char Char1 Знак Знак Char Char"/>
    <w:basedOn w:val="a8"/>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9"/>
    <w:rsid w:val="00886B4E"/>
  </w:style>
  <w:style w:type="character" w:customStyle="1" w:styleId="y5blacky5bg">
    <w:name w:val="y5_black y5_bg"/>
    <w:basedOn w:val="a9"/>
    <w:rsid w:val="00886B4E"/>
  </w:style>
  <w:style w:type="character" w:customStyle="1" w:styleId="url">
    <w:name w:val="url"/>
    <w:basedOn w:val="a9"/>
    <w:rsid w:val="00886B4E"/>
  </w:style>
  <w:style w:type="paragraph" w:customStyle="1" w:styleId="bodytext2">
    <w:name w:val="bodytext2"/>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5">
    <w:name w:val="обычный_(веб)"/>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9"/>
    <w:rsid w:val="00886B4E"/>
  </w:style>
  <w:style w:type="paragraph" w:customStyle="1" w:styleId="affffffffffffffffffffff6">
    <w:name w:val="АА"/>
    <w:basedOn w:val="a8"/>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Б"/>
    <w:basedOn w:val="a8"/>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9"/>
    <w:rsid w:val="00886B4E"/>
  </w:style>
  <w:style w:type="character" w:customStyle="1" w:styleId="search-keyword-match">
    <w:name w:val="search-keyword-match"/>
    <w:basedOn w:val="a9"/>
    <w:rsid w:val="00886B4E"/>
  </w:style>
  <w:style w:type="character" w:customStyle="1" w:styleId="title1">
    <w:name w:val="title1"/>
    <w:basedOn w:val="a9"/>
    <w:rsid w:val="001F66E7"/>
    <w:rPr>
      <w:rFonts w:ascii="Tahoma" w:hAnsi="Tahoma" w:cs="Tahoma" w:hint="default"/>
      <w:b/>
      <w:bCs/>
      <w:color w:val="000000"/>
      <w:sz w:val="18"/>
      <w:szCs w:val="18"/>
    </w:rPr>
  </w:style>
  <w:style w:type="character" w:customStyle="1" w:styleId="txt1">
    <w:name w:val="txt1"/>
    <w:basedOn w:val="a9"/>
    <w:rsid w:val="001F66E7"/>
    <w:rPr>
      <w:sz w:val="18"/>
      <w:szCs w:val="18"/>
    </w:rPr>
  </w:style>
  <w:style w:type="character" w:customStyle="1" w:styleId="s4">
    <w:name w:val="s4"/>
    <w:basedOn w:val="a9"/>
    <w:rsid w:val="001F66E7"/>
  </w:style>
  <w:style w:type="character" w:customStyle="1" w:styleId="s1">
    <w:name w:val="s1"/>
    <w:basedOn w:val="a9"/>
    <w:rsid w:val="001F66E7"/>
  </w:style>
  <w:style w:type="character" w:customStyle="1" w:styleId="s2">
    <w:name w:val="s2"/>
    <w:basedOn w:val="a9"/>
    <w:rsid w:val="001F66E7"/>
  </w:style>
  <w:style w:type="paragraph" w:customStyle="1" w:styleId="text-content-page1">
    <w:name w:val="text-content-page1"/>
    <w:basedOn w:val="a8"/>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9"/>
    <w:rsid w:val="001F66E7"/>
  </w:style>
  <w:style w:type="character" w:customStyle="1" w:styleId="dcom1">
    <w:name w:val="d_com1"/>
    <w:basedOn w:val="a9"/>
    <w:rsid w:val="001F66E7"/>
    <w:rPr>
      <w:i/>
      <w:iCs/>
      <w:color w:val="6F0000"/>
    </w:rPr>
  </w:style>
  <w:style w:type="paragraph" w:customStyle="1" w:styleId="p3">
    <w:name w:val="p3"/>
    <w:basedOn w:val="a8"/>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8"/>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8"/>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8"/>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9"/>
    <w:uiPriority w:val="99"/>
    <w:rsid w:val="001F66E7"/>
    <w:rPr>
      <w:rFonts w:ascii="Times New Roman" w:hAnsi="Times New Roman" w:cs="Times New Roman"/>
      <w:b/>
      <w:bCs/>
      <w:sz w:val="22"/>
      <w:szCs w:val="22"/>
    </w:rPr>
  </w:style>
  <w:style w:type="character" w:customStyle="1" w:styleId="FontStyle175">
    <w:name w:val="Font Style175"/>
    <w:basedOn w:val="a9"/>
    <w:rsid w:val="001F66E7"/>
    <w:rPr>
      <w:rFonts w:ascii="Times New Roman" w:hAnsi="Times New Roman" w:cs="Times New Roman"/>
      <w:sz w:val="18"/>
      <w:szCs w:val="18"/>
    </w:rPr>
  </w:style>
  <w:style w:type="character" w:customStyle="1" w:styleId="FontStyle177">
    <w:name w:val="Font Style177"/>
    <w:basedOn w:val="a9"/>
    <w:rsid w:val="001F66E7"/>
    <w:rPr>
      <w:rFonts w:ascii="Times New Roman" w:hAnsi="Times New Roman" w:cs="Times New Roman"/>
      <w:sz w:val="18"/>
      <w:szCs w:val="18"/>
    </w:rPr>
  </w:style>
  <w:style w:type="character" w:customStyle="1" w:styleId="FontStyle188">
    <w:name w:val="Font Style188"/>
    <w:basedOn w:val="a9"/>
    <w:uiPriority w:val="99"/>
    <w:rsid w:val="001F66E7"/>
    <w:rPr>
      <w:rFonts w:ascii="Times New Roman" w:hAnsi="Times New Roman" w:cs="Times New Roman"/>
      <w:sz w:val="18"/>
      <w:szCs w:val="18"/>
    </w:rPr>
  </w:style>
  <w:style w:type="paragraph" w:customStyle="1" w:styleId="334">
    <w:name w:val="Основной текст 33"/>
    <w:basedOn w:val="a8"/>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8"/>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8"/>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8"/>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8"/>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8"/>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8"/>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8"/>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8"/>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8"/>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8"/>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8"/>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8"/>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8"/>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8"/>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8"/>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8"/>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8"/>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d">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8"/>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8"/>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9"/>
    <w:rsid w:val="006F1417"/>
    <w:rPr>
      <w:rFonts w:ascii="Verdana" w:hAnsi="Verdana" w:hint="default"/>
      <w:color w:val="000000"/>
      <w:sz w:val="20"/>
      <w:szCs w:val="20"/>
    </w:rPr>
  </w:style>
  <w:style w:type="table" w:styleId="-10">
    <w:name w:val="Table Web 1"/>
    <w:basedOn w:val="aa"/>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a"/>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8">
    <w:name w:val="Нормал_регл"/>
    <w:basedOn w:val="a8"/>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9"/>
    <w:rsid w:val="00767053"/>
  </w:style>
  <w:style w:type="character" w:customStyle="1" w:styleId="coreinvention">
    <w:name w:val="core invention"/>
    <w:basedOn w:val="a9"/>
    <w:rsid w:val="00767053"/>
  </w:style>
  <w:style w:type="paragraph" w:customStyle="1" w:styleId="2100">
    <w:name w:val="Основной текст 210"/>
    <w:basedOn w:val="a8"/>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8"/>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9"/>
    <w:rsid w:val="00D73023"/>
  </w:style>
  <w:style w:type="paragraph" w:customStyle="1" w:styleId="affffffffffffffffffffff9">
    <w:name w:val="Заголовки таблиц"/>
    <w:basedOn w:val="1"/>
    <w:next w:val="a8"/>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a">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b">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c">
    <w:name w:val="Список определений"/>
    <w:basedOn w:val="a8"/>
    <w:next w:val="a8"/>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8"/>
    <w:semiHidden/>
    <w:unhideWhenUsed/>
    <w:rsid w:val="001B4C01"/>
    <w:pPr>
      <w:numPr>
        <w:numId w:val="40"/>
      </w:numPr>
      <w:contextualSpacing/>
    </w:pPr>
  </w:style>
  <w:style w:type="paragraph" w:styleId="3fff8">
    <w:name w:val="List 3"/>
    <w:basedOn w:val="a8"/>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8"/>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8"/>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9"/>
    <w:rsid w:val="0079582D"/>
    <w:rPr>
      <w:rFonts w:ascii="Verdana" w:hAnsi="Verdana" w:hint="default"/>
      <w:sz w:val="12"/>
      <w:szCs w:val="12"/>
    </w:rPr>
  </w:style>
  <w:style w:type="character" w:customStyle="1" w:styleId="textbold1">
    <w:name w:val="textbold1"/>
    <w:basedOn w:val="a9"/>
    <w:rsid w:val="0079582D"/>
    <w:rPr>
      <w:rFonts w:ascii="Verdana" w:hAnsi="Verdana" w:hint="default"/>
      <w:b/>
      <w:bCs/>
      <w:sz w:val="13"/>
      <w:szCs w:val="13"/>
    </w:rPr>
  </w:style>
  <w:style w:type="character" w:customStyle="1" w:styleId="textitalics1">
    <w:name w:val="textitalics1"/>
    <w:basedOn w:val="a9"/>
    <w:rsid w:val="0079582D"/>
    <w:rPr>
      <w:rFonts w:ascii="Verdana" w:hAnsi="Verdana" w:hint="default"/>
      <w:i/>
      <w:iCs/>
      <w:sz w:val="13"/>
      <w:szCs w:val="13"/>
    </w:rPr>
  </w:style>
  <w:style w:type="paragraph" w:customStyle="1" w:styleId="-d">
    <w:name w:val="таблица-текст"/>
    <w:basedOn w:val="a8"/>
    <w:next w:val="a8"/>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1"/>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9">
    <w:name w:val="Текст3"/>
    <w:basedOn w:val="a8"/>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8"/>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e"/>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e">
    <w:name w:val="Table Classic 2"/>
    <w:basedOn w:val="aa"/>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d">
    <w:name w:val="Базис"/>
    <w:basedOn w:val="a8"/>
    <w:link w:val="affffffffffffffffffffffe"/>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e">
    <w:name w:val="Базис Знак"/>
    <w:basedOn w:val="a9"/>
    <w:link w:val="affffffffffffffffffffffd"/>
    <w:rsid w:val="00413F08"/>
    <w:rPr>
      <w:rFonts w:ascii="Times New Roman" w:eastAsia="Times New Roman" w:hAnsi="Times New Roman" w:cs="Times New Roman"/>
      <w:sz w:val="28"/>
      <w:szCs w:val="28"/>
      <w:lang w:val="uk-UA"/>
    </w:rPr>
  </w:style>
  <w:style w:type="paragraph" w:customStyle="1" w:styleId="afffffffffffffffffffffff">
    <w:name w:val="основной текст"/>
    <w:basedOn w:val="affffffffffffffffffffffd"/>
    <w:link w:val="afffffffffffffffffffffff0"/>
    <w:qFormat/>
    <w:rsid w:val="00413F08"/>
  </w:style>
  <w:style w:type="character" w:customStyle="1" w:styleId="afffffffffffffffffffffff0">
    <w:name w:val="основной текст Знак"/>
    <w:basedOn w:val="affffffffffffffffffffffe"/>
    <w:link w:val="afffffffffffffffffffffff"/>
    <w:rsid w:val="00413F08"/>
    <w:rPr>
      <w:rFonts w:ascii="Times New Roman" w:eastAsia="Times New Roman" w:hAnsi="Times New Roman" w:cs="Times New Roman"/>
      <w:sz w:val="28"/>
      <w:szCs w:val="28"/>
      <w:lang w:val="uk-UA"/>
    </w:rPr>
  </w:style>
  <w:style w:type="paragraph" w:customStyle="1" w:styleId="afffffffffffffffffffffff1">
    <w:name w:val="текст базис"/>
    <w:basedOn w:val="a8"/>
    <w:link w:val="afffffffffffffffffffffff2"/>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2">
    <w:name w:val="текст базис Знак"/>
    <w:basedOn w:val="a9"/>
    <w:link w:val="afffffffffffffffffffffff1"/>
    <w:rsid w:val="00413F08"/>
    <w:rPr>
      <w:rFonts w:ascii="Times New Roman" w:eastAsia="Times New Roman" w:hAnsi="Times New Roman" w:cs="Times New Roman"/>
      <w:b/>
      <w:bCs/>
      <w:sz w:val="28"/>
      <w:szCs w:val="28"/>
      <w:lang w:val="uk-UA"/>
    </w:rPr>
  </w:style>
  <w:style w:type="paragraph" w:customStyle="1" w:styleId="CM6">
    <w:name w:val="CM6"/>
    <w:basedOn w:val="a8"/>
    <w:next w:val="a8"/>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8"/>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8"/>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3">
    <w:name w:val="ДипОсновной"/>
    <w:basedOn w:val="a8"/>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Normal0">
    <w:name w:val="Normal"/>
    <w:rsid w:val="0013003F"/>
    <w:pPr>
      <w:spacing w:before="100" w:after="100"/>
    </w:pPr>
    <w:rPr>
      <w:rFonts w:ascii="Times New Roman" w:eastAsia="Times New Roman" w:hAnsi="Times New Roman" w:cs="Times New Roman"/>
      <w:snapToGrid w:val="0"/>
      <w:sz w:val="24"/>
    </w:rPr>
  </w:style>
  <w:style w:type="paragraph" w:customStyle="1" w:styleId="BodyTextIndent22">
    <w:name w:val="Body Text Indent 2"/>
    <w:basedOn w:val="a8"/>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9"/>
    <w:rsid w:val="0013003F"/>
    <w:rPr>
      <w:sz w:val="20"/>
      <w:szCs w:val="20"/>
    </w:rPr>
  </w:style>
  <w:style w:type="character" w:customStyle="1" w:styleId="f14sb1">
    <w:name w:val="f14sb1"/>
    <w:basedOn w:val="a9"/>
    <w:rsid w:val="0013003F"/>
    <w:rPr>
      <w:rFonts w:ascii="Arial" w:hAnsi="Arial" w:cs="Arial" w:hint="default"/>
      <w:b/>
      <w:bCs/>
      <w:sz w:val="28"/>
      <w:szCs w:val="28"/>
    </w:rPr>
  </w:style>
  <w:style w:type="character" w:customStyle="1" w:styleId="bg1">
    <w:name w:val="bg1"/>
    <w:basedOn w:val="a9"/>
    <w:rsid w:val="0013003F"/>
    <w:rPr>
      <w:b/>
      <w:bCs/>
      <w:color w:val="008000"/>
    </w:rPr>
  </w:style>
  <w:style w:type="character" w:customStyle="1" w:styleId="subsm1">
    <w:name w:val="subsm1"/>
    <w:basedOn w:val="a9"/>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8"/>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8"/>
    <w:rsid w:val="004230E1"/>
    <w:pPr>
      <w:widowControl w:val="0"/>
      <w:suppressLineNumbers/>
    </w:pPr>
    <w:rPr>
      <w:rFonts w:ascii="Thorndale AMT" w:eastAsia="Arial" w:hAnsi="Thorndale AMT" w:cs="Tahoma"/>
      <w:lang/>
    </w:rPr>
  </w:style>
  <w:style w:type="paragraph" w:customStyle="1" w:styleId="3fffa">
    <w:name w:val="Указатель3"/>
    <w:basedOn w:val="a8"/>
    <w:rsid w:val="004230E1"/>
    <w:pPr>
      <w:widowControl w:val="0"/>
      <w:suppressLineNumbers/>
    </w:pPr>
    <w:rPr>
      <w:rFonts w:ascii="Arial" w:eastAsia="Arial" w:hAnsi="Arial" w:cs="Tahoma"/>
      <w:lang/>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8"/>
    <w:rsid w:val="004230E1"/>
    <w:pPr>
      <w:numPr>
        <w:numId w:val="41"/>
      </w:numPr>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index heading"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Cite" w:uiPriority="0"/>
    <w:lsdException w:name="HTML Preformatted" w:uiPriority="0"/>
    <w:lsdException w:name="HTML Typewriter" w:uiPriority="0"/>
    <w:lsdException w:name="annotation subject" w:uiPriority="0"/>
    <w:lsdException w:name="No List" w:uiPriority="0"/>
    <w:lsdException w:name="Table Classic 2" w:uiPriority="0"/>
    <w:lsdException w:name="Table Web 1"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8">
    <w:name w:val="Normal"/>
    <w:qFormat/>
    <w:pPr>
      <w:suppressAutoHyphens/>
    </w:pPr>
    <w:rPr>
      <w:rFonts w:ascii="Garamond" w:eastAsia="Garamond" w:hAnsi="Garamond" w:cs="Garamond"/>
      <w:sz w:val="24"/>
      <w:szCs w:val="24"/>
      <w:lang w:eastAsia="ar-SA"/>
    </w:rPr>
  </w:style>
  <w:style w:type="paragraph" w:styleId="1">
    <w:name w:val="heading 1"/>
    <w:basedOn w:val="a8"/>
    <w:next w:val="a8"/>
    <w:qFormat/>
    <w:pPr>
      <w:keepNext/>
      <w:numPr>
        <w:numId w:val="1"/>
      </w:numPr>
      <w:spacing w:before="240" w:after="60"/>
      <w:outlineLvl w:val="0"/>
    </w:pPr>
    <w:rPr>
      <w:rFonts w:ascii="Mincho" w:hAnsi="Mincho"/>
      <w:b/>
      <w:bCs/>
      <w:kern w:val="1"/>
      <w:sz w:val="32"/>
      <w:szCs w:val="32"/>
    </w:rPr>
  </w:style>
  <w:style w:type="paragraph" w:styleId="20">
    <w:name w:val="heading 2"/>
    <w:basedOn w:val="a8"/>
    <w:next w:val="a8"/>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8"/>
    <w:qFormat/>
    <w:pPr>
      <w:numPr>
        <w:ilvl w:val="2"/>
      </w:numPr>
      <w:outlineLvl w:val="2"/>
    </w:pPr>
  </w:style>
  <w:style w:type="paragraph" w:styleId="4">
    <w:name w:val="heading 4"/>
    <w:basedOn w:val="a8"/>
    <w:next w:val="a8"/>
    <w:qFormat/>
    <w:pPr>
      <w:keepNext/>
      <w:numPr>
        <w:ilvl w:val="3"/>
        <w:numId w:val="1"/>
      </w:numPr>
      <w:spacing w:line="360" w:lineRule="auto"/>
      <w:jc w:val="center"/>
      <w:outlineLvl w:val="3"/>
    </w:pPr>
    <w:rPr>
      <w:sz w:val="32"/>
      <w:szCs w:val="20"/>
    </w:rPr>
  </w:style>
  <w:style w:type="paragraph" w:styleId="5">
    <w:name w:val="heading 5"/>
    <w:basedOn w:val="a8"/>
    <w:next w:val="a8"/>
    <w:qFormat/>
    <w:pPr>
      <w:keepNext/>
      <w:widowControl w:val="0"/>
      <w:numPr>
        <w:ilvl w:val="4"/>
        <w:numId w:val="1"/>
      </w:numPr>
      <w:spacing w:after="120"/>
      <w:jc w:val="right"/>
      <w:outlineLvl w:val="4"/>
    </w:pPr>
    <w:rPr>
      <w:b/>
      <w:sz w:val="28"/>
      <w:szCs w:val="20"/>
    </w:rPr>
  </w:style>
  <w:style w:type="paragraph" w:styleId="6">
    <w:name w:val="heading 6"/>
    <w:basedOn w:val="a8"/>
    <w:next w:val="a8"/>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8"/>
    <w:next w:val="a8"/>
    <w:qFormat/>
    <w:pPr>
      <w:numPr>
        <w:ilvl w:val="6"/>
        <w:numId w:val="1"/>
      </w:numPr>
      <w:spacing w:before="240" w:after="60"/>
      <w:outlineLvl w:val="6"/>
    </w:pPr>
    <w:rPr>
      <w:rFonts w:ascii="IzhTitl" w:hAnsi="IzhTitl"/>
    </w:rPr>
  </w:style>
  <w:style w:type="paragraph" w:styleId="8">
    <w:name w:val="heading 8"/>
    <w:basedOn w:val="a8"/>
    <w:next w:val="a8"/>
    <w:qFormat/>
    <w:pPr>
      <w:numPr>
        <w:ilvl w:val="7"/>
        <w:numId w:val="1"/>
      </w:numPr>
      <w:spacing w:before="240" w:after="60"/>
      <w:outlineLvl w:val="7"/>
    </w:pPr>
    <w:rPr>
      <w:rFonts w:ascii="IzhTitl" w:hAnsi="IzhTitl"/>
      <w:i/>
      <w:iCs/>
    </w:rPr>
  </w:style>
  <w:style w:type="paragraph" w:styleId="9">
    <w:name w:val="heading 9"/>
    <w:basedOn w:val="a8"/>
    <w:next w:val="a8"/>
    <w:qFormat/>
    <w:pPr>
      <w:keepNext/>
      <w:widowControl w:val="0"/>
      <w:numPr>
        <w:ilvl w:val="8"/>
        <w:numId w:val="1"/>
      </w:numPr>
      <w:autoSpaceDE w:val="0"/>
      <w:spacing w:line="360" w:lineRule="auto"/>
      <w:outlineLvl w:val="8"/>
    </w:pPr>
    <w:rPr>
      <w:b/>
      <w:bCs/>
      <w:sz w:val="28"/>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c">
    <w:name w:val="Основной текст Знак"/>
    <w:rPr>
      <w:sz w:val="28"/>
      <w:szCs w:val="24"/>
      <w:lang w:val="ru-RU" w:eastAsia="ar-SA" w:bidi="ar-SA"/>
    </w:rPr>
  </w:style>
  <w:style w:type="character" w:customStyle="1" w:styleId="ad">
    <w:name w:val="Символ сноски"/>
    <w:rPr>
      <w:vertAlign w:val="superscript"/>
    </w:rPr>
  </w:style>
  <w:style w:type="character" w:styleId="ae">
    <w:name w:val="page number"/>
    <w:basedOn w:val="61"/>
  </w:style>
  <w:style w:type="character" w:styleId="af">
    <w:name w:val="Hyperlink"/>
    <w:rPr>
      <w:color w:val="0000FF"/>
      <w:u w:val="single"/>
    </w:rPr>
  </w:style>
  <w:style w:type="character" w:customStyle="1" w:styleId="af0">
    <w:name w:val="Верхний колонтитул Знак"/>
    <w:aliases w:val=" Знак2 Знак"/>
    <w:uiPriority w:val="99"/>
    <w:rPr>
      <w:sz w:val="28"/>
      <w:szCs w:val="24"/>
    </w:rPr>
  </w:style>
  <w:style w:type="character" w:customStyle="1" w:styleId="af1">
    <w:name w:val="Нижний колонтитул Знак"/>
    <w:uiPriority w:val="99"/>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2">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3">
    <w:name w:val="Основной текст с отступом Знак"/>
    <w:aliases w:val="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4">
    <w:name w:val="Символы концевой сноски"/>
    <w:rPr>
      <w:vertAlign w:val="superscript"/>
    </w:rPr>
  </w:style>
  <w:style w:type="character" w:styleId="af5">
    <w:name w:val="FollowedHyperlink"/>
    <w:rPr>
      <w:color w:val="800080"/>
      <w:u w:val="single"/>
    </w:rPr>
  </w:style>
  <w:style w:type="character" w:customStyle="1" w:styleId="af6">
    <w:name w:val="Текст Знак"/>
    <w:link w:val="af7"/>
    <w:rPr>
      <w:rFonts w:ascii="ISOCPEUR" w:hAnsi="ISOCPEUR" w:cs="ISOCPEUR"/>
    </w:rPr>
  </w:style>
  <w:style w:type="character" w:customStyle="1" w:styleId="hlmenu3">
    <w:name w:val="hlmenu3"/>
  </w:style>
  <w:style w:type="character" w:customStyle="1" w:styleId="af8">
    <w:name w:val="Схема документа Знак"/>
    <w:link w:val="af9"/>
    <w:rPr>
      <w:rFonts w:ascii="Helvetica" w:hAnsi="Helvetica" w:cs="Helvetica"/>
      <w:sz w:val="16"/>
      <w:szCs w:val="16"/>
    </w:rPr>
  </w:style>
  <w:style w:type="character" w:styleId="afa">
    <w:name w:val="Strong"/>
    <w:qFormat/>
    <w:rPr>
      <w:b/>
      <w:bCs/>
    </w:rPr>
  </w:style>
  <w:style w:type="character" w:customStyle="1" w:styleId="afb">
    <w:name w:val="Текст концевой сноски Знак"/>
    <w:basedOn w:val="61"/>
  </w:style>
  <w:style w:type="character" w:customStyle="1" w:styleId="afc">
    <w:name w:val="Текст выноски Знак"/>
    <w:aliases w:val=" Знак1 Знак"/>
    <w:rPr>
      <w:rFonts w:ascii="Helvetica" w:hAnsi="Helvetica" w:cs="Helvetica"/>
      <w:sz w:val="16"/>
      <w:szCs w:val="16"/>
    </w:rPr>
  </w:style>
  <w:style w:type="character" w:customStyle="1" w:styleId="25">
    <w:name w:val="Знак примечания2"/>
    <w:rPr>
      <w:sz w:val="16"/>
      <w:szCs w:val="16"/>
    </w:rPr>
  </w:style>
  <w:style w:type="character" w:customStyle="1" w:styleId="afd">
    <w:name w:val="Текст примечания Знак"/>
    <w:basedOn w:val="61"/>
    <w:link w:val="afe"/>
  </w:style>
  <w:style w:type="character" w:customStyle="1" w:styleId="aff">
    <w:name w:val="Тема примечания Знак"/>
    <w:rPr>
      <w:b/>
      <w:bCs/>
    </w:rPr>
  </w:style>
  <w:style w:type="character" w:customStyle="1" w:styleId="aff0">
    <w:name w:val="знак сноски"/>
    <w:rPr>
      <w:vertAlign w:val="superscript"/>
    </w:rPr>
  </w:style>
  <w:style w:type="character" w:customStyle="1" w:styleId="aff1">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2">
    <w:name w:val="Подзаголовок Знак"/>
    <w:rPr>
      <w:rFonts w:ascii="OpenSymbol" w:hAnsi="OpenSymbol" w:cs="OpenSymbol"/>
      <w:b/>
    </w:rPr>
  </w:style>
  <w:style w:type="character" w:styleId="aff3">
    <w:name w:val="Emphasis"/>
    <w:qFormat/>
    <w:rPr>
      <w:i/>
      <w:iCs/>
    </w:rPr>
  </w:style>
  <w:style w:type="character" w:customStyle="1" w:styleId="aff4">
    <w:name w:val="ТаблицаСодержание Знак"/>
    <w:rPr>
      <w:color w:val="000000"/>
      <w:sz w:val="26"/>
      <w:szCs w:val="28"/>
      <w:shd w:val="clear" w:color="auto" w:fill="FFFFFF"/>
    </w:rPr>
  </w:style>
  <w:style w:type="character" w:customStyle="1" w:styleId="aff5">
    <w:name w:val="ПодписьРис Знак"/>
    <w:rPr>
      <w:sz w:val="28"/>
      <w:szCs w:val="26"/>
    </w:rPr>
  </w:style>
  <w:style w:type="character" w:customStyle="1" w:styleId="aff6">
    <w:name w:val="ТекстНадписи Знак"/>
    <w:rPr>
      <w:color w:val="000000"/>
      <w:sz w:val="26"/>
      <w:szCs w:val="26"/>
      <w:shd w:val="clear" w:color="auto" w:fill="FFFFFF"/>
    </w:rPr>
  </w:style>
  <w:style w:type="character" w:customStyle="1" w:styleId="aff7">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8">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9">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a">
    <w:name w:val="Обычный без отступа Знак"/>
    <w:rPr>
      <w:rFonts w:eastAsia="Impact"/>
    </w:rPr>
  </w:style>
  <w:style w:type="character" w:customStyle="1" w:styleId="affb">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c">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d">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e">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
    <w:name w:val="Текст статьи Знак"/>
    <w:rPr>
      <w:sz w:val="28"/>
      <w:szCs w:val="28"/>
    </w:rPr>
  </w:style>
  <w:style w:type="character" w:customStyle="1" w:styleId="hl">
    <w:name w:val="hl"/>
    <w:rPr>
      <w:rFonts w:cs="Garamond"/>
    </w:rPr>
  </w:style>
  <w:style w:type="character" w:customStyle="1" w:styleId="afff0">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1">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2">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3">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uiPriority w:val="99"/>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4">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5">
    <w:name w:val="Основной шрифт"/>
  </w:style>
  <w:style w:type="character" w:customStyle="1" w:styleId="afff6">
    <w:name w:val="Электронная подпись Знак"/>
    <w:rPr>
      <w:color w:val="000000"/>
      <w:sz w:val="28"/>
      <w:szCs w:val="28"/>
      <w:lang w:val="uk-UA"/>
    </w:rPr>
  </w:style>
  <w:style w:type="character" w:customStyle="1" w:styleId="afff7">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8">
    <w:name w:val="текст ссылки Знак"/>
    <w:rPr>
      <w:color w:val="000000"/>
      <w:sz w:val="28"/>
      <w:szCs w:val="28"/>
      <w:lang w:val="uk-UA"/>
    </w:rPr>
  </w:style>
  <w:style w:type="character" w:customStyle="1" w:styleId="post-b">
    <w:name w:val="post-b"/>
  </w:style>
  <w:style w:type="character" w:customStyle="1" w:styleId="afff9">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a">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b">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c">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d">
    <w:name w:val="Текст виноски Знак"/>
    <w:rPr>
      <w:rFonts w:ascii="Garamond" w:eastAsia="Garamond" w:hAnsi="Garamond" w:cs="Garamond"/>
      <w:sz w:val="20"/>
      <w:szCs w:val="20"/>
      <w:lang w:val="ru-RU"/>
    </w:rPr>
  </w:style>
  <w:style w:type="character" w:customStyle="1" w:styleId="afffe">
    <w:name w:val="Верхній колонтитул Знак"/>
    <w:rPr>
      <w:rFonts w:ascii="Garamond" w:eastAsia="Garamond" w:hAnsi="Garamond" w:cs="Garamond"/>
      <w:sz w:val="24"/>
      <w:szCs w:val="24"/>
    </w:rPr>
  </w:style>
  <w:style w:type="character" w:customStyle="1" w:styleId="affff">
    <w:name w:val="Нижній колонтитул Знак"/>
    <w:rPr>
      <w:rFonts w:ascii="Garamond" w:eastAsia="Garamond" w:hAnsi="Garamond" w:cs="Garamond"/>
      <w:sz w:val="24"/>
      <w:szCs w:val="24"/>
      <w:lang w:val="ru-RU"/>
    </w:rPr>
  </w:style>
  <w:style w:type="character" w:customStyle="1" w:styleId="affff0">
    <w:name w:val="Основний текст Знак"/>
    <w:rPr>
      <w:rFonts w:ascii="Garamond" w:eastAsia="Garamond" w:hAnsi="Garamond" w:cs="Garamond"/>
      <w:b/>
      <w:bCs/>
      <w:sz w:val="28"/>
      <w:szCs w:val="28"/>
    </w:rPr>
  </w:style>
  <w:style w:type="character" w:customStyle="1" w:styleId="affff1">
    <w:name w:val="Основний текст з відступом Знак"/>
    <w:rPr>
      <w:rFonts w:ascii="Garamond" w:eastAsia="Garamond" w:hAnsi="Garamond" w:cs="Garamond"/>
      <w:sz w:val="28"/>
      <w:szCs w:val="24"/>
    </w:rPr>
  </w:style>
  <w:style w:type="character" w:customStyle="1" w:styleId="affff2">
    <w:name w:val="Червоний рядок Знак"/>
    <w:rPr>
      <w:rFonts w:ascii="Garamond" w:eastAsia="Garamond" w:hAnsi="Garamond" w:cs="Garamond"/>
      <w:b/>
      <w:bCs/>
      <w:sz w:val="24"/>
      <w:szCs w:val="24"/>
      <w:lang w:val="ru-RU"/>
    </w:rPr>
  </w:style>
  <w:style w:type="character" w:customStyle="1" w:styleId="2c">
    <w:name w:val="Красная строка 2 Знак"/>
    <w:rPr>
      <w:sz w:val="24"/>
      <w:szCs w:val="24"/>
    </w:rPr>
  </w:style>
  <w:style w:type="character" w:customStyle="1" w:styleId="2d">
    <w:name w:val="Червоний рядок 2 Знак"/>
    <w:rPr>
      <w:rFonts w:ascii="Garamond" w:eastAsia="Garamond" w:hAnsi="Garamond" w:cs="Garamond"/>
      <w:sz w:val="24"/>
      <w:szCs w:val="24"/>
      <w:lang w:val="ru-RU"/>
    </w:rPr>
  </w:style>
  <w:style w:type="character" w:customStyle="1" w:styleId="2e">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3">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4">
    <w:name w:val="Символи виноски"/>
    <w:rPr>
      <w:vertAlign w:val="superscript"/>
    </w:rPr>
  </w:style>
  <w:style w:type="character" w:customStyle="1" w:styleId="affff5">
    <w:name w:val="Стиль"/>
    <w:rPr>
      <w:rFonts w:ascii="Garamond" w:hAnsi="Garamond" w:cs="Garamond"/>
      <w:sz w:val="20"/>
      <w:vertAlign w:val="superscript"/>
    </w:rPr>
  </w:style>
  <w:style w:type="character" w:customStyle="1" w:styleId="affff6">
    <w:name w:val="текст виноски Знак"/>
  </w:style>
  <w:style w:type="character" w:customStyle="1" w:styleId="affff7">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8">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9">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a">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b">
    <w:name w:val="Вподбор подзаголовок"/>
    <w:rPr>
      <w:rFonts w:ascii="Garamond" w:hAnsi="Garamond" w:cs="Garamond"/>
      <w:b/>
      <w:sz w:val="28"/>
      <w:lang w:val="uk-UA"/>
    </w:rPr>
  </w:style>
  <w:style w:type="character" w:customStyle="1" w:styleId="affffc">
    <w:name w:val="Таблица знак Знак Знак"/>
    <w:rPr>
      <w:sz w:val="26"/>
      <w:szCs w:val="26"/>
    </w:rPr>
  </w:style>
  <w:style w:type="character" w:customStyle="1" w:styleId="affffd">
    <w:name w:val="Рисунок Знак Знак"/>
    <w:rPr>
      <w:sz w:val="24"/>
      <w:szCs w:val="24"/>
    </w:rPr>
  </w:style>
  <w:style w:type="character" w:customStyle="1" w:styleId="a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0">
    <w:name w:val="Гиперссылка2"/>
    <w:rPr>
      <w:rFonts w:ascii="Garamond" w:hAnsi="Garamond" w:cs="Garamond"/>
      <w:color w:val="0000FF"/>
      <w:u w:val="single"/>
    </w:rPr>
  </w:style>
  <w:style w:type="character" w:customStyle="1" w:styleId="afffff0">
    <w:name w:val="Пример (символ)"/>
    <w:rPr>
      <w:rFonts w:ascii="Mincho" w:hAnsi="Mincho" w:cs="Mincho"/>
      <w:sz w:val="26"/>
    </w:rPr>
  </w:style>
  <w:style w:type="character" w:customStyle="1" w:styleId="afffff1">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3">
    <w:name w:val="Цитація Знак"/>
    <w:rPr>
      <w:i/>
      <w:iCs/>
      <w:sz w:val="24"/>
      <w:szCs w:val="24"/>
      <w:lang w:val="uk-UA"/>
    </w:rPr>
  </w:style>
  <w:style w:type="character" w:customStyle="1" w:styleId="afffff4">
    <w:name w:val="Насичена цитата Знак"/>
    <w:rPr>
      <w:b/>
      <w:bCs/>
      <w:i/>
      <w:iCs/>
      <w:sz w:val="24"/>
      <w:szCs w:val="24"/>
      <w:lang w:val="uk-UA"/>
    </w:rPr>
  </w:style>
  <w:style w:type="character" w:customStyle="1" w:styleId="afffff5">
    <w:name w:val="Слабке виокремлення"/>
    <w:rPr>
      <w:i/>
      <w:iCs/>
    </w:rPr>
  </w:style>
  <w:style w:type="character" w:customStyle="1" w:styleId="afffff6">
    <w:name w:val="Сильне виокремлення"/>
    <w:rPr>
      <w:b/>
      <w:bCs/>
    </w:rPr>
  </w:style>
  <w:style w:type="character" w:customStyle="1" w:styleId="afffff7">
    <w:name w:val="Слабке посилання"/>
    <w:rPr>
      <w:smallCaps/>
    </w:rPr>
  </w:style>
  <w:style w:type="character" w:customStyle="1" w:styleId="afffff8">
    <w:name w:val="Сильне посилання"/>
    <w:rPr>
      <w:smallCaps/>
      <w:spacing w:val="5"/>
      <w:u w:val="single"/>
    </w:rPr>
  </w:style>
  <w:style w:type="character" w:customStyle="1" w:styleId="a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a">
    <w:name w:val="текст сноски Знак Знак"/>
    <w:rPr>
      <w:sz w:val="16"/>
      <w:lang w:val="ru-RU" w:eastAsia="ar-SA" w:bidi="ar-SA"/>
    </w:rPr>
  </w:style>
  <w:style w:type="character" w:customStyle="1" w:styleId="afffffb">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c">
    <w:name w:val="Приветствие Знак"/>
    <w:rPr>
      <w:sz w:val="24"/>
    </w:rPr>
  </w:style>
  <w:style w:type="character" w:customStyle="1" w:styleId="afffffd">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e">
    <w:name w:val="Сноска_"/>
    <w:link w:val="affffff"/>
    <w:rPr>
      <w:rFonts w:ascii="Symbol" w:hAnsi="Symbol" w:cs="Symbol"/>
      <w:sz w:val="18"/>
    </w:rPr>
  </w:style>
  <w:style w:type="character" w:customStyle="1" w:styleId="2f1">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2">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0">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1">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2">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4">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3">
    <w:name w:val="Оглавление (2)_"/>
    <w:rPr>
      <w:i/>
      <w:iCs/>
      <w:sz w:val="17"/>
      <w:szCs w:val="17"/>
      <w:shd w:val="clear" w:color="auto" w:fill="FFFFFF"/>
    </w:rPr>
  </w:style>
  <w:style w:type="character" w:customStyle="1" w:styleId="2f4">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6">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7">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5">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6">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8">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7">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9">
    <w:name w:val="???????? ????? ??????"/>
    <w:rPr>
      <w:sz w:val="20"/>
      <w:szCs w:val="20"/>
    </w:rPr>
  </w:style>
  <w:style w:type="character" w:customStyle="1" w:styleId="1fa">
    <w:name w:val="???????? ????? ??????1"/>
    <w:rPr>
      <w:sz w:val="20"/>
      <w:szCs w:val="20"/>
    </w:rPr>
  </w:style>
  <w:style w:type="character" w:customStyle="1" w:styleId="affffffa">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8">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b">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9">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c">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d">
    <w:name w:val="Обычный без проверки"/>
    <w:rPr>
      <w:i/>
      <w:sz w:val="24"/>
      <w:lang w:val="ru-RU"/>
    </w:rPr>
  </w:style>
  <w:style w:type="character" w:customStyle="1" w:styleId="affffffe">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a">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b">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0">
    <w:name w:val="Маркеры списка"/>
    <w:rPr>
      <w:rFonts w:ascii="TimesET" w:eastAsia="TimesET" w:hAnsi="TimesET" w:cs="TimesET"/>
    </w:rPr>
  </w:style>
  <w:style w:type="paragraph" w:customStyle="1" w:styleId="afffffff1">
    <w:name w:val="Заголовок"/>
    <w:next w:val="afffffff2"/>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2">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8"/>
    <w:link w:val="1ff"/>
    <w:pPr>
      <w:spacing w:after="120"/>
    </w:pPr>
    <w:rPr>
      <w:sz w:val="28"/>
    </w:rPr>
  </w:style>
  <w:style w:type="paragraph" w:styleId="afffffff3">
    <w:name w:val="List"/>
    <w:basedOn w:val="a8"/>
    <w:pPr>
      <w:tabs>
        <w:tab w:val="left" w:pos="644"/>
      </w:tabs>
      <w:spacing w:before="60" w:after="60"/>
      <w:ind w:left="624" w:hanging="340"/>
    </w:pPr>
    <w:rPr>
      <w:sz w:val="26"/>
    </w:rPr>
  </w:style>
  <w:style w:type="paragraph" w:customStyle="1" w:styleId="2fc">
    <w:name w:val="Название2"/>
    <w:basedOn w:val="a8"/>
    <w:pPr>
      <w:suppressLineNumbers/>
      <w:spacing w:before="120" w:after="120"/>
    </w:pPr>
    <w:rPr>
      <w:rFonts w:cs="Times New Roman CYR"/>
      <w:i/>
      <w:iCs/>
    </w:rPr>
  </w:style>
  <w:style w:type="paragraph" w:customStyle="1" w:styleId="2fd">
    <w:name w:val="Указатель2"/>
    <w:basedOn w:val="a8"/>
    <w:pPr>
      <w:suppressLineNumbers/>
    </w:pPr>
    <w:rPr>
      <w:rFonts w:cs="Times New Roman CYR"/>
    </w:rPr>
  </w:style>
  <w:style w:type="paragraph" w:styleId="1ff0">
    <w:name w:val="toc 1"/>
    <w:aliases w:val="Дисс. Оглавление 1, 1,Стиль таб"/>
    <w:basedOn w:val="a8"/>
    <w:next w:val="a8"/>
    <w:qFormat/>
    <w:pPr>
      <w:tabs>
        <w:tab w:val="left" w:pos="960"/>
        <w:tab w:val="left" w:pos="1276"/>
        <w:tab w:val="right" w:leader="dot" w:pos="9639"/>
      </w:tabs>
      <w:spacing w:before="120" w:after="120"/>
    </w:pPr>
    <w:rPr>
      <w:b/>
      <w:caps/>
      <w:szCs w:val="20"/>
    </w:rPr>
  </w:style>
  <w:style w:type="paragraph" w:styleId="afffffff4">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8"/>
    <w:pPr>
      <w:spacing w:line="240" w:lineRule="atLeast"/>
      <w:jc w:val="both"/>
    </w:pPr>
  </w:style>
  <w:style w:type="paragraph" w:styleId="afffffff5">
    <w:name w:val="header"/>
    <w:aliases w:val=" Знак2"/>
    <w:basedOn w:val="a8"/>
    <w:uiPriority w:val="99"/>
    <w:pPr>
      <w:tabs>
        <w:tab w:val="center" w:pos="4677"/>
        <w:tab w:val="right" w:pos="9355"/>
      </w:tabs>
      <w:spacing w:line="240" w:lineRule="atLeast"/>
      <w:ind w:firstLine="700"/>
      <w:jc w:val="both"/>
    </w:pPr>
    <w:rPr>
      <w:sz w:val="28"/>
    </w:rPr>
  </w:style>
  <w:style w:type="paragraph" w:customStyle="1" w:styleId="1ff1">
    <w:name w:val="Стиль 1 Знак Знак"/>
    <w:basedOn w:val="a8"/>
    <w:next w:val="a8"/>
    <w:pPr>
      <w:shd w:val="clear" w:color="auto" w:fill="FFFFFF"/>
      <w:autoSpaceDE w:val="0"/>
      <w:spacing w:line="360" w:lineRule="auto"/>
      <w:ind w:firstLine="709"/>
      <w:jc w:val="both"/>
    </w:pPr>
    <w:rPr>
      <w:sz w:val="28"/>
      <w:szCs w:val="20"/>
    </w:rPr>
  </w:style>
  <w:style w:type="paragraph" w:styleId="afffffff6">
    <w:name w:val="Title"/>
    <w:basedOn w:val="a8"/>
    <w:next w:val="afffffff7"/>
    <w:qFormat/>
    <w:pPr>
      <w:spacing w:line="360" w:lineRule="auto"/>
      <w:jc w:val="center"/>
    </w:pPr>
    <w:rPr>
      <w:caps/>
      <w:sz w:val="32"/>
      <w:szCs w:val="20"/>
    </w:rPr>
  </w:style>
  <w:style w:type="paragraph" w:styleId="afffffff7">
    <w:name w:val="Subtitle"/>
    <w:basedOn w:val="a8"/>
    <w:next w:val="afffffff2"/>
    <w:qFormat/>
    <w:pPr>
      <w:widowControl w:val="0"/>
      <w:jc w:val="center"/>
    </w:pPr>
    <w:rPr>
      <w:rFonts w:ascii="OpenSymbol" w:hAnsi="OpenSymbol" w:cs="OpenSymbol"/>
      <w:b/>
      <w:sz w:val="20"/>
      <w:szCs w:val="20"/>
    </w:rPr>
  </w:style>
  <w:style w:type="paragraph" w:styleId="afffffff8">
    <w:name w:val="footer"/>
    <w:basedOn w:val="a8"/>
    <w:uiPriority w:val="99"/>
    <w:pPr>
      <w:tabs>
        <w:tab w:val="center" w:pos="4677"/>
        <w:tab w:val="right" w:pos="9355"/>
      </w:tabs>
    </w:pPr>
  </w:style>
  <w:style w:type="paragraph" w:styleId="afffffff9">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8"/>
    <w:pPr>
      <w:spacing w:after="120"/>
      <w:ind w:left="283"/>
    </w:pPr>
    <w:rPr>
      <w:sz w:val="28"/>
    </w:rPr>
  </w:style>
  <w:style w:type="paragraph" w:customStyle="1" w:styleId="230">
    <w:name w:val="Основной текст 23"/>
    <w:basedOn w:val="a8"/>
    <w:pPr>
      <w:spacing w:after="120" w:line="480" w:lineRule="auto"/>
    </w:pPr>
  </w:style>
  <w:style w:type="paragraph" w:customStyle="1" w:styleId="321">
    <w:name w:val="Основной текст 32"/>
    <w:basedOn w:val="a8"/>
    <w:pPr>
      <w:spacing w:after="120"/>
    </w:pPr>
    <w:rPr>
      <w:sz w:val="16"/>
      <w:szCs w:val="16"/>
    </w:rPr>
  </w:style>
  <w:style w:type="paragraph" w:customStyle="1" w:styleId="afffffffa">
    <w:name w:val="Автор"/>
    <w:basedOn w:val="a8"/>
    <w:next w:val="1"/>
    <w:pPr>
      <w:widowControl w:val="0"/>
      <w:spacing w:after="120" w:line="360" w:lineRule="auto"/>
      <w:ind w:firstLine="567"/>
      <w:jc w:val="right"/>
    </w:pPr>
    <w:rPr>
      <w:sz w:val="28"/>
      <w:szCs w:val="20"/>
    </w:rPr>
  </w:style>
  <w:style w:type="paragraph" w:customStyle="1" w:styleId="Name">
    <w:name w:val="Name"/>
    <w:basedOn w:val="a8"/>
    <w:next w:val="afffffffa"/>
    <w:pPr>
      <w:widowControl w:val="0"/>
      <w:spacing w:line="360" w:lineRule="auto"/>
    </w:pPr>
    <w:rPr>
      <w:sz w:val="18"/>
      <w:szCs w:val="20"/>
      <w:lang w:val="en-US"/>
    </w:rPr>
  </w:style>
  <w:style w:type="paragraph" w:customStyle="1" w:styleId="afffffffb">
    <w:name w:val="ЭлАдрес"/>
    <w:basedOn w:val="a8"/>
    <w:next w:val="a8"/>
    <w:pPr>
      <w:widowControl w:val="0"/>
      <w:spacing w:after="120" w:line="360" w:lineRule="auto"/>
      <w:jc w:val="right"/>
    </w:pPr>
    <w:rPr>
      <w:sz w:val="20"/>
      <w:szCs w:val="20"/>
      <w:lang w:val="en-GB"/>
    </w:rPr>
  </w:style>
  <w:style w:type="paragraph" w:customStyle="1" w:styleId="250">
    <w:name w:val="Основной текст с отступом 25"/>
    <w:basedOn w:val="a8"/>
    <w:pPr>
      <w:widowControl w:val="0"/>
      <w:spacing w:line="360" w:lineRule="auto"/>
      <w:ind w:right="105" w:firstLine="660"/>
      <w:jc w:val="both"/>
    </w:pPr>
    <w:rPr>
      <w:sz w:val="28"/>
      <w:szCs w:val="20"/>
    </w:rPr>
  </w:style>
  <w:style w:type="paragraph" w:customStyle="1" w:styleId="3f2">
    <w:name w:val="Цитата3"/>
    <w:basedOn w:val="a8"/>
    <w:pPr>
      <w:widowControl w:val="0"/>
      <w:spacing w:line="360" w:lineRule="auto"/>
      <w:ind w:left="567" w:right="567"/>
      <w:jc w:val="center"/>
    </w:pPr>
    <w:rPr>
      <w:sz w:val="28"/>
      <w:szCs w:val="20"/>
    </w:rPr>
  </w:style>
  <w:style w:type="paragraph" w:customStyle="1" w:styleId="341">
    <w:name w:val="Основной текст с отступом 34"/>
    <w:basedOn w:val="a8"/>
    <w:pPr>
      <w:widowControl w:val="0"/>
      <w:spacing w:line="360" w:lineRule="auto"/>
      <w:ind w:firstLine="567"/>
      <w:jc w:val="both"/>
    </w:pPr>
    <w:rPr>
      <w:szCs w:val="20"/>
    </w:rPr>
  </w:style>
  <w:style w:type="paragraph" w:customStyle="1" w:styleId="afffffffc">
    <w:name w:val="Название таблицы"/>
    <w:basedOn w:val="afffffff9"/>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8"/>
    <w:pPr>
      <w:widowControl w:val="0"/>
      <w:spacing w:line="360" w:lineRule="auto"/>
      <w:jc w:val="both"/>
    </w:pPr>
    <w:rPr>
      <w:szCs w:val="20"/>
      <w:lang w:val="en-US"/>
    </w:rPr>
  </w:style>
  <w:style w:type="paragraph" w:customStyle="1" w:styleId="-2">
    <w:name w:val="-Текст2"/>
    <w:basedOn w:val="a8"/>
    <w:pPr>
      <w:widowControl w:val="0"/>
      <w:spacing w:line="360" w:lineRule="auto"/>
      <w:ind w:firstLine="601"/>
      <w:jc w:val="both"/>
    </w:pPr>
    <w:rPr>
      <w:szCs w:val="20"/>
      <w:lang w:val="en-US"/>
    </w:rPr>
  </w:style>
  <w:style w:type="paragraph" w:customStyle="1" w:styleId="afffffffd">
    <w:name w:val="Стандарт"/>
    <w:basedOn w:val="a8"/>
    <w:pPr>
      <w:spacing w:line="312" w:lineRule="auto"/>
      <w:ind w:firstLine="720"/>
      <w:jc w:val="both"/>
    </w:pPr>
    <w:rPr>
      <w:sz w:val="26"/>
      <w:szCs w:val="20"/>
    </w:rPr>
  </w:style>
  <w:style w:type="paragraph" w:customStyle="1" w:styleId="2fe">
    <w:name w:val="Название объекта2"/>
    <w:basedOn w:val="a8"/>
    <w:next w:val="a8"/>
    <w:pPr>
      <w:widowControl w:val="0"/>
      <w:jc w:val="right"/>
    </w:pPr>
    <w:rPr>
      <w:b/>
      <w:szCs w:val="20"/>
    </w:rPr>
  </w:style>
  <w:style w:type="paragraph" w:customStyle="1" w:styleId="afffffffe">
    <w:name w:val="Монография"/>
    <w:basedOn w:val="afffffff2"/>
    <w:pPr>
      <w:widowControl w:val="0"/>
      <w:spacing w:after="0" w:line="360" w:lineRule="auto"/>
      <w:ind w:firstLine="720"/>
      <w:jc w:val="both"/>
    </w:pPr>
    <w:rPr>
      <w:sz w:val="24"/>
      <w:szCs w:val="20"/>
    </w:rPr>
  </w:style>
  <w:style w:type="paragraph" w:customStyle="1" w:styleId="xl28">
    <w:name w:val="xl28"/>
    <w:basedOn w:val="a8"/>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8"/>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8"/>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8"/>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8"/>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8"/>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8"/>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8"/>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8"/>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8"/>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8"/>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8"/>
    <w:pPr>
      <w:pBdr>
        <w:top w:val="single" w:sz="4" w:space="0" w:color="000000"/>
        <w:bottom w:val="single" w:sz="4" w:space="0" w:color="000000"/>
      </w:pBdr>
      <w:spacing w:before="280" w:after="280"/>
    </w:pPr>
    <w:rPr>
      <w:rFonts w:ascii="Impact" w:hAnsi="Impact" w:cs="Impact"/>
    </w:rPr>
  </w:style>
  <w:style w:type="paragraph" w:customStyle="1" w:styleId="xl40">
    <w:name w:val="xl40"/>
    <w:basedOn w:val="a8"/>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8"/>
    <w:pPr>
      <w:pBdr>
        <w:top w:val="single" w:sz="4" w:space="0" w:color="000000"/>
        <w:bottom w:val="single" w:sz="4" w:space="0" w:color="000000"/>
      </w:pBdr>
      <w:spacing w:before="280" w:after="280"/>
    </w:pPr>
    <w:rPr>
      <w:rFonts w:ascii="Impact" w:hAnsi="Impact" w:cs="Impact"/>
    </w:rPr>
  </w:style>
  <w:style w:type="paragraph" w:customStyle="1" w:styleId="xl42">
    <w:name w:val="xl42"/>
    <w:basedOn w:val="a8"/>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8"/>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8"/>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8"/>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8"/>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8"/>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8"/>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8"/>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8"/>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8"/>
    <w:pPr>
      <w:pBdr>
        <w:top w:val="double" w:sz="1" w:space="0" w:color="000000"/>
        <w:left w:val="single" w:sz="4" w:space="0" w:color="000000"/>
        <w:right w:val="single" w:sz="4" w:space="0" w:color="000000"/>
      </w:pBdr>
      <w:spacing w:before="280" w:after="280"/>
      <w:jc w:val="center"/>
      <w:textAlignment w:val="center"/>
    </w:pPr>
  </w:style>
  <w:style w:type="paragraph" w:styleId="affffffff">
    <w:name w:val="Normal (Web)"/>
    <w:basedOn w:val="a8"/>
    <w:pPr>
      <w:spacing w:before="280" w:after="280"/>
    </w:pPr>
    <w:rPr>
      <w:color w:val="000000"/>
    </w:rPr>
  </w:style>
  <w:style w:type="paragraph" w:customStyle="1" w:styleId="rvps698610">
    <w:name w:val="rvps698610"/>
    <w:basedOn w:val="a8"/>
    <w:pPr>
      <w:spacing w:after="100"/>
      <w:ind w:right="200"/>
    </w:pPr>
  </w:style>
  <w:style w:type="paragraph" w:styleId="3f3">
    <w:name w:val="toc 3"/>
    <w:basedOn w:val="a8"/>
    <w:next w:val="a8"/>
    <w:link w:val="3f4"/>
    <w:pPr>
      <w:widowControl w:val="0"/>
      <w:tabs>
        <w:tab w:val="right" w:leader="dot" w:pos="9061"/>
      </w:tabs>
      <w:spacing w:line="360" w:lineRule="auto"/>
      <w:ind w:left="278" w:firstLine="567"/>
    </w:pPr>
    <w:rPr>
      <w:sz w:val="28"/>
      <w:szCs w:val="20"/>
    </w:rPr>
  </w:style>
  <w:style w:type="paragraph" w:styleId="2ff">
    <w:name w:val="toc 2"/>
    <w:basedOn w:val="a8"/>
    <w:next w:val="a8"/>
    <w:qFormat/>
    <w:pPr>
      <w:widowControl w:val="0"/>
      <w:tabs>
        <w:tab w:val="right" w:leader="dot" w:pos="9072"/>
      </w:tabs>
      <w:spacing w:before="40" w:after="40"/>
      <w:ind w:left="278" w:right="567" w:firstLine="6"/>
    </w:pPr>
    <w:rPr>
      <w:sz w:val="28"/>
      <w:szCs w:val="20"/>
    </w:rPr>
  </w:style>
  <w:style w:type="paragraph" w:customStyle="1" w:styleId="2ff0">
    <w:name w:val="Текст2"/>
    <w:basedOn w:val="a8"/>
    <w:rPr>
      <w:rFonts w:ascii="ISOCPEUR" w:hAnsi="ISOCPEUR" w:cs="ISOCPEUR"/>
      <w:sz w:val="20"/>
      <w:szCs w:val="20"/>
    </w:rPr>
  </w:style>
  <w:style w:type="paragraph" w:customStyle="1" w:styleId="1ff3">
    <w:name w:val="Стиль1"/>
    <w:basedOn w:val="a8"/>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8"/>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8"/>
    <w:pPr>
      <w:overflowPunct w:val="0"/>
      <w:autoSpaceDE w:val="0"/>
      <w:jc w:val="center"/>
      <w:textAlignment w:val="baseline"/>
    </w:pPr>
    <w:rPr>
      <w:rFonts w:ascii="OpenSymbol" w:hAnsi="OpenSymbol" w:cs="OpenSymbol"/>
      <w:b/>
      <w:sz w:val="16"/>
      <w:szCs w:val="16"/>
    </w:rPr>
  </w:style>
  <w:style w:type="paragraph" w:customStyle="1" w:styleId="TabZag">
    <w:name w:val="Tab Zag"/>
    <w:basedOn w:val="a8"/>
    <w:pPr>
      <w:overflowPunct w:val="0"/>
      <w:autoSpaceDE w:val="0"/>
      <w:spacing w:before="120" w:after="120"/>
      <w:jc w:val="center"/>
      <w:textAlignment w:val="baseline"/>
    </w:pPr>
    <w:rPr>
      <w:rFonts w:ascii="OpenSymbol" w:hAnsi="OpenSymbol" w:cs="OpenSymbol"/>
      <w:b/>
      <w:caps/>
      <w:sz w:val="18"/>
      <w:szCs w:val="18"/>
    </w:rPr>
  </w:style>
  <w:style w:type="paragraph" w:styleId="affffffff0">
    <w:name w:val="TOC Heading"/>
    <w:basedOn w:val="1"/>
    <w:next w:val="a8"/>
    <w:uiPriority w:val="39"/>
    <w:qFormat/>
    <w:pPr>
      <w:widowControl w:val="0"/>
      <w:numPr>
        <w:numId w:val="0"/>
      </w:numPr>
      <w:spacing w:line="360" w:lineRule="auto"/>
      <w:ind w:firstLine="567"/>
      <w:jc w:val="both"/>
    </w:pPr>
  </w:style>
  <w:style w:type="paragraph" w:customStyle="1" w:styleId="2ff1">
    <w:name w:val="Схема документа2"/>
    <w:basedOn w:val="a8"/>
    <w:pPr>
      <w:widowControl w:val="0"/>
      <w:spacing w:line="360" w:lineRule="auto"/>
      <w:ind w:firstLine="567"/>
      <w:jc w:val="both"/>
    </w:pPr>
    <w:rPr>
      <w:rFonts w:ascii="Helvetica" w:hAnsi="Helvetica" w:cs="Helvetica"/>
      <w:sz w:val="16"/>
      <w:szCs w:val="16"/>
    </w:rPr>
  </w:style>
  <w:style w:type="paragraph" w:styleId="affffffff1">
    <w:name w:val="endnote text"/>
    <w:basedOn w:val="a8"/>
    <w:pPr>
      <w:widowControl w:val="0"/>
      <w:spacing w:line="360" w:lineRule="auto"/>
      <w:ind w:firstLine="567"/>
      <w:jc w:val="both"/>
    </w:pPr>
    <w:rPr>
      <w:sz w:val="20"/>
      <w:szCs w:val="20"/>
    </w:rPr>
  </w:style>
  <w:style w:type="paragraph" w:customStyle="1" w:styleId="font5">
    <w:name w:val="font5"/>
    <w:basedOn w:val="a8"/>
    <w:pPr>
      <w:spacing w:before="280" w:after="280"/>
    </w:pPr>
    <w:rPr>
      <w:sz w:val="28"/>
      <w:szCs w:val="28"/>
    </w:rPr>
  </w:style>
  <w:style w:type="paragraph" w:customStyle="1" w:styleId="font6">
    <w:name w:val="font6"/>
    <w:basedOn w:val="a8"/>
    <w:pPr>
      <w:spacing w:before="280" w:after="280"/>
    </w:pPr>
    <w:rPr>
      <w:b/>
      <w:bCs/>
      <w:sz w:val="28"/>
      <w:szCs w:val="28"/>
    </w:rPr>
  </w:style>
  <w:style w:type="paragraph" w:customStyle="1" w:styleId="font7">
    <w:name w:val="font7"/>
    <w:basedOn w:val="a8"/>
    <w:pPr>
      <w:spacing w:before="280" w:after="280"/>
    </w:pPr>
    <w:rPr>
      <w:color w:val="333333"/>
      <w:sz w:val="28"/>
      <w:szCs w:val="28"/>
    </w:rPr>
  </w:style>
  <w:style w:type="paragraph" w:customStyle="1" w:styleId="font8">
    <w:name w:val="font8"/>
    <w:basedOn w:val="a8"/>
    <w:pPr>
      <w:spacing w:before="280" w:after="280"/>
    </w:pPr>
    <w:rPr>
      <w:color w:val="000000"/>
      <w:sz w:val="28"/>
      <w:szCs w:val="28"/>
    </w:rPr>
  </w:style>
  <w:style w:type="paragraph" w:customStyle="1" w:styleId="xl65">
    <w:name w:val="xl65"/>
    <w:basedOn w:val="a8"/>
    <w:pPr>
      <w:spacing w:before="280" w:after="280"/>
      <w:jc w:val="both"/>
    </w:pPr>
    <w:rPr>
      <w:b/>
      <w:bCs/>
      <w:sz w:val="28"/>
      <w:szCs w:val="28"/>
    </w:rPr>
  </w:style>
  <w:style w:type="paragraph" w:customStyle="1" w:styleId="xl66">
    <w:name w:val="xl66"/>
    <w:basedOn w:val="a8"/>
    <w:pPr>
      <w:spacing w:before="280" w:after="280"/>
      <w:jc w:val="both"/>
    </w:pPr>
    <w:rPr>
      <w:sz w:val="28"/>
      <w:szCs w:val="28"/>
    </w:rPr>
  </w:style>
  <w:style w:type="paragraph" w:customStyle="1" w:styleId="xl67">
    <w:name w:val="xl67"/>
    <w:basedOn w:val="a8"/>
    <w:pPr>
      <w:spacing w:before="280" w:after="280"/>
    </w:pPr>
    <w:rPr>
      <w:b/>
      <w:bCs/>
      <w:color w:val="000000"/>
      <w:sz w:val="28"/>
      <w:szCs w:val="28"/>
    </w:rPr>
  </w:style>
  <w:style w:type="paragraph" w:customStyle="1" w:styleId="xl68">
    <w:name w:val="xl68"/>
    <w:basedOn w:val="a8"/>
    <w:pPr>
      <w:spacing w:before="280" w:after="280"/>
      <w:jc w:val="both"/>
    </w:pPr>
    <w:rPr>
      <w:b/>
      <w:bCs/>
      <w:color w:val="000000"/>
      <w:sz w:val="28"/>
      <w:szCs w:val="28"/>
    </w:rPr>
  </w:style>
  <w:style w:type="paragraph" w:customStyle="1" w:styleId="xl69">
    <w:name w:val="xl69"/>
    <w:basedOn w:val="a8"/>
    <w:pPr>
      <w:spacing w:before="280" w:after="280"/>
      <w:jc w:val="both"/>
    </w:pPr>
    <w:rPr>
      <w:color w:val="333333"/>
      <w:sz w:val="28"/>
      <w:szCs w:val="28"/>
    </w:rPr>
  </w:style>
  <w:style w:type="paragraph" w:customStyle="1" w:styleId="xl70">
    <w:name w:val="xl70"/>
    <w:basedOn w:val="a8"/>
    <w:pPr>
      <w:spacing w:before="280" w:after="280"/>
      <w:jc w:val="both"/>
    </w:pPr>
    <w:rPr>
      <w:b/>
      <w:bCs/>
      <w:color w:val="333333"/>
      <w:sz w:val="28"/>
      <w:szCs w:val="28"/>
    </w:rPr>
  </w:style>
  <w:style w:type="paragraph" w:customStyle="1" w:styleId="xl71">
    <w:name w:val="xl71"/>
    <w:basedOn w:val="a8"/>
    <w:pPr>
      <w:spacing w:before="280" w:after="280"/>
    </w:pPr>
    <w:rPr>
      <w:sz w:val="28"/>
      <w:szCs w:val="28"/>
    </w:rPr>
  </w:style>
  <w:style w:type="paragraph" w:customStyle="1" w:styleId="xl72">
    <w:name w:val="xl72"/>
    <w:basedOn w:val="a8"/>
    <w:pPr>
      <w:spacing w:before="280" w:after="280"/>
      <w:jc w:val="both"/>
    </w:pPr>
    <w:rPr>
      <w:sz w:val="28"/>
      <w:szCs w:val="28"/>
    </w:rPr>
  </w:style>
  <w:style w:type="paragraph" w:styleId="affffffff2">
    <w:name w:val="Balloon Text"/>
    <w:aliases w:val=" Знак1"/>
    <w:basedOn w:val="a8"/>
    <w:pPr>
      <w:widowControl w:val="0"/>
      <w:ind w:firstLine="567"/>
      <w:jc w:val="both"/>
    </w:pPr>
    <w:rPr>
      <w:rFonts w:ascii="Helvetica" w:hAnsi="Helvetica" w:cs="Helvetica"/>
      <w:sz w:val="16"/>
      <w:szCs w:val="16"/>
    </w:rPr>
  </w:style>
  <w:style w:type="paragraph" w:styleId="affffffff3">
    <w:name w:val="Bibliography"/>
    <w:basedOn w:val="a8"/>
    <w:next w:val="a8"/>
    <w:pPr>
      <w:widowControl w:val="0"/>
      <w:spacing w:line="360" w:lineRule="auto"/>
      <w:ind w:firstLine="567"/>
      <w:jc w:val="both"/>
    </w:pPr>
    <w:rPr>
      <w:sz w:val="28"/>
      <w:szCs w:val="20"/>
    </w:rPr>
  </w:style>
  <w:style w:type="paragraph" w:styleId="affffffff4">
    <w:name w:val="List Paragraph"/>
    <w:basedOn w:val="a8"/>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8"/>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8"/>
    <w:pPr>
      <w:spacing w:before="280" w:after="280"/>
    </w:pPr>
    <w:rPr>
      <w:i/>
      <w:iCs/>
      <w:sz w:val="28"/>
      <w:szCs w:val="28"/>
    </w:rPr>
  </w:style>
  <w:style w:type="paragraph" w:customStyle="1" w:styleId="font10">
    <w:name w:val="font10"/>
    <w:basedOn w:val="a8"/>
    <w:pPr>
      <w:spacing w:before="280" w:after="280"/>
    </w:pPr>
    <w:rPr>
      <w:b/>
      <w:bCs/>
      <w:i/>
      <w:iCs/>
      <w:sz w:val="28"/>
      <w:szCs w:val="28"/>
    </w:rPr>
  </w:style>
  <w:style w:type="paragraph" w:customStyle="1" w:styleId="font11">
    <w:name w:val="font11"/>
    <w:basedOn w:val="a8"/>
    <w:pPr>
      <w:spacing w:before="280" w:after="280"/>
    </w:pPr>
    <w:rPr>
      <w:i/>
      <w:iCs/>
      <w:color w:val="000000"/>
      <w:sz w:val="28"/>
      <w:szCs w:val="28"/>
    </w:rPr>
  </w:style>
  <w:style w:type="paragraph" w:customStyle="1" w:styleId="font12">
    <w:name w:val="font12"/>
    <w:basedOn w:val="a8"/>
    <w:pPr>
      <w:spacing w:before="280" w:after="280"/>
    </w:pPr>
    <w:rPr>
      <w:b/>
      <w:bCs/>
      <w:i/>
      <w:iCs/>
      <w:color w:val="000000"/>
      <w:sz w:val="28"/>
      <w:szCs w:val="28"/>
    </w:rPr>
  </w:style>
  <w:style w:type="paragraph" w:customStyle="1" w:styleId="xl63">
    <w:name w:val="xl63"/>
    <w:basedOn w:val="a8"/>
    <w:pPr>
      <w:spacing w:before="280" w:after="280"/>
      <w:jc w:val="both"/>
    </w:pPr>
    <w:rPr>
      <w:b/>
      <w:bCs/>
      <w:sz w:val="28"/>
      <w:szCs w:val="28"/>
    </w:rPr>
  </w:style>
  <w:style w:type="paragraph" w:customStyle="1" w:styleId="xl64">
    <w:name w:val="xl64"/>
    <w:basedOn w:val="a8"/>
    <w:pPr>
      <w:spacing w:before="280" w:after="280"/>
      <w:jc w:val="both"/>
    </w:pPr>
    <w:rPr>
      <w:sz w:val="28"/>
      <w:szCs w:val="28"/>
    </w:rPr>
  </w:style>
  <w:style w:type="paragraph" w:customStyle="1" w:styleId="xl73">
    <w:name w:val="xl73"/>
    <w:basedOn w:val="a8"/>
    <w:pPr>
      <w:spacing w:before="280" w:after="280"/>
    </w:pPr>
    <w:rPr>
      <w:i/>
      <w:iCs/>
      <w:sz w:val="28"/>
      <w:szCs w:val="28"/>
    </w:rPr>
  </w:style>
  <w:style w:type="paragraph" w:customStyle="1" w:styleId="xl74">
    <w:name w:val="xl74"/>
    <w:basedOn w:val="a8"/>
    <w:pPr>
      <w:spacing w:before="280" w:after="280"/>
      <w:jc w:val="both"/>
    </w:pPr>
    <w:rPr>
      <w:b/>
      <w:bCs/>
      <w:i/>
      <w:iCs/>
      <w:sz w:val="28"/>
      <w:szCs w:val="28"/>
    </w:rPr>
  </w:style>
  <w:style w:type="paragraph" w:customStyle="1" w:styleId="xl75">
    <w:name w:val="xl75"/>
    <w:basedOn w:val="a8"/>
    <w:pPr>
      <w:spacing w:before="280" w:after="280"/>
      <w:jc w:val="both"/>
    </w:pPr>
    <w:rPr>
      <w:i/>
      <w:iCs/>
      <w:sz w:val="28"/>
      <w:szCs w:val="28"/>
    </w:rPr>
  </w:style>
  <w:style w:type="paragraph" w:customStyle="1" w:styleId="xl76">
    <w:name w:val="xl76"/>
    <w:basedOn w:val="a8"/>
    <w:pPr>
      <w:spacing w:before="280" w:after="280"/>
    </w:pPr>
    <w:rPr>
      <w:b/>
      <w:bCs/>
      <w:color w:val="000000"/>
      <w:sz w:val="28"/>
      <w:szCs w:val="28"/>
    </w:rPr>
  </w:style>
  <w:style w:type="paragraph" w:customStyle="1" w:styleId="BodyText21">
    <w:name w:val="Body Text 21"/>
    <w:basedOn w:val="a8"/>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2">
    <w:name w:val="Текст примечания2"/>
    <w:basedOn w:val="a8"/>
    <w:rPr>
      <w:sz w:val="20"/>
      <w:szCs w:val="20"/>
    </w:rPr>
  </w:style>
  <w:style w:type="paragraph" w:styleId="affffffff5">
    <w:name w:val="annotation subject"/>
    <w:basedOn w:val="2ff2"/>
    <w:next w:val="2ff2"/>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6">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7">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8">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8"/>
    <w:pPr>
      <w:spacing w:after="120"/>
      <w:ind w:left="849"/>
    </w:pPr>
    <w:rPr>
      <w:sz w:val="20"/>
      <w:szCs w:val="20"/>
    </w:rPr>
  </w:style>
  <w:style w:type="paragraph" w:customStyle="1" w:styleId="affffffff9">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8"/>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8"/>
    <w:pPr>
      <w:ind w:firstLine="600"/>
      <w:jc w:val="both"/>
    </w:pPr>
  </w:style>
  <w:style w:type="paragraph" w:customStyle="1" w:styleId="affffffffa">
    <w:name w:val="Знак Знак Знак Знак Знак Знак"/>
    <w:basedOn w:val="a8"/>
    <w:rPr>
      <w:rFonts w:ascii="MS Reference Specialty" w:hAnsi="MS Reference Specialty" w:cs="MS Reference Specialty"/>
      <w:sz w:val="20"/>
      <w:szCs w:val="20"/>
      <w:lang w:val="en-US"/>
    </w:rPr>
  </w:style>
  <w:style w:type="paragraph" w:customStyle="1" w:styleId="MainStyle">
    <w:name w:val="MainStyle"/>
    <w:basedOn w:val="a8"/>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8"/>
    <w:pPr>
      <w:spacing w:line="360" w:lineRule="auto"/>
      <w:jc w:val="center"/>
    </w:pPr>
    <w:rPr>
      <w:caps/>
      <w:sz w:val="28"/>
      <w:szCs w:val="20"/>
    </w:rPr>
  </w:style>
  <w:style w:type="paragraph" w:customStyle="1" w:styleId="affffffffb">
    <w:name w:val="текст"/>
    <w:basedOn w:val="a8"/>
    <w:pPr>
      <w:spacing w:line="360" w:lineRule="auto"/>
      <w:ind w:firstLine="709"/>
      <w:jc w:val="both"/>
    </w:pPr>
    <w:rPr>
      <w:sz w:val="28"/>
      <w:szCs w:val="20"/>
    </w:rPr>
  </w:style>
  <w:style w:type="paragraph" w:customStyle="1" w:styleId="affffffffc">
    <w:name w:val="ТаблицаСтроки"/>
    <w:basedOn w:val="a8"/>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c"/>
  </w:style>
  <w:style w:type="paragraph" w:customStyle="1" w:styleId="affffffffd">
    <w:name w:val="ОбычнАбзац"/>
    <w:basedOn w:val="a8"/>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c"/>
    <w:pPr>
      <w:ind w:left="284"/>
    </w:pPr>
    <w:rPr>
      <w:szCs w:val="20"/>
    </w:rPr>
  </w:style>
  <w:style w:type="paragraph" w:customStyle="1" w:styleId="affffffffe">
    <w:name w:val="ТаблицаСодержание"/>
    <w:basedOn w:val="a8"/>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e"/>
    <w:pPr>
      <w:jc w:val="both"/>
    </w:pPr>
    <w:rPr>
      <w:szCs w:val="20"/>
    </w:rPr>
  </w:style>
  <w:style w:type="paragraph" w:customStyle="1" w:styleId="afffffffff">
    <w:name w:val="ТаблицаЗаголовок"/>
    <w:basedOn w:val="a8"/>
    <w:pPr>
      <w:keepNext/>
      <w:widowControl w:val="0"/>
      <w:shd w:val="clear" w:color="auto" w:fill="FFFFFF"/>
      <w:autoSpaceDE w:val="0"/>
      <w:spacing w:before="40" w:after="40"/>
      <w:jc w:val="center"/>
    </w:pPr>
    <w:rPr>
      <w:color w:val="000000"/>
      <w:sz w:val="26"/>
      <w:szCs w:val="26"/>
    </w:rPr>
  </w:style>
  <w:style w:type="paragraph" w:customStyle="1" w:styleId="afffffffff0">
    <w:name w:val="ТаблицаНазвание"/>
    <w:basedOn w:val="a8"/>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1">
    <w:name w:val="ТаблицаНомер"/>
    <w:basedOn w:val="a8"/>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2">
    <w:name w:val="ПодписьРис"/>
    <w:basedOn w:val="a8"/>
    <w:pPr>
      <w:widowControl w:val="0"/>
      <w:autoSpaceDE w:val="0"/>
      <w:spacing w:before="120" w:after="240" w:line="288" w:lineRule="auto"/>
      <w:jc w:val="center"/>
    </w:pPr>
    <w:rPr>
      <w:sz w:val="28"/>
      <w:szCs w:val="26"/>
    </w:rPr>
  </w:style>
  <w:style w:type="paragraph" w:customStyle="1" w:styleId="afffffffff3">
    <w:name w:val="ТекстНадписи"/>
    <w:basedOn w:val="a8"/>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8"/>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
  </w:style>
  <w:style w:type="paragraph" w:customStyle="1" w:styleId="146">
    <w:name w:val="Стиль ТаблицаЗаголовок + 14 пт По ширине"/>
    <w:basedOn w:val="afffffffff"/>
    <w:pPr>
      <w:jc w:val="both"/>
    </w:pPr>
    <w:rPr>
      <w:szCs w:val="20"/>
    </w:rPr>
  </w:style>
  <w:style w:type="paragraph" w:customStyle="1" w:styleId="afffffffff4">
    <w:name w:val="Знак"/>
    <w:basedOn w:val="a8"/>
    <w:rPr>
      <w:rFonts w:ascii="MS Reference Specialty" w:hAnsi="MS Reference Specialty" w:cs="MS Reference Specialty"/>
      <w:sz w:val="20"/>
      <w:szCs w:val="20"/>
      <w:lang w:val="en-US"/>
    </w:rPr>
  </w:style>
  <w:style w:type="paragraph" w:customStyle="1" w:styleId="312">
    <w:name w:val="Основной текст 31"/>
    <w:basedOn w:val="a8"/>
    <w:pPr>
      <w:jc w:val="both"/>
    </w:pPr>
    <w:rPr>
      <w:rFonts w:ascii="OpenSymbol" w:hAnsi="OpenSymbol" w:cs="OpenSymbol"/>
      <w:sz w:val="26"/>
      <w:szCs w:val="20"/>
    </w:rPr>
  </w:style>
  <w:style w:type="paragraph" w:customStyle="1" w:styleId="213">
    <w:name w:val="Основной текст 21"/>
    <w:basedOn w:val="a8"/>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8"/>
    <w:next w:val="a8"/>
    <w:pPr>
      <w:ind w:left="720"/>
    </w:pPr>
  </w:style>
  <w:style w:type="paragraph" w:customStyle="1" w:styleId="1ff7">
    <w:name w:val="Обычный отступ1"/>
    <w:basedOn w:val="a8"/>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3">
    <w:name w:val="Уровень2"/>
    <w:basedOn w:val="20"/>
    <w:next w:val="a8"/>
    <w:pPr>
      <w:numPr>
        <w:ilvl w:val="0"/>
        <w:numId w:val="0"/>
      </w:numPr>
      <w:spacing w:after="240"/>
      <w:jc w:val="both"/>
    </w:pPr>
    <w:rPr>
      <w:rFonts w:ascii="Symbol" w:hAnsi="Symbol" w:cs="Symbol"/>
      <w:i w:val="0"/>
      <w:iCs w:val="0"/>
      <w:sz w:val="24"/>
      <w:szCs w:val="24"/>
    </w:rPr>
  </w:style>
  <w:style w:type="paragraph" w:customStyle="1" w:styleId="3f5">
    <w:name w:val="Уровень3"/>
    <w:basedOn w:val="30"/>
    <w:next w:val="a8"/>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8"/>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8"/>
    <w:pPr>
      <w:spacing w:after="160" w:line="240" w:lineRule="exact"/>
    </w:pPr>
    <w:rPr>
      <w:sz w:val="28"/>
      <w:szCs w:val="28"/>
      <w:lang w:val="en-US"/>
    </w:rPr>
  </w:style>
  <w:style w:type="paragraph" w:styleId="afffffffff5">
    <w:name w:val="No Spacing"/>
    <w:qFormat/>
    <w:pPr>
      <w:suppressAutoHyphens/>
    </w:pPr>
    <w:rPr>
      <w:rFonts w:ascii="IzhTitl" w:eastAsia="Garamond" w:hAnsi="IzhTitl" w:cs="IzhTitl"/>
      <w:sz w:val="22"/>
      <w:szCs w:val="22"/>
      <w:lang w:eastAsia="ar-SA"/>
    </w:rPr>
  </w:style>
  <w:style w:type="paragraph" w:customStyle="1" w:styleId="afffffffff6">
    <w:name w:val="Знак Знак Знак Знак"/>
    <w:basedOn w:val="a8"/>
    <w:pPr>
      <w:pageBreakBefore/>
      <w:spacing w:after="160" w:line="360" w:lineRule="auto"/>
    </w:pPr>
    <w:rPr>
      <w:rFonts w:ascii="Mincho" w:hAnsi="Mincho" w:cs="Mincho"/>
      <w:sz w:val="28"/>
      <w:szCs w:val="28"/>
      <w:lang w:val="en-US"/>
    </w:rPr>
  </w:style>
  <w:style w:type="paragraph" w:customStyle="1" w:styleId="117">
    <w:name w:val="Абзац списка11"/>
    <w:basedOn w:val="a8"/>
    <w:pPr>
      <w:ind w:left="720"/>
    </w:pPr>
  </w:style>
  <w:style w:type="paragraph" w:customStyle="1" w:styleId="mb12">
    <w:name w:val="mb12"/>
    <w:basedOn w:val="a8"/>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8"/>
    <w:pPr>
      <w:widowControl w:val="0"/>
      <w:autoSpaceDE w:val="0"/>
      <w:jc w:val="both"/>
    </w:pPr>
    <w:rPr>
      <w:rFonts w:ascii="Helvetica" w:hAnsi="Helvetica" w:cs="Helvetica"/>
    </w:rPr>
  </w:style>
  <w:style w:type="paragraph" w:customStyle="1" w:styleId="1ffa">
    <w:name w:val="Знак Знак1 Знак"/>
    <w:basedOn w:val="a8"/>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8"/>
    <w:pPr>
      <w:spacing w:before="280" w:after="280"/>
    </w:pPr>
  </w:style>
  <w:style w:type="paragraph" w:customStyle="1" w:styleId="Style6">
    <w:name w:val="Style6"/>
    <w:basedOn w:val="a8"/>
    <w:pPr>
      <w:widowControl w:val="0"/>
      <w:autoSpaceDE w:val="0"/>
      <w:spacing w:line="173" w:lineRule="exact"/>
      <w:ind w:firstLine="6821"/>
    </w:pPr>
  </w:style>
  <w:style w:type="paragraph" w:customStyle="1" w:styleId="1ffb">
    <w:name w:val="Знак1 Знак Знак Знак"/>
    <w:basedOn w:val="a8"/>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8"/>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8"/>
    <w:pPr>
      <w:spacing w:after="160" w:line="240" w:lineRule="exact"/>
    </w:pPr>
    <w:rPr>
      <w:rFonts w:ascii="MS Reference Specialty" w:hAnsi="MS Reference Specialty" w:cs="MS Reference Specialty"/>
      <w:sz w:val="20"/>
      <w:szCs w:val="20"/>
      <w:lang w:val="en-US"/>
    </w:rPr>
  </w:style>
  <w:style w:type="paragraph" w:customStyle="1" w:styleId="2ff4">
    <w:name w:val="Основной текст (2)"/>
    <w:basedOn w:val="a8"/>
    <w:pPr>
      <w:shd w:val="clear" w:color="auto" w:fill="FFFFFF"/>
      <w:spacing w:line="0" w:lineRule="atLeast"/>
    </w:pPr>
    <w:rPr>
      <w:sz w:val="20"/>
      <w:szCs w:val="20"/>
    </w:rPr>
  </w:style>
  <w:style w:type="paragraph" w:customStyle="1" w:styleId="85">
    <w:name w:val="Основной текст (8)"/>
    <w:basedOn w:val="a8"/>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8"/>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8"/>
    <w:pPr>
      <w:spacing w:line="360" w:lineRule="auto"/>
      <w:ind w:firstLine="720"/>
      <w:jc w:val="both"/>
    </w:pPr>
    <w:rPr>
      <w:sz w:val="28"/>
    </w:rPr>
  </w:style>
  <w:style w:type="paragraph" w:customStyle="1" w:styleId="103">
    <w:name w:val="Стиль Рисунок + 10 пт Знак Знак"/>
    <w:basedOn w:val="a8"/>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8"/>
    <w:pPr>
      <w:keepNext/>
      <w:numPr>
        <w:numId w:val="19"/>
      </w:numPr>
      <w:spacing w:after="20"/>
      <w:jc w:val="right"/>
    </w:pPr>
    <w:rPr>
      <w:b/>
    </w:rPr>
  </w:style>
  <w:style w:type="paragraph" w:customStyle="1" w:styleId="distable">
    <w:name w:val="Стиль dis_table + По ширине"/>
    <w:basedOn w:val="a8"/>
    <w:rPr>
      <w:b/>
      <w:bCs/>
      <w:szCs w:val="20"/>
    </w:rPr>
  </w:style>
  <w:style w:type="paragraph" w:customStyle="1" w:styleId="104">
    <w:name w:val="Стиль Рисунок + 10 пт"/>
    <w:basedOn w:val="a8"/>
    <w:pPr>
      <w:tabs>
        <w:tab w:val="left" w:pos="964"/>
      </w:tabs>
      <w:spacing w:before="120"/>
      <w:ind w:left="360"/>
      <w:jc w:val="center"/>
    </w:pPr>
    <w:rPr>
      <w:rFonts w:ascii="OpenSymbol" w:hAnsi="OpenSymbol" w:cs="OpenSymbol"/>
      <w:b/>
      <w:color w:val="000000"/>
      <w:szCs w:val="22"/>
    </w:rPr>
  </w:style>
  <w:style w:type="paragraph" w:customStyle="1" w:styleId="afffffffff7">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8">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8"/>
    <w:pPr>
      <w:spacing w:before="280" w:after="115"/>
    </w:pPr>
    <w:rPr>
      <w:color w:val="000000"/>
      <w:sz w:val="20"/>
      <w:szCs w:val="20"/>
    </w:rPr>
  </w:style>
  <w:style w:type="paragraph" w:customStyle="1" w:styleId="Style3">
    <w:name w:val="Style3"/>
    <w:basedOn w:val="a8"/>
    <w:pPr>
      <w:widowControl w:val="0"/>
      <w:autoSpaceDE w:val="0"/>
      <w:spacing w:line="288" w:lineRule="exact"/>
    </w:pPr>
  </w:style>
  <w:style w:type="paragraph" w:customStyle="1" w:styleId="consnormal0">
    <w:name w:val="consnormal"/>
    <w:basedOn w:val="a8"/>
    <w:pPr>
      <w:spacing w:before="280" w:after="280" w:line="360" w:lineRule="auto"/>
      <w:ind w:firstLine="709"/>
      <w:jc w:val="both"/>
    </w:pPr>
    <w:rPr>
      <w:color w:val="000000"/>
      <w:sz w:val="28"/>
    </w:rPr>
  </w:style>
  <w:style w:type="paragraph" w:customStyle="1" w:styleId="afffffffff9">
    <w:name w:val="Готовый"/>
    <w:basedOn w:val="a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5">
    <w:name w:val="Без интервала2"/>
    <w:pPr>
      <w:suppressAutoHyphens/>
    </w:pPr>
    <w:rPr>
      <w:rFonts w:ascii="IzhTitl" w:eastAsia="IzhTitl" w:hAnsi="IzhTitl" w:cs="IzhTitl"/>
      <w:sz w:val="22"/>
      <w:szCs w:val="22"/>
      <w:lang w:eastAsia="ar-SA"/>
    </w:rPr>
  </w:style>
  <w:style w:type="paragraph" w:customStyle="1" w:styleId="afffffffffa">
    <w:name w:val="Диссертация"/>
    <w:basedOn w:val="a8"/>
    <w:pPr>
      <w:spacing w:line="360" w:lineRule="auto"/>
      <w:ind w:firstLine="567"/>
      <w:jc w:val="both"/>
    </w:pPr>
    <w:rPr>
      <w:sz w:val="28"/>
      <w:szCs w:val="28"/>
    </w:rPr>
  </w:style>
  <w:style w:type="paragraph" w:customStyle="1" w:styleId="2ff6">
    <w:name w:val="Знак2 Знак Знак Знак Знак Знак Знак Знак Знак Знак"/>
    <w:basedOn w:val="a8"/>
    <w:pPr>
      <w:spacing w:after="160" w:line="240" w:lineRule="exact"/>
    </w:pPr>
    <w:rPr>
      <w:sz w:val="28"/>
      <w:szCs w:val="20"/>
      <w:lang w:val="en-US"/>
    </w:rPr>
  </w:style>
  <w:style w:type="paragraph" w:styleId="HTMLa">
    <w:name w:val="HTML Address"/>
    <w:basedOn w:val="a8"/>
    <w:rPr>
      <w:i/>
      <w:iCs/>
    </w:rPr>
  </w:style>
  <w:style w:type="paragraph" w:customStyle="1" w:styleId="314">
    <w:name w:val="Основной текст с отступом 31"/>
    <w:basedOn w:val="a8"/>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8"/>
    <w:pPr>
      <w:spacing w:before="280" w:after="280"/>
    </w:pPr>
    <w:rPr>
      <w:rFonts w:ascii="OpenSymbol" w:eastAsia="OpenSymbol" w:hAnsi="OpenSymbol" w:cs="OpenSymbol"/>
    </w:rPr>
  </w:style>
  <w:style w:type="paragraph" w:customStyle="1" w:styleId="1ffd">
    <w:name w:val="1"/>
    <w:basedOn w:val="a8"/>
    <w:pPr>
      <w:spacing w:before="280" w:after="280"/>
    </w:pPr>
    <w:rPr>
      <w:rFonts w:ascii="OpenSymbol" w:eastAsia="OpenSymbol" w:hAnsi="OpenSymbol" w:cs="OpenSymbol"/>
    </w:rPr>
  </w:style>
  <w:style w:type="paragraph" w:customStyle="1" w:styleId="fr51">
    <w:name w:val="fr5"/>
    <w:basedOn w:val="a8"/>
    <w:pPr>
      <w:spacing w:before="280" w:after="280"/>
    </w:pPr>
    <w:rPr>
      <w:rFonts w:ascii="OpenSymbol" w:eastAsia="OpenSymbol" w:hAnsi="OpenSymbol" w:cs="OpenSymbol"/>
    </w:rPr>
  </w:style>
  <w:style w:type="paragraph" w:customStyle="1" w:styleId="322">
    <w:name w:val="Основной текст с отступом 32"/>
    <w:basedOn w:val="a8"/>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b">
    <w:name w:val="Таблица"/>
    <w:basedOn w:val="a8"/>
    <w:pPr>
      <w:keepNext/>
      <w:spacing w:before="160" w:after="120"/>
      <w:ind w:left="964" w:hanging="964"/>
    </w:pPr>
    <w:rPr>
      <w:rFonts w:eastAsia="Impact"/>
      <w:sz w:val="18"/>
    </w:rPr>
  </w:style>
  <w:style w:type="paragraph" w:customStyle="1" w:styleId="afffffffffc">
    <w:name w:val="Обычный вправо"/>
    <w:basedOn w:val="a8"/>
    <w:pPr>
      <w:jc w:val="right"/>
    </w:pPr>
    <w:rPr>
      <w:rFonts w:eastAsia="Impact"/>
      <w:sz w:val="20"/>
      <w:szCs w:val="20"/>
    </w:rPr>
  </w:style>
  <w:style w:type="paragraph" w:customStyle="1" w:styleId="afffffffffd">
    <w:name w:val="Специальность"/>
    <w:basedOn w:val="a8"/>
    <w:pPr>
      <w:jc w:val="center"/>
    </w:pPr>
    <w:rPr>
      <w:rFonts w:eastAsia="Impact"/>
      <w:sz w:val="20"/>
    </w:rPr>
  </w:style>
  <w:style w:type="paragraph" w:customStyle="1" w:styleId="afffffffffe">
    <w:name w:val="Кафедра"/>
    <w:basedOn w:val="afffffffffd"/>
    <w:pPr>
      <w:keepNext/>
    </w:pPr>
    <w:rPr>
      <w:sz w:val="18"/>
    </w:rPr>
  </w:style>
  <w:style w:type="paragraph" w:customStyle="1" w:styleId="0">
    <w:name w:val="Обычный+0"/>
    <w:basedOn w:val="a8"/>
    <w:pPr>
      <w:ind w:firstLine="567"/>
      <w:jc w:val="both"/>
    </w:pPr>
    <w:rPr>
      <w:rFonts w:eastAsia="Impact"/>
      <w:spacing w:val="-1"/>
      <w:sz w:val="20"/>
      <w:szCs w:val="20"/>
    </w:rPr>
  </w:style>
  <w:style w:type="paragraph" w:customStyle="1" w:styleId="affffffffff">
    <w:name w:val="Обычный без отступа"/>
    <w:basedOn w:val="a8"/>
    <w:pPr>
      <w:jc w:val="both"/>
    </w:pPr>
    <w:rPr>
      <w:rFonts w:eastAsia="Impact"/>
      <w:sz w:val="20"/>
      <w:szCs w:val="20"/>
    </w:rPr>
  </w:style>
  <w:style w:type="paragraph" w:customStyle="1" w:styleId="affffffffff0">
    <w:name w:val="Ученый секретарь"/>
    <w:basedOn w:val="affffffffff"/>
    <w:pPr>
      <w:tabs>
        <w:tab w:val="right" w:pos="6124"/>
      </w:tabs>
      <w:jc w:val="left"/>
    </w:pPr>
    <w:rPr>
      <w:sz w:val="18"/>
    </w:rPr>
  </w:style>
  <w:style w:type="paragraph" w:customStyle="1" w:styleId="Style29">
    <w:name w:val="Style29"/>
    <w:basedOn w:val="a8"/>
    <w:pPr>
      <w:widowControl w:val="0"/>
      <w:autoSpaceDE w:val="0"/>
      <w:spacing w:line="470" w:lineRule="exact"/>
      <w:ind w:firstLine="633"/>
      <w:jc w:val="both"/>
    </w:pPr>
    <w:rPr>
      <w:sz w:val="28"/>
    </w:rPr>
  </w:style>
  <w:style w:type="paragraph" w:customStyle="1" w:styleId="1ffe">
    <w:name w:val="Абзац списка1"/>
    <w:basedOn w:val="a8"/>
    <w:uiPriority w:val="99"/>
    <w:pPr>
      <w:spacing w:after="200" w:line="276" w:lineRule="auto"/>
      <w:ind w:left="720"/>
    </w:pPr>
    <w:rPr>
      <w:rFonts w:ascii="IzhTitl" w:hAnsi="IzhTitl" w:cs="IzhTitl"/>
      <w:sz w:val="22"/>
      <w:szCs w:val="22"/>
      <w:lang w:val="en-US"/>
    </w:rPr>
  </w:style>
  <w:style w:type="paragraph" w:customStyle="1" w:styleId="Style9">
    <w:name w:val="Style9"/>
    <w:basedOn w:val="a8"/>
    <w:pPr>
      <w:widowControl w:val="0"/>
      <w:autoSpaceDE w:val="0"/>
      <w:spacing w:line="469" w:lineRule="exact"/>
      <w:ind w:firstLine="671"/>
      <w:jc w:val="both"/>
    </w:pPr>
    <w:rPr>
      <w:sz w:val="28"/>
    </w:rPr>
  </w:style>
  <w:style w:type="paragraph" w:customStyle="1" w:styleId="Style47">
    <w:name w:val="Style47"/>
    <w:basedOn w:val="a8"/>
    <w:pPr>
      <w:widowControl w:val="0"/>
      <w:autoSpaceDE w:val="0"/>
      <w:spacing w:line="280" w:lineRule="exact"/>
      <w:jc w:val="both"/>
    </w:pPr>
    <w:rPr>
      <w:sz w:val="28"/>
    </w:rPr>
  </w:style>
  <w:style w:type="paragraph" w:customStyle="1" w:styleId="Style32">
    <w:name w:val="Style32"/>
    <w:basedOn w:val="a8"/>
    <w:pPr>
      <w:widowControl w:val="0"/>
      <w:autoSpaceDE w:val="0"/>
      <w:spacing w:line="273" w:lineRule="exact"/>
    </w:pPr>
    <w:rPr>
      <w:sz w:val="28"/>
    </w:rPr>
  </w:style>
  <w:style w:type="paragraph" w:customStyle="1" w:styleId="Style46">
    <w:name w:val="Style46"/>
    <w:basedOn w:val="a8"/>
    <w:pPr>
      <w:widowControl w:val="0"/>
      <w:autoSpaceDE w:val="0"/>
    </w:pPr>
    <w:rPr>
      <w:sz w:val="28"/>
    </w:rPr>
  </w:style>
  <w:style w:type="paragraph" w:customStyle="1" w:styleId="Style48">
    <w:name w:val="Style48"/>
    <w:basedOn w:val="a8"/>
    <w:pPr>
      <w:widowControl w:val="0"/>
      <w:autoSpaceDE w:val="0"/>
      <w:spacing w:line="271" w:lineRule="exact"/>
      <w:ind w:firstLine="137"/>
    </w:pPr>
    <w:rPr>
      <w:sz w:val="28"/>
    </w:rPr>
  </w:style>
  <w:style w:type="paragraph" w:customStyle="1" w:styleId="Style45">
    <w:name w:val="Style45"/>
    <w:basedOn w:val="a8"/>
    <w:pPr>
      <w:widowControl w:val="0"/>
      <w:autoSpaceDE w:val="0"/>
      <w:spacing w:line="249" w:lineRule="exact"/>
      <w:jc w:val="center"/>
    </w:pPr>
    <w:rPr>
      <w:sz w:val="28"/>
    </w:rPr>
  </w:style>
  <w:style w:type="paragraph" w:customStyle="1" w:styleId="Style54">
    <w:name w:val="Style54"/>
    <w:basedOn w:val="a8"/>
    <w:pPr>
      <w:widowControl w:val="0"/>
      <w:autoSpaceDE w:val="0"/>
    </w:pPr>
    <w:rPr>
      <w:sz w:val="28"/>
    </w:rPr>
  </w:style>
  <w:style w:type="paragraph" w:customStyle="1" w:styleId="Style81">
    <w:name w:val="Style81"/>
    <w:basedOn w:val="a8"/>
    <w:pPr>
      <w:widowControl w:val="0"/>
      <w:autoSpaceDE w:val="0"/>
    </w:pPr>
    <w:rPr>
      <w:sz w:val="28"/>
    </w:rPr>
  </w:style>
  <w:style w:type="paragraph" w:customStyle="1" w:styleId="Style79">
    <w:name w:val="Style79"/>
    <w:basedOn w:val="a8"/>
    <w:pPr>
      <w:widowControl w:val="0"/>
      <w:autoSpaceDE w:val="0"/>
      <w:spacing w:line="479" w:lineRule="exact"/>
      <w:ind w:firstLine="345"/>
      <w:jc w:val="both"/>
    </w:pPr>
    <w:rPr>
      <w:sz w:val="28"/>
    </w:rPr>
  </w:style>
  <w:style w:type="paragraph" w:customStyle="1" w:styleId="subhead5">
    <w:name w:val="subhead5"/>
    <w:basedOn w:val="a8"/>
    <w:pPr>
      <w:spacing w:before="120" w:after="120"/>
    </w:pPr>
    <w:rPr>
      <w:color w:val="666666"/>
    </w:rPr>
  </w:style>
  <w:style w:type="paragraph" w:customStyle="1" w:styleId="2ff7">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1">
    <w:name w:val="Диплом"/>
    <w:basedOn w:val="a8"/>
    <w:pPr>
      <w:spacing w:line="360" w:lineRule="auto"/>
      <w:ind w:firstLine="709"/>
      <w:jc w:val="both"/>
    </w:pPr>
    <w:rPr>
      <w:sz w:val="28"/>
      <w:szCs w:val="28"/>
    </w:rPr>
  </w:style>
  <w:style w:type="paragraph" w:customStyle="1" w:styleId="affffffffff2">
    <w:name w:val="Заголовок статьи"/>
    <w:basedOn w:val="a8"/>
    <w:next w:val="a8"/>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8"/>
    <w:pPr>
      <w:spacing w:before="120" w:after="120"/>
      <w:jc w:val="center"/>
    </w:pPr>
    <w:rPr>
      <w:rFonts w:ascii="Helvetica" w:hAnsi="Helvetica" w:cs="Helvetica"/>
      <w:b/>
      <w:sz w:val="32"/>
      <w:szCs w:val="28"/>
    </w:rPr>
  </w:style>
  <w:style w:type="paragraph" w:customStyle="1" w:styleId="affffffffff3">
    <w:name w:val="Тема"/>
    <w:basedOn w:val="a8"/>
    <w:next w:val="a8"/>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8"/>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4">
    <w:name w:val="Знак Знак Знак Знак Знак Знак Знак"/>
    <w:basedOn w:val="a8"/>
    <w:pPr>
      <w:spacing w:after="160" w:line="240" w:lineRule="exact"/>
    </w:pPr>
    <w:rPr>
      <w:sz w:val="20"/>
      <w:szCs w:val="20"/>
    </w:rPr>
  </w:style>
  <w:style w:type="paragraph" w:customStyle="1" w:styleId="text0">
    <w:name w:val="text"/>
    <w:basedOn w:val="a8"/>
    <w:pPr>
      <w:spacing w:before="280" w:after="280"/>
    </w:pPr>
    <w:rPr>
      <w:sz w:val="18"/>
      <w:szCs w:val="18"/>
    </w:rPr>
  </w:style>
  <w:style w:type="paragraph" w:customStyle="1" w:styleId="124">
    <w:name w:val="Знак Знак12"/>
    <w:basedOn w:val="a8"/>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8"/>
    <w:pPr>
      <w:spacing w:before="280" w:after="280"/>
    </w:pPr>
  </w:style>
  <w:style w:type="paragraph" w:customStyle="1" w:styleId="119">
    <w:name w:val="Знак Знак1 Знак Знак Знак Знак1"/>
    <w:basedOn w:val="a8"/>
    <w:pPr>
      <w:spacing w:after="160" w:line="240" w:lineRule="exact"/>
    </w:pPr>
    <w:rPr>
      <w:rFonts w:ascii="MS Reference Specialty" w:hAnsi="MS Reference Specialty" w:cs="MS Reference Specialty"/>
      <w:sz w:val="20"/>
      <w:szCs w:val="20"/>
      <w:lang w:val="en-US"/>
    </w:rPr>
  </w:style>
  <w:style w:type="paragraph" w:customStyle="1" w:styleId="2ff8">
    <w:name w:val="Обычный (веб)2"/>
    <w:basedOn w:val="a8"/>
    <w:pPr>
      <w:spacing w:before="280" w:after="280"/>
    </w:pPr>
  </w:style>
  <w:style w:type="paragraph" w:customStyle="1" w:styleId="Normal-bullit">
    <w:name w:val="Normal-bullit"/>
    <w:basedOn w:val="a8"/>
    <w:pPr>
      <w:numPr>
        <w:numId w:val="30"/>
      </w:numPr>
      <w:overflowPunct w:val="0"/>
      <w:autoSpaceDE w:val="0"/>
      <w:ind w:left="284"/>
      <w:jc w:val="both"/>
      <w:textAlignment w:val="baseline"/>
    </w:pPr>
    <w:rPr>
      <w:rFonts w:ascii="OpenSymbol" w:hAnsi="OpenSymbol" w:cs="OpenSymbol"/>
      <w:sz w:val="18"/>
      <w:szCs w:val="20"/>
    </w:rPr>
  </w:style>
  <w:style w:type="paragraph" w:customStyle="1" w:styleId="2ff9">
    <w:name w:val="Знак2 Знак Знак Знак"/>
    <w:basedOn w:val="a8"/>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8"/>
    <w:pPr>
      <w:spacing w:after="160" w:line="240" w:lineRule="exact"/>
    </w:pPr>
    <w:rPr>
      <w:sz w:val="28"/>
      <w:szCs w:val="20"/>
      <w:lang w:val="en-US"/>
    </w:rPr>
  </w:style>
  <w:style w:type="paragraph" w:customStyle="1" w:styleId="4f">
    <w:name w:val="Знак4 Знак Знак"/>
    <w:basedOn w:val="a8"/>
    <w:rPr>
      <w:rFonts w:ascii="MS Reference Specialty" w:hAnsi="MS Reference Specialty" w:cs="MS Reference Specialty"/>
      <w:sz w:val="20"/>
      <w:szCs w:val="20"/>
      <w:lang w:val="en-US"/>
    </w:rPr>
  </w:style>
  <w:style w:type="paragraph" w:customStyle="1" w:styleId="2ffa">
    <w:name w:val="Знак2"/>
    <w:basedOn w:val="a8"/>
    <w:rPr>
      <w:rFonts w:ascii="MS Reference Specialty" w:hAnsi="MS Reference Specialty" w:cs="MS Reference Specialty"/>
      <w:sz w:val="20"/>
      <w:szCs w:val="20"/>
      <w:lang w:val="en-US"/>
    </w:rPr>
  </w:style>
  <w:style w:type="paragraph" w:customStyle="1" w:styleId="ConsTitle">
    <w:name w:val="ConsTitle"/>
    <w:basedOn w:val="a8"/>
    <w:pPr>
      <w:widowControl w:val="0"/>
      <w:autoSpaceDE w:val="0"/>
    </w:pPr>
    <w:rPr>
      <w:rFonts w:ascii="OpenSymbol" w:hAnsi="OpenSymbol" w:cs="OpenSymbol"/>
      <w:b/>
      <w:bCs/>
      <w:sz w:val="16"/>
      <w:szCs w:val="16"/>
    </w:rPr>
  </w:style>
  <w:style w:type="paragraph" w:customStyle="1" w:styleId="j">
    <w:name w:val="j"/>
    <w:basedOn w:val="a8"/>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8"/>
    <w:pPr>
      <w:numPr>
        <w:numId w:val="29"/>
      </w:numPr>
      <w:spacing w:line="360" w:lineRule="auto"/>
    </w:pPr>
    <w:rPr>
      <w:sz w:val="28"/>
      <w:szCs w:val="28"/>
    </w:rPr>
  </w:style>
  <w:style w:type="paragraph" w:styleId="86">
    <w:name w:val="toc 8"/>
    <w:basedOn w:val="a8"/>
    <w:next w:val="a8"/>
    <w:pPr>
      <w:ind w:left="1680"/>
    </w:pPr>
  </w:style>
  <w:style w:type="paragraph" w:customStyle="1" w:styleId="u">
    <w:name w:val="u"/>
    <w:basedOn w:val="a8"/>
    <w:pPr>
      <w:ind w:firstLine="390"/>
      <w:jc w:val="both"/>
    </w:pPr>
  </w:style>
  <w:style w:type="paragraph" w:customStyle="1" w:styleId="affffffffff6">
    <w:name w:val="#Основной Стиль"/>
    <w:basedOn w:val="a8"/>
    <w:pPr>
      <w:spacing w:line="360" w:lineRule="auto"/>
      <w:ind w:firstLine="720"/>
      <w:jc w:val="both"/>
    </w:pPr>
    <w:rPr>
      <w:sz w:val="28"/>
      <w:szCs w:val="20"/>
    </w:rPr>
  </w:style>
  <w:style w:type="paragraph" w:customStyle="1" w:styleId="1fff2">
    <w:name w:val="Красная строка1"/>
    <w:basedOn w:val="afffffff2"/>
    <w:pPr>
      <w:ind w:firstLine="210"/>
    </w:pPr>
    <w:rPr>
      <w:sz w:val="24"/>
    </w:rPr>
  </w:style>
  <w:style w:type="paragraph" w:customStyle="1" w:styleId="1fff3">
    <w:name w:val="Знак Знак Знак Знак1"/>
    <w:basedOn w:val="a8"/>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b">
    <w:name w:val="ЗАГОЛОВОК2"/>
    <w:basedOn w:val="a8"/>
    <w:pPr>
      <w:spacing w:after="240" w:line="360" w:lineRule="auto"/>
      <w:jc w:val="center"/>
    </w:pPr>
    <w:rPr>
      <w:b/>
      <w:sz w:val="32"/>
    </w:rPr>
  </w:style>
  <w:style w:type="paragraph" w:customStyle="1" w:styleId="affffffffff7">
    <w:name w:val="Содержимое таблицы"/>
    <w:basedOn w:val="a8"/>
    <w:pPr>
      <w:suppressLineNumbers/>
    </w:pPr>
    <w:rPr>
      <w:sz w:val="20"/>
      <w:szCs w:val="20"/>
    </w:rPr>
  </w:style>
  <w:style w:type="paragraph" w:customStyle="1" w:styleId="affffffffff8">
    <w:name w:val="Заголовок таблицы"/>
    <w:basedOn w:val="a8"/>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8"/>
    <w:pPr>
      <w:spacing w:after="160" w:line="240" w:lineRule="exact"/>
    </w:pPr>
    <w:rPr>
      <w:rFonts w:ascii="MS Reference Specialty" w:hAnsi="MS Reference Specialty" w:cs="MS Reference Specialty"/>
      <w:sz w:val="20"/>
      <w:szCs w:val="20"/>
      <w:lang w:val="en-US"/>
    </w:rPr>
  </w:style>
  <w:style w:type="paragraph" w:customStyle="1" w:styleId="par">
    <w:name w:val="par"/>
    <w:basedOn w:val="a8"/>
    <w:pPr>
      <w:spacing w:before="280" w:after="280"/>
    </w:pPr>
  </w:style>
  <w:style w:type="paragraph" w:customStyle="1" w:styleId="dt">
    <w:name w:val="dt"/>
    <w:basedOn w:val="a8"/>
    <w:pPr>
      <w:spacing w:before="280" w:after="280"/>
    </w:pPr>
  </w:style>
  <w:style w:type="paragraph" w:customStyle="1" w:styleId="affffffffff9">
    <w:name w:val="Текст в заданном формате"/>
    <w:basedOn w:val="a8"/>
    <w:pPr>
      <w:widowControl w:val="0"/>
    </w:pPr>
    <w:rPr>
      <w:rFonts w:ascii="ISOCPEUR" w:eastAsia="ISOCPEUR" w:hAnsi="ISOCPEUR" w:cs="ISOCPEUR"/>
      <w:sz w:val="20"/>
      <w:szCs w:val="20"/>
    </w:rPr>
  </w:style>
  <w:style w:type="paragraph" w:customStyle="1" w:styleId="1fff4">
    <w:name w:val="Нумерованный список 1"/>
    <w:basedOn w:val="afffffff2"/>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2"/>
    <w:pPr>
      <w:tabs>
        <w:tab w:val="left" w:pos="360"/>
      </w:tabs>
      <w:spacing w:after="0" w:line="360" w:lineRule="auto"/>
      <w:ind w:left="360" w:hanging="360"/>
      <w:jc w:val="both"/>
    </w:pPr>
    <w:rPr>
      <w:sz w:val="24"/>
      <w:szCs w:val="20"/>
    </w:rPr>
  </w:style>
  <w:style w:type="paragraph" w:customStyle="1" w:styleId="1fff6">
    <w:name w:val="Нумерованный список1"/>
    <w:basedOn w:val="a8"/>
    <w:pPr>
      <w:tabs>
        <w:tab w:val="left" w:pos="360"/>
      </w:tabs>
      <w:spacing w:line="360" w:lineRule="auto"/>
      <w:ind w:left="360" w:hanging="360"/>
      <w:jc w:val="both"/>
    </w:pPr>
    <w:rPr>
      <w:sz w:val="28"/>
      <w:szCs w:val="20"/>
    </w:rPr>
  </w:style>
  <w:style w:type="paragraph" w:customStyle="1" w:styleId="315">
    <w:name w:val="Нумерованный список 31"/>
    <w:basedOn w:val="a8"/>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8"/>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8"/>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8"/>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8"/>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8"/>
    <w:pPr>
      <w:spacing w:after="120"/>
    </w:pPr>
    <w:rPr>
      <w:rFonts w:ascii="MS Reference Specialty" w:hAnsi="MS Reference Specialty" w:cs="MS Reference Specialty"/>
      <w:b/>
      <w:bCs/>
    </w:rPr>
  </w:style>
  <w:style w:type="paragraph" w:customStyle="1" w:styleId="-3">
    <w:name w:val="Рис.-табл"/>
    <w:basedOn w:val="a8"/>
    <w:pPr>
      <w:jc w:val="center"/>
    </w:pPr>
    <w:rPr>
      <w:rFonts w:ascii="OpenSymbol" w:hAnsi="OpenSymbol" w:cs="OpenSymbol"/>
      <w:b/>
      <w:szCs w:val="16"/>
    </w:rPr>
  </w:style>
  <w:style w:type="paragraph" w:customStyle="1" w:styleId="2110">
    <w:name w:val="Основной текст 211"/>
    <w:basedOn w:val="a8"/>
    <w:pPr>
      <w:jc w:val="both"/>
    </w:pPr>
    <w:rPr>
      <w:sz w:val="28"/>
    </w:rPr>
  </w:style>
  <w:style w:type="paragraph" w:customStyle="1" w:styleId="affffffffffa">
    <w:name w:val="мой стиль"/>
    <w:basedOn w:val="250"/>
    <w:pPr>
      <w:widowControl/>
      <w:ind w:right="0" w:firstLine="709"/>
    </w:pPr>
    <w:rPr>
      <w:sz w:val="24"/>
      <w:szCs w:val="24"/>
    </w:rPr>
  </w:style>
  <w:style w:type="paragraph" w:customStyle="1" w:styleId="zz-4">
    <w:name w:val="zz-4+"/>
    <w:basedOn w:val="a8"/>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8"/>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8"/>
    <w:next w:val="a8"/>
    <w:pPr>
      <w:jc w:val="both"/>
    </w:pPr>
    <w:rPr>
      <w:rFonts w:ascii="OpenSymbol" w:hAnsi="OpenSymbol" w:cs="OpenSymbol"/>
      <w:szCs w:val="20"/>
    </w:rPr>
  </w:style>
  <w:style w:type="paragraph" w:customStyle="1" w:styleId="affffffffffb">
    <w:name w:val="Текст таблицы"/>
    <w:basedOn w:val="a8"/>
    <w:pPr>
      <w:spacing w:line="360" w:lineRule="auto"/>
      <w:jc w:val="both"/>
    </w:pPr>
    <w:rPr>
      <w:rFonts w:ascii="ISOCPEUR" w:hAnsi="ISOCPEUR" w:cs="ISOCPEUR"/>
      <w:bCs/>
      <w:sz w:val="16"/>
    </w:rPr>
  </w:style>
  <w:style w:type="paragraph" w:customStyle="1" w:styleId="affffffffffc">
    <w:name w:val="Текст таблицы центр"/>
    <w:basedOn w:val="affffffffffb"/>
    <w:pPr>
      <w:jc w:val="center"/>
    </w:pPr>
  </w:style>
  <w:style w:type="paragraph" w:customStyle="1" w:styleId="affffffffffd">
    <w:name w:val="Заголовок рисунка"/>
    <w:basedOn w:val="affffffffff8"/>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8"/>
    <w:pPr>
      <w:spacing w:before="280" w:after="280"/>
    </w:pPr>
    <w:rPr>
      <w:rFonts w:ascii="Helvetica" w:hAnsi="Helvetica" w:cs="Helvetica"/>
      <w:sz w:val="20"/>
      <w:szCs w:val="20"/>
      <w:lang w:val="en-US"/>
    </w:rPr>
  </w:style>
  <w:style w:type="paragraph" w:customStyle="1" w:styleId="affffffffffe">
    <w:name w:val="Знак Знак Знак Знак Знак Знак Знак Знак Знак Знак Знак Знак Знак Знак Знак Знак"/>
    <w:basedOn w:val="a8"/>
    <w:pPr>
      <w:spacing w:before="280" w:after="280"/>
    </w:pPr>
    <w:rPr>
      <w:rFonts w:ascii="Helvetica" w:hAnsi="Helvetica" w:cs="Helvetica"/>
      <w:sz w:val="20"/>
      <w:szCs w:val="20"/>
      <w:lang w:val="en-US"/>
    </w:rPr>
  </w:style>
  <w:style w:type="paragraph" w:customStyle="1" w:styleId="afffffffffff">
    <w:name w:val="Основной текст_"/>
    <w:basedOn w:val="a8"/>
    <w:pPr>
      <w:widowControl w:val="0"/>
      <w:shd w:val="clear" w:color="auto" w:fill="FFFFFF"/>
      <w:spacing w:line="470" w:lineRule="exact"/>
      <w:jc w:val="center"/>
    </w:pPr>
    <w:rPr>
      <w:spacing w:val="4"/>
      <w:szCs w:val="20"/>
    </w:rPr>
  </w:style>
  <w:style w:type="paragraph" w:customStyle="1" w:styleId="216">
    <w:name w:val="Основной текст21"/>
    <w:basedOn w:val="a8"/>
    <w:pPr>
      <w:widowControl w:val="0"/>
      <w:shd w:val="clear" w:color="auto" w:fill="FFFFFF"/>
      <w:spacing w:line="470" w:lineRule="exact"/>
      <w:jc w:val="center"/>
    </w:pPr>
    <w:rPr>
      <w:spacing w:val="4"/>
      <w:sz w:val="20"/>
      <w:szCs w:val="20"/>
    </w:rPr>
  </w:style>
  <w:style w:type="paragraph" w:customStyle="1" w:styleId="afffffffffff0">
    <w:name w:val="Знак Знак Знак Знак Знак Знак Знак Знак Знак Знак Знак Знак Знак"/>
    <w:basedOn w:val="a8"/>
    <w:pPr>
      <w:spacing w:before="280" w:after="280"/>
    </w:pPr>
    <w:rPr>
      <w:rFonts w:ascii="Helvetica" w:hAnsi="Helvetica" w:cs="Helvetica"/>
      <w:sz w:val="20"/>
      <w:szCs w:val="20"/>
      <w:lang w:val="en-US"/>
    </w:rPr>
  </w:style>
  <w:style w:type="paragraph" w:customStyle="1" w:styleId="afffffffffff1">
    <w:name w:val="Текст статьи"/>
    <w:basedOn w:val="a8"/>
    <w:pPr>
      <w:spacing w:line="360" w:lineRule="auto"/>
      <w:ind w:firstLine="720"/>
      <w:jc w:val="both"/>
    </w:pPr>
    <w:rPr>
      <w:sz w:val="28"/>
      <w:szCs w:val="28"/>
    </w:rPr>
  </w:style>
  <w:style w:type="paragraph" w:customStyle="1" w:styleId="3f7">
    <w:name w:val="Обычный (веб)3"/>
    <w:basedOn w:val="a8"/>
    <w:pPr>
      <w:spacing w:before="150" w:after="150"/>
      <w:jc w:val="both"/>
    </w:pPr>
  </w:style>
  <w:style w:type="paragraph" w:customStyle="1" w:styleId="1fffa">
    <w:name w:val="Обычный (веб)1"/>
    <w:basedOn w:val="a8"/>
    <w:pPr>
      <w:spacing w:after="280" w:line="312" w:lineRule="atLeast"/>
    </w:pPr>
  </w:style>
  <w:style w:type="paragraph" w:customStyle="1" w:styleId="afffffffffff2">
    <w:name w:val="Обычный текст"/>
    <w:basedOn w:val="a8"/>
    <w:pPr>
      <w:ind w:firstLine="454"/>
      <w:jc w:val="both"/>
    </w:pPr>
    <w:rPr>
      <w:szCs w:val="20"/>
    </w:rPr>
  </w:style>
  <w:style w:type="paragraph" w:customStyle="1" w:styleId="afffffffffff3">
    <w:name w:val="Основной"/>
    <w:basedOn w:val="a8"/>
    <w:pPr>
      <w:spacing w:line="360" w:lineRule="auto"/>
      <w:ind w:firstLine="709"/>
      <w:jc w:val="both"/>
    </w:pPr>
    <w:rPr>
      <w:sz w:val="28"/>
    </w:rPr>
  </w:style>
  <w:style w:type="paragraph" w:customStyle="1" w:styleId="Style8">
    <w:name w:val="Style8"/>
    <w:basedOn w:val="a8"/>
    <w:pPr>
      <w:widowControl w:val="0"/>
      <w:autoSpaceDE w:val="0"/>
      <w:jc w:val="both"/>
    </w:pPr>
  </w:style>
  <w:style w:type="paragraph" w:customStyle="1" w:styleId="MediumGrid1-Accent2">
    <w:name w:val="Medium Grid 1 - Accent 2"/>
    <w:basedOn w:val="a8"/>
    <w:pPr>
      <w:ind w:left="720"/>
    </w:pPr>
    <w:rPr>
      <w:rFonts w:ascii="Mincho" w:eastAsia="Mincho" w:hAnsi="Mincho" w:cs="Mincho"/>
    </w:rPr>
  </w:style>
  <w:style w:type="paragraph" w:customStyle="1" w:styleId="147">
    <w:name w:val="табл_14"/>
    <w:basedOn w:val="a8"/>
    <w:rPr>
      <w:rFonts w:ascii="OpenSymbol" w:hAnsi="OpenSymbol" w:cs="OpenSymbol"/>
      <w:sz w:val="28"/>
      <w:szCs w:val="20"/>
    </w:rPr>
  </w:style>
  <w:style w:type="paragraph" w:customStyle="1" w:styleId="My">
    <w:name w:val="Основной текст.My Текст"/>
    <w:basedOn w:val="a8"/>
    <w:pPr>
      <w:widowControl w:val="0"/>
      <w:spacing w:line="360" w:lineRule="auto"/>
      <w:ind w:firstLine="720"/>
      <w:jc w:val="both"/>
    </w:pPr>
    <w:rPr>
      <w:sz w:val="28"/>
      <w:szCs w:val="20"/>
      <w:lang w:val="uk-UA"/>
    </w:rPr>
  </w:style>
  <w:style w:type="paragraph" w:customStyle="1" w:styleId="afffffffffff4">
    <w:name w:val="Норм без абзаца"/>
    <w:basedOn w:val="a8"/>
    <w:pPr>
      <w:jc w:val="both"/>
    </w:pPr>
    <w:rPr>
      <w:rFonts w:ascii="UkrainianPeterburg" w:hAnsi="UkrainianPeterburg" w:cs="UkrainianPeterburg"/>
      <w:sz w:val="16"/>
      <w:szCs w:val="16"/>
    </w:rPr>
  </w:style>
  <w:style w:type="paragraph" w:customStyle="1" w:styleId="afffffffffff5">
    <w:name w:val="Осн текст"/>
    <w:basedOn w:val="a8"/>
    <w:pPr>
      <w:ind w:firstLine="709"/>
      <w:jc w:val="both"/>
    </w:pPr>
    <w:rPr>
      <w:sz w:val="32"/>
      <w:szCs w:val="32"/>
      <w:lang w:val="uk-UA"/>
    </w:rPr>
  </w:style>
  <w:style w:type="paragraph" w:customStyle="1" w:styleId="H1">
    <w:name w:val="H1"/>
    <w:basedOn w:val="a8"/>
    <w:next w:val="a8"/>
    <w:pPr>
      <w:keepNext/>
      <w:spacing w:before="100" w:after="100"/>
    </w:pPr>
    <w:rPr>
      <w:b/>
      <w:bCs/>
      <w:kern w:val="1"/>
      <w:sz w:val="48"/>
      <w:szCs w:val="48"/>
    </w:rPr>
  </w:style>
  <w:style w:type="paragraph" w:customStyle="1" w:styleId="a10">
    <w:name w:val="a1"/>
    <w:basedOn w:val="a8"/>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8"/>
    <w:next w:val="a8"/>
    <w:link w:val="5c"/>
    <w:pPr>
      <w:ind w:left="960"/>
    </w:pPr>
    <w:rPr>
      <w:rFonts w:ascii="IzhTitl" w:hAnsi="IzhTitl" w:cs="IzhTitl"/>
      <w:sz w:val="18"/>
      <w:szCs w:val="18"/>
    </w:rPr>
  </w:style>
  <w:style w:type="paragraph" w:styleId="66">
    <w:name w:val="toc 6"/>
    <w:basedOn w:val="a8"/>
    <w:next w:val="a8"/>
    <w:link w:val="67"/>
    <w:pPr>
      <w:ind w:left="1200"/>
    </w:pPr>
    <w:rPr>
      <w:rFonts w:ascii="IzhTitl" w:hAnsi="IzhTitl" w:cs="IzhTitl"/>
      <w:sz w:val="18"/>
      <w:szCs w:val="18"/>
    </w:rPr>
  </w:style>
  <w:style w:type="paragraph" w:styleId="77">
    <w:name w:val="toc 7"/>
    <w:basedOn w:val="a8"/>
    <w:next w:val="a8"/>
    <w:pPr>
      <w:ind w:left="1440"/>
    </w:pPr>
    <w:rPr>
      <w:rFonts w:ascii="IzhTitl" w:hAnsi="IzhTitl" w:cs="IzhTitl"/>
      <w:sz w:val="18"/>
      <w:szCs w:val="18"/>
    </w:rPr>
  </w:style>
  <w:style w:type="paragraph" w:styleId="93">
    <w:name w:val="toc 9"/>
    <w:basedOn w:val="a8"/>
    <w:next w:val="a8"/>
    <w:pPr>
      <w:ind w:left="1920"/>
    </w:pPr>
    <w:rPr>
      <w:rFonts w:ascii="IzhTitl" w:hAnsi="IzhTitl" w:cs="IzhTitl"/>
      <w:sz w:val="18"/>
      <w:szCs w:val="18"/>
    </w:rPr>
  </w:style>
  <w:style w:type="paragraph" w:customStyle="1" w:styleId="rvps19">
    <w:name w:val="rvps19"/>
    <w:basedOn w:val="a8"/>
    <w:pPr>
      <w:ind w:firstLine="603"/>
      <w:jc w:val="both"/>
    </w:pPr>
    <w:rPr>
      <w:lang w:val="en-AU"/>
    </w:rPr>
  </w:style>
  <w:style w:type="paragraph" w:customStyle="1" w:styleId="rvps20">
    <w:name w:val="rvps20"/>
    <w:basedOn w:val="a8"/>
    <w:pPr>
      <w:ind w:firstLine="603"/>
    </w:pPr>
    <w:rPr>
      <w:lang w:val="en-AU"/>
    </w:rPr>
  </w:style>
  <w:style w:type="paragraph" w:customStyle="1" w:styleId="rvps7">
    <w:name w:val="rvps7"/>
    <w:basedOn w:val="a8"/>
    <w:pPr>
      <w:ind w:firstLine="787"/>
      <w:jc w:val="both"/>
    </w:pPr>
    <w:rPr>
      <w:lang w:val="en-AU"/>
    </w:rPr>
  </w:style>
  <w:style w:type="paragraph" w:customStyle="1" w:styleId="rvps16">
    <w:name w:val="rvps16"/>
    <w:basedOn w:val="a8"/>
    <w:pPr>
      <w:ind w:firstLine="787"/>
      <w:jc w:val="both"/>
    </w:pPr>
    <w:rPr>
      <w:lang w:val="en-AU"/>
    </w:rPr>
  </w:style>
  <w:style w:type="paragraph" w:customStyle="1" w:styleId="Iauiue">
    <w:name w:val="Iau.iue"/>
    <w:basedOn w:val="a8"/>
    <w:next w:val="a8"/>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8"/>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8"/>
    <w:pPr>
      <w:ind w:left="566" w:hanging="283"/>
    </w:pPr>
  </w:style>
  <w:style w:type="paragraph" w:customStyle="1" w:styleId="412">
    <w:name w:val="Список 41"/>
    <w:basedOn w:val="a8"/>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8"/>
    <w:pPr>
      <w:widowControl w:val="0"/>
      <w:autoSpaceDE w:val="0"/>
      <w:spacing w:after="120"/>
      <w:ind w:left="566"/>
    </w:pPr>
    <w:rPr>
      <w:sz w:val="20"/>
      <w:szCs w:val="20"/>
    </w:rPr>
  </w:style>
  <w:style w:type="paragraph" w:customStyle="1" w:styleId="2ffc">
    <w:name w:val="Îñíîâíîé òåêñò 2"/>
    <w:basedOn w:val="a8"/>
    <w:pPr>
      <w:widowControl w:val="0"/>
      <w:ind w:firstLine="851"/>
      <w:jc w:val="both"/>
    </w:pPr>
    <w:rPr>
      <w:sz w:val="28"/>
      <w:szCs w:val="20"/>
      <w:lang w:val="en-GB"/>
    </w:rPr>
  </w:style>
  <w:style w:type="paragraph" w:customStyle="1" w:styleId="afffffffffff6">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7">
    <w:name w:val="Îñíîâíîé òåêñò"/>
    <w:basedOn w:val="afffffffffff6"/>
    <w:rPr>
      <w:rFonts w:ascii="CentSchbook Win95BT" w:hAnsi="CentSchbook Win95BT" w:cs="CentSchbook Win95BT"/>
      <w:sz w:val="28"/>
    </w:rPr>
  </w:style>
  <w:style w:type="paragraph" w:customStyle="1" w:styleId="2ffd">
    <w:name w:val="2"/>
    <w:basedOn w:val="a8"/>
    <w:next w:val="affffffff"/>
    <w:pPr>
      <w:spacing w:before="280" w:after="280"/>
    </w:pPr>
    <w:rPr>
      <w:lang w:val="uk-UA"/>
    </w:rPr>
  </w:style>
  <w:style w:type="paragraph" w:customStyle="1" w:styleId="3f8">
    <w:name w:val="заголовок 3"/>
    <w:basedOn w:val="a8"/>
    <w:next w:val="a8"/>
    <w:uiPriority w:val="99"/>
    <w:pPr>
      <w:keepNext/>
      <w:widowControl w:val="0"/>
      <w:autoSpaceDE w:val="0"/>
      <w:jc w:val="center"/>
    </w:pPr>
    <w:rPr>
      <w:b/>
      <w:bCs/>
      <w:sz w:val="20"/>
      <w:szCs w:val="20"/>
    </w:rPr>
  </w:style>
  <w:style w:type="paragraph" w:customStyle="1" w:styleId="1fffb">
    <w:name w:val="заголовок 1"/>
    <w:basedOn w:val="a8"/>
    <w:next w:val="a8"/>
    <w:uiPriority w:val="99"/>
    <w:pPr>
      <w:keepNext/>
      <w:autoSpaceDE w:val="0"/>
      <w:jc w:val="center"/>
    </w:pPr>
    <w:rPr>
      <w:rFonts w:ascii="Arial" w:hAnsi="Arial" w:cs="Arial"/>
      <w:b/>
      <w:bCs/>
      <w:sz w:val="36"/>
      <w:szCs w:val="36"/>
    </w:rPr>
  </w:style>
  <w:style w:type="paragraph" w:customStyle="1" w:styleId="2ffe">
    <w:name w:val="заголовок 2"/>
    <w:basedOn w:val="a8"/>
    <w:next w:val="a8"/>
    <w:uiPriority w:val="99"/>
    <w:pPr>
      <w:keepNext/>
      <w:autoSpaceDE w:val="0"/>
      <w:jc w:val="center"/>
    </w:pPr>
    <w:rPr>
      <w:rFonts w:ascii="Arial" w:hAnsi="Arial" w:cs="Arial"/>
    </w:rPr>
  </w:style>
  <w:style w:type="paragraph" w:customStyle="1" w:styleId="4f0">
    <w:name w:val="заголовок 4"/>
    <w:basedOn w:val="a8"/>
    <w:next w:val="a8"/>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8"/>
    <w:pPr>
      <w:spacing w:line="300" w:lineRule="atLeast"/>
      <w:ind w:firstLine="400"/>
      <w:jc w:val="both"/>
    </w:pPr>
  </w:style>
  <w:style w:type="paragraph" w:customStyle="1" w:styleId="k7">
    <w:name w:val="k7"/>
    <w:basedOn w:val="a8"/>
    <w:pPr>
      <w:spacing w:line="280" w:lineRule="atLeast"/>
      <w:ind w:left="1000"/>
    </w:pPr>
    <w:rPr>
      <w:sz w:val="22"/>
      <w:szCs w:val="22"/>
    </w:rPr>
  </w:style>
  <w:style w:type="paragraph" w:customStyle="1" w:styleId="afffffffffff8">
    <w:name w:val="Текст_статті Знак"/>
    <w:basedOn w:val="a8"/>
    <w:pPr>
      <w:ind w:firstLine="284"/>
      <w:jc w:val="both"/>
    </w:pPr>
    <w:rPr>
      <w:sz w:val="20"/>
      <w:szCs w:val="20"/>
      <w:lang w:val="uk-UA"/>
    </w:rPr>
  </w:style>
  <w:style w:type="paragraph" w:customStyle="1" w:styleId="afffffffffff9">
    <w:name w:val="література"/>
    <w:basedOn w:val="a8"/>
    <w:pPr>
      <w:tabs>
        <w:tab w:val="left" w:pos="360"/>
      </w:tabs>
      <w:jc w:val="both"/>
    </w:pPr>
    <w:rPr>
      <w:sz w:val="18"/>
      <w:szCs w:val="18"/>
      <w:lang w:val="en-US"/>
    </w:rPr>
  </w:style>
  <w:style w:type="paragraph" w:customStyle="1" w:styleId="note">
    <w:name w:val="note"/>
    <w:basedOn w:val="a8"/>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8"/>
    <w:pPr>
      <w:overflowPunct w:val="0"/>
      <w:autoSpaceDE w:val="0"/>
      <w:textAlignment w:val="baseline"/>
    </w:pPr>
    <w:rPr>
      <w:rFonts w:ascii="Helvetica" w:hAnsi="Helvetica" w:cs="Helvetica"/>
      <w:sz w:val="16"/>
      <w:szCs w:val="16"/>
    </w:rPr>
  </w:style>
  <w:style w:type="paragraph" w:customStyle="1" w:styleId="1Title">
    <w:name w:val="Заголовок 1.Title"/>
    <w:basedOn w:val="a8"/>
    <w:next w:val="a8"/>
    <w:pPr>
      <w:keepNext/>
      <w:widowControl w:val="0"/>
      <w:spacing w:line="360" w:lineRule="auto"/>
      <w:jc w:val="center"/>
    </w:pPr>
    <w:rPr>
      <w:b/>
      <w:caps/>
      <w:color w:val="000000"/>
      <w:szCs w:val="20"/>
      <w:lang w:val="uk-UA"/>
    </w:rPr>
  </w:style>
  <w:style w:type="paragraph" w:customStyle="1" w:styleId="2pidzaholovok">
    <w:name w:val="Заголовок 2.pidzaholovok"/>
    <w:basedOn w:val="a8"/>
    <w:next w:val="a8"/>
    <w:pPr>
      <w:keepNext/>
      <w:jc w:val="center"/>
    </w:pPr>
    <w:rPr>
      <w:b/>
      <w:i/>
      <w:szCs w:val="20"/>
    </w:rPr>
  </w:style>
  <w:style w:type="paragraph" w:customStyle="1" w:styleId="1Title1">
    <w:name w:val="Заголовок 1.Title1"/>
    <w:basedOn w:val="a8"/>
    <w:next w:val="a8"/>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8"/>
    <w:next w:val="a8"/>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8"/>
    <w:pPr>
      <w:spacing w:after="120"/>
      <w:jc w:val="center"/>
    </w:pPr>
    <w:rPr>
      <w:b/>
      <w:sz w:val="22"/>
      <w:szCs w:val="20"/>
      <w:lang w:val="uk-UA"/>
    </w:rPr>
  </w:style>
  <w:style w:type="paragraph" w:customStyle="1" w:styleId="body">
    <w:name w:val="Основной текст с отступом.body"/>
    <w:basedOn w:val="a8"/>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8"/>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8"/>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8"/>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8"/>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8"/>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8"/>
    <w:pPr>
      <w:spacing w:after="120"/>
    </w:pPr>
    <w:rPr>
      <w:rFonts w:ascii="Helvetica" w:hAnsi="Helvetica" w:cs="Helvetica"/>
      <w:b/>
      <w:i/>
      <w:sz w:val="20"/>
      <w:szCs w:val="20"/>
      <w:lang w:val="uk-UA"/>
    </w:rPr>
  </w:style>
  <w:style w:type="paragraph" w:customStyle="1" w:styleId="mkSpec">
    <w:name w:val="mkSpec"/>
    <w:basedOn w:val="a8"/>
    <w:pPr>
      <w:spacing w:after="120"/>
    </w:pPr>
    <w:rPr>
      <w:rFonts w:ascii="MS Reference Specialty" w:hAnsi="MS Reference Specialty" w:cs="MS Reference Specialty"/>
      <w:i/>
      <w:smallCaps/>
      <w:sz w:val="20"/>
      <w:szCs w:val="20"/>
      <w:lang w:val="uk-UA"/>
    </w:rPr>
  </w:style>
  <w:style w:type="paragraph" w:customStyle="1" w:styleId="mkEntry">
    <w:name w:val="mkEntry"/>
    <w:basedOn w:val="a8"/>
    <w:pPr>
      <w:spacing w:after="120"/>
    </w:pPr>
    <w:rPr>
      <w:rFonts w:ascii="Helvetica" w:hAnsi="Helvetica" w:cs="Helvetica"/>
      <w:b/>
      <w:caps/>
      <w:sz w:val="20"/>
      <w:szCs w:val="20"/>
      <w:lang w:val="uk-UA"/>
    </w:rPr>
  </w:style>
  <w:style w:type="paragraph" w:customStyle="1" w:styleId="mkText">
    <w:name w:val="mkText"/>
    <w:basedOn w:val="a8"/>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0"/>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8"/>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0"/>
    <w:pPr>
      <w:spacing w:line="360" w:lineRule="auto"/>
      <w:ind w:firstLine="720"/>
      <w:jc w:val="both"/>
    </w:pPr>
    <w:rPr>
      <w:rFonts w:ascii="Garamond" w:hAnsi="Garamond" w:cs="Garamond"/>
      <w:sz w:val="28"/>
      <w:lang w:val="uk-UA"/>
    </w:rPr>
  </w:style>
  <w:style w:type="paragraph" w:customStyle="1" w:styleId="Sokiltitle">
    <w:name w:val="Sokil title"/>
    <w:basedOn w:val="2ff0"/>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8"/>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8"/>
    <w:pPr>
      <w:spacing w:after="120"/>
      <w:ind w:firstLine="567"/>
    </w:pPr>
    <w:rPr>
      <w:szCs w:val="20"/>
      <w:lang w:val="uk-UA"/>
    </w:rPr>
  </w:style>
  <w:style w:type="paragraph" w:customStyle="1" w:styleId="Datakrush">
    <w:name w:val="Data krush"/>
    <w:basedOn w:val="a8"/>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8"/>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8"/>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8"/>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8"/>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8"/>
    <w:next w:val="a8"/>
    <w:pPr>
      <w:keepNext/>
      <w:spacing w:before="170" w:after="170"/>
      <w:jc w:val="center"/>
    </w:pPr>
    <w:rPr>
      <w:rFonts w:ascii="Mangal" w:hAnsi="Mangal" w:cs="Mangal"/>
      <w:b/>
      <w:i/>
      <w:szCs w:val="20"/>
    </w:rPr>
  </w:style>
  <w:style w:type="paragraph" w:customStyle="1" w:styleId="1fffd">
    <w:name w:val="Заголовок 1.Название"/>
    <w:basedOn w:val="a8"/>
    <w:next w:val="a8"/>
    <w:pPr>
      <w:keepNext/>
      <w:spacing w:after="283"/>
      <w:jc w:val="center"/>
    </w:pPr>
    <w:rPr>
      <w:rFonts w:ascii="Mangal" w:hAnsi="Mangal" w:cs="Mangal"/>
      <w:b/>
      <w:caps/>
      <w:szCs w:val="20"/>
    </w:rPr>
  </w:style>
  <w:style w:type="paragraph" w:customStyle="1" w:styleId="Avtor10">
    <w:name w:val="Основной текст.Avtor1"/>
    <w:basedOn w:val="a8"/>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8"/>
    <w:pPr>
      <w:spacing w:line="360" w:lineRule="auto"/>
      <w:ind w:firstLine="720"/>
      <w:jc w:val="center"/>
    </w:pPr>
    <w:rPr>
      <w:b/>
      <w:sz w:val="28"/>
      <w:szCs w:val="20"/>
      <w:lang w:val="uk-UA"/>
    </w:rPr>
  </w:style>
  <w:style w:type="paragraph" w:customStyle="1" w:styleId="Avtor2">
    <w:name w:val="Основной текст.Avtor2"/>
    <w:basedOn w:val="a8"/>
    <w:pPr>
      <w:jc w:val="center"/>
    </w:pPr>
    <w:rPr>
      <w:b/>
      <w:sz w:val="22"/>
      <w:szCs w:val="20"/>
      <w:lang w:val="uk-UA"/>
    </w:rPr>
  </w:style>
  <w:style w:type="paragraph" w:customStyle="1" w:styleId="body10">
    <w:name w:val="Основной текст с отступом.body1"/>
    <w:basedOn w:val="a8"/>
    <w:pPr>
      <w:ind w:firstLine="709"/>
      <w:jc w:val="both"/>
    </w:pPr>
    <w:rPr>
      <w:sz w:val="20"/>
      <w:szCs w:val="20"/>
      <w:lang w:val="uk-UA"/>
    </w:rPr>
  </w:style>
  <w:style w:type="paragraph" w:customStyle="1" w:styleId="text10">
    <w:name w:val="Цитата.text1"/>
    <w:basedOn w:val="a8"/>
    <w:pPr>
      <w:ind w:left="2824" w:right="-1213"/>
    </w:pPr>
    <w:rPr>
      <w:i/>
      <w:sz w:val="22"/>
      <w:szCs w:val="20"/>
      <w:lang w:val="uk-UA"/>
    </w:rPr>
  </w:style>
  <w:style w:type="paragraph" w:customStyle="1" w:styleId="lit1">
    <w:name w:val="Список.lit1"/>
    <w:basedOn w:val="a8"/>
    <w:pPr>
      <w:tabs>
        <w:tab w:val="left" w:pos="360"/>
      </w:tabs>
      <w:ind w:left="360" w:hanging="360"/>
      <w:jc w:val="both"/>
    </w:pPr>
    <w:rPr>
      <w:sz w:val="22"/>
      <w:szCs w:val="20"/>
      <w:lang w:val="uk-UA"/>
    </w:rPr>
  </w:style>
  <w:style w:type="paragraph" w:customStyle="1" w:styleId="liter1">
    <w:name w:val="Нумерованный список.liter1"/>
    <w:basedOn w:val="a8"/>
    <w:pPr>
      <w:tabs>
        <w:tab w:val="left" w:pos="360"/>
      </w:tabs>
      <w:ind w:left="360" w:hanging="360"/>
      <w:jc w:val="both"/>
    </w:pPr>
    <w:rPr>
      <w:sz w:val="20"/>
      <w:szCs w:val="20"/>
    </w:rPr>
  </w:style>
  <w:style w:type="paragraph" w:customStyle="1" w:styleId="3spysokl-ry1">
    <w:name w:val="Основной текст 3.spysok l-ry1"/>
    <w:basedOn w:val="a8"/>
    <w:pPr>
      <w:jc w:val="center"/>
    </w:pPr>
    <w:rPr>
      <w:b/>
      <w:caps/>
      <w:sz w:val="22"/>
      <w:szCs w:val="20"/>
      <w:lang w:val="en-US"/>
    </w:rPr>
  </w:style>
  <w:style w:type="paragraph" w:customStyle="1" w:styleId="1fffe">
    <w:name w:val="Основной текст с отступом1"/>
    <w:basedOn w:val="a8"/>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8"/>
    <w:pPr>
      <w:widowControl w:val="0"/>
      <w:spacing w:line="360" w:lineRule="auto"/>
      <w:ind w:firstLine="680"/>
      <w:jc w:val="both"/>
    </w:pPr>
    <w:rPr>
      <w:sz w:val="28"/>
      <w:szCs w:val="20"/>
      <w:lang w:val="uk-UA"/>
    </w:rPr>
  </w:style>
  <w:style w:type="paragraph" w:customStyle="1" w:styleId="1ffff">
    <w:name w:val="Текст1"/>
    <w:basedOn w:val="a8"/>
    <w:pPr>
      <w:widowControl w:val="0"/>
      <w:spacing w:line="360" w:lineRule="auto"/>
      <w:ind w:firstLine="720"/>
      <w:jc w:val="both"/>
    </w:pPr>
    <w:rPr>
      <w:rFonts w:ascii="ISOCPEUR" w:hAnsi="ISOCPEUR" w:cs="ISOCPEUR"/>
      <w:sz w:val="28"/>
      <w:szCs w:val="20"/>
      <w:lang w:val="uk-UA"/>
    </w:rPr>
  </w:style>
  <w:style w:type="paragraph" w:customStyle="1" w:styleId="afffffffffffa">
    <w:name w:val="Вірш"/>
    <w:basedOn w:val="a8"/>
    <w:pPr>
      <w:keepLines/>
      <w:widowControl w:val="0"/>
      <w:spacing w:before="28" w:line="360" w:lineRule="auto"/>
      <w:ind w:left="1701" w:hanging="567"/>
      <w:jc w:val="both"/>
    </w:pPr>
    <w:rPr>
      <w:i/>
      <w:sz w:val="22"/>
      <w:szCs w:val="20"/>
      <w:lang w:val="uk-UA"/>
    </w:rPr>
  </w:style>
  <w:style w:type="paragraph" w:customStyle="1" w:styleId="afffffffffffb">
    <w:name w:val="Загальний текст"/>
    <w:basedOn w:val="a8"/>
    <w:pPr>
      <w:widowControl w:val="0"/>
      <w:spacing w:before="28" w:line="262" w:lineRule="atLeast"/>
      <w:ind w:firstLine="283"/>
      <w:jc w:val="both"/>
    </w:pPr>
    <w:rPr>
      <w:sz w:val="22"/>
      <w:szCs w:val="20"/>
      <w:lang w:val="uk-UA"/>
    </w:rPr>
  </w:style>
  <w:style w:type="paragraph" w:customStyle="1" w:styleId="afffffffffffc">
    <w:name w:val="Заголовок розділів"/>
    <w:basedOn w:val="a8"/>
    <w:next w:val="afffffffffffd"/>
    <w:pPr>
      <w:widowControl w:val="0"/>
      <w:spacing w:after="480" w:line="360" w:lineRule="auto"/>
      <w:jc w:val="center"/>
    </w:pPr>
    <w:rPr>
      <w:rFonts w:ascii="OpenSymbol" w:hAnsi="OpenSymbol" w:cs="OpenSymbol"/>
      <w:b/>
      <w:sz w:val="32"/>
      <w:szCs w:val="20"/>
      <w:lang w:val="uk-UA"/>
    </w:rPr>
  </w:style>
  <w:style w:type="paragraph" w:customStyle="1" w:styleId="afffffffffffd">
    <w:name w:val="Заголовок підрозділів"/>
    <w:basedOn w:val="afffffffffffc"/>
    <w:next w:val="a8"/>
    <w:pPr>
      <w:ind w:firstLine="720"/>
      <w:jc w:val="left"/>
    </w:pPr>
    <w:rPr>
      <w:rFonts w:ascii="Garamond" w:hAnsi="Garamond" w:cs="Garamond"/>
    </w:rPr>
  </w:style>
  <w:style w:type="paragraph" w:customStyle="1" w:styleId="1ffff0">
    <w:name w:val="Цитата1"/>
    <w:basedOn w:val="a8"/>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8"/>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8"/>
    <w:pPr>
      <w:keepLines/>
      <w:numPr>
        <w:numId w:val="11"/>
      </w:numPr>
      <w:spacing w:line="360" w:lineRule="auto"/>
      <w:ind w:left="0" w:firstLine="0"/>
      <w:jc w:val="center"/>
    </w:pPr>
    <w:rPr>
      <w:b/>
      <w:sz w:val="28"/>
      <w:szCs w:val="20"/>
      <w:lang w:val="uk-UA"/>
    </w:rPr>
  </w:style>
  <w:style w:type="paragraph" w:customStyle="1" w:styleId="afffffffffffe">
    <w:name w:val="ТЕКСТ"/>
    <w:basedOn w:val="a8"/>
    <w:pPr>
      <w:spacing w:line="360" w:lineRule="auto"/>
      <w:ind w:firstLine="709"/>
      <w:jc w:val="both"/>
    </w:pPr>
    <w:rPr>
      <w:rFonts w:ascii="FreeSetCTT" w:hAnsi="FreeSetCTT" w:cs="FreeSetCTT"/>
      <w:sz w:val="28"/>
      <w:szCs w:val="20"/>
      <w:lang w:val="uk-UA"/>
    </w:rPr>
  </w:style>
  <w:style w:type="paragraph" w:customStyle="1" w:styleId="CT-SNOSKA">
    <w:name w:val="CT-SNOSKA"/>
    <w:basedOn w:val="a8"/>
    <w:pPr>
      <w:jc w:val="both"/>
    </w:pPr>
    <w:rPr>
      <w:szCs w:val="20"/>
    </w:rPr>
  </w:style>
  <w:style w:type="paragraph" w:customStyle="1" w:styleId="2fff">
    <w:name w:val="Стиль2"/>
    <w:basedOn w:val="a8"/>
    <w:pPr>
      <w:jc w:val="both"/>
    </w:pPr>
    <w:rPr>
      <w:rFonts w:cs="OpenSymbol"/>
    </w:rPr>
  </w:style>
  <w:style w:type="paragraph" w:customStyle="1" w:styleId="left">
    <w:name w:val="left"/>
    <w:basedOn w:val="a8"/>
    <w:pPr>
      <w:spacing w:before="280" w:after="280"/>
    </w:pPr>
    <w:rPr>
      <w:rFonts w:ascii="MS Reference Specialty" w:hAnsi="MS Reference Specialty" w:cs="MS Reference Specialty"/>
    </w:rPr>
  </w:style>
  <w:style w:type="paragraph" w:customStyle="1" w:styleId="31">
    <w:name w:val="Маркированный список 31"/>
    <w:basedOn w:val="a8"/>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0">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8"/>
    <w:pPr>
      <w:widowControl w:val="0"/>
      <w:spacing w:line="360" w:lineRule="atLeast"/>
      <w:jc w:val="both"/>
    </w:pPr>
    <w:rPr>
      <w:szCs w:val="20"/>
    </w:rPr>
  </w:style>
  <w:style w:type="paragraph" w:customStyle="1" w:styleId="WW-3">
    <w:name w:val="WW-Сноска"/>
    <w:basedOn w:val="2ff0"/>
    <w:pPr>
      <w:widowControl w:val="0"/>
      <w:spacing w:line="180" w:lineRule="atLeast"/>
      <w:ind w:firstLine="397"/>
      <w:jc w:val="both"/>
    </w:pPr>
    <w:rPr>
      <w:rFonts w:ascii="Symbol" w:hAnsi="Symbol" w:cs="Symbol"/>
      <w:sz w:val="18"/>
    </w:rPr>
  </w:style>
  <w:style w:type="paragraph" w:customStyle="1" w:styleId="affffffffffff1">
    <w:name w:val="текст сноски"/>
    <w:basedOn w:val="a8"/>
    <w:pPr>
      <w:autoSpaceDE w:val="0"/>
    </w:pPr>
    <w:rPr>
      <w:sz w:val="20"/>
      <w:szCs w:val="20"/>
    </w:rPr>
  </w:style>
  <w:style w:type="paragraph" w:customStyle="1" w:styleId="affffffffffff2">
    <w:name w:val="Àäðåñà"/>
    <w:basedOn w:val="a8"/>
    <w:pPr>
      <w:spacing w:after="60" w:line="360" w:lineRule="auto"/>
      <w:jc w:val="center"/>
    </w:pPr>
    <w:rPr>
      <w:szCs w:val="20"/>
      <w:lang w:val="uk-UA"/>
    </w:rPr>
  </w:style>
  <w:style w:type="paragraph" w:customStyle="1" w:styleId="5d">
    <w:name w:val="Основной текст5"/>
    <w:basedOn w:val="a8"/>
    <w:pPr>
      <w:widowControl w:val="0"/>
      <w:spacing w:line="420" w:lineRule="auto"/>
      <w:ind w:firstLine="851"/>
      <w:jc w:val="both"/>
    </w:pPr>
    <w:rPr>
      <w:sz w:val="26"/>
      <w:szCs w:val="20"/>
    </w:rPr>
  </w:style>
  <w:style w:type="paragraph" w:customStyle="1" w:styleId="affffffffffff3">
    <w:name w:val="СноскаОсн"/>
    <w:basedOn w:val="a8"/>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4">
    <w:name w:val="Цитаты"/>
    <w:basedOn w:val="a8"/>
    <w:pPr>
      <w:autoSpaceDE w:val="0"/>
      <w:spacing w:before="100" w:after="100"/>
      <w:ind w:left="360" w:right="360"/>
    </w:pPr>
  </w:style>
  <w:style w:type="paragraph" w:styleId="affffffffffff5">
    <w:name w:val="E-mail Signature"/>
    <w:basedOn w:val="a8"/>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6">
    <w:name w:val="Signature"/>
    <w:basedOn w:val="a8"/>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8"/>
    <w:pPr>
      <w:shd w:val="clear" w:color="auto" w:fill="FFFFFF"/>
      <w:spacing w:line="360" w:lineRule="auto"/>
      <w:jc w:val="center"/>
    </w:pPr>
    <w:rPr>
      <w:color w:val="FF0000"/>
      <w:sz w:val="16"/>
      <w:szCs w:val="16"/>
    </w:rPr>
  </w:style>
  <w:style w:type="paragraph" w:styleId="1ffff2">
    <w:name w:val="index 1"/>
    <w:basedOn w:val="a8"/>
    <w:next w:val="a8"/>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8"/>
    <w:pPr>
      <w:shd w:val="clear" w:color="auto" w:fill="FFFFFF"/>
      <w:spacing w:line="360" w:lineRule="auto"/>
      <w:ind w:left="300" w:right="80"/>
      <w:jc w:val="both"/>
    </w:pPr>
    <w:rPr>
      <w:color w:val="000000"/>
      <w:sz w:val="28"/>
      <w:szCs w:val="28"/>
    </w:rPr>
  </w:style>
  <w:style w:type="paragraph" w:customStyle="1" w:styleId="vary">
    <w:name w:val="vary"/>
    <w:basedOn w:val="a8"/>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7">
    <w:name w:val="текст ссылки"/>
    <w:basedOn w:val="a8"/>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8">
    <w:name w:val="Конверт"/>
    <w:basedOn w:val="a8"/>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9">
    <w:name w:val="Стиль_стихи"/>
    <w:basedOn w:val="a8"/>
    <w:pPr>
      <w:autoSpaceDE w:val="0"/>
      <w:ind w:left="2268"/>
      <w:jc w:val="both"/>
    </w:pPr>
    <w:rPr>
      <w:i/>
      <w:iCs/>
      <w:sz w:val="28"/>
      <w:szCs w:val="28"/>
      <w:lang w:val="uk-UA"/>
    </w:rPr>
  </w:style>
  <w:style w:type="paragraph" w:customStyle="1" w:styleId="87">
    <w:name w:val="заголовок 8"/>
    <w:basedOn w:val="a8"/>
    <w:next w:val="a8"/>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8"/>
    <w:next w:val="a8"/>
    <w:pPr>
      <w:autoSpaceDE w:val="0"/>
      <w:ind w:firstLine="567"/>
      <w:jc w:val="both"/>
    </w:pPr>
    <w:rPr>
      <w:sz w:val="28"/>
      <w:szCs w:val="28"/>
      <w:lang w:val="uk-UA"/>
    </w:rPr>
  </w:style>
  <w:style w:type="paragraph" w:customStyle="1" w:styleId="affffffffffffa">
    <w:name w:val="[ ]"/>
    <w:basedOn w:val="a8"/>
    <w:pPr>
      <w:autoSpaceDE w:val="0"/>
      <w:spacing w:line="288" w:lineRule="auto"/>
    </w:pPr>
    <w:rPr>
      <w:color w:val="000000"/>
      <w:sz w:val="20"/>
      <w:lang w:val="uk-UA"/>
    </w:rPr>
  </w:style>
  <w:style w:type="paragraph" w:customStyle="1" w:styleId="-4">
    <w:name w:val="Нормальний-мій"/>
    <w:basedOn w:val="a8"/>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b">
    <w:name w:val="Звичайний (веб)"/>
    <w:basedOn w:val="a8"/>
    <w:pPr>
      <w:autoSpaceDE w:val="0"/>
      <w:spacing w:before="100" w:after="100"/>
    </w:pPr>
    <w:rPr>
      <w:sz w:val="20"/>
      <w:lang w:val="uk-UA"/>
    </w:rPr>
  </w:style>
  <w:style w:type="paragraph" w:customStyle="1" w:styleId="affffffffffffc">
    <w:name w:val="Текст виноски"/>
    <w:basedOn w:val="a8"/>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8"/>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d">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8"/>
    <w:pPr>
      <w:spacing w:line="280" w:lineRule="atLeast"/>
      <w:ind w:left="800" w:firstLine="400"/>
      <w:jc w:val="both"/>
    </w:pPr>
    <w:rPr>
      <w:color w:val="008000"/>
    </w:rPr>
  </w:style>
  <w:style w:type="paragraph" w:customStyle="1" w:styleId="just">
    <w:name w:val="just"/>
    <w:basedOn w:val="a8"/>
    <w:pPr>
      <w:spacing w:before="280" w:after="280"/>
      <w:jc w:val="both"/>
    </w:pPr>
    <w:rPr>
      <w:lang w:val="uk-UA"/>
    </w:rPr>
  </w:style>
  <w:style w:type="paragraph" w:customStyle="1" w:styleId="Nagwek2">
    <w:name w:val="Nagłówek2"/>
    <w:basedOn w:val="a8"/>
    <w:next w:val="afffffff2"/>
    <w:pPr>
      <w:keepNext/>
      <w:spacing w:before="240" w:after="120"/>
    </w:pPr>
    <w:rPr>
      <w:rFonts w:ascii="OpenSymbol" w:eastAsia="Arial" w:hAnsi="OpenSymbol" w:cs="Helvetica"/>
      <w:sz w:val="28"/>
      <w:szCs w:val="28"/>
    </w:rPr>
  </w:style>
  <w:style w:type="paragraph" w:customStyle="1" w:styleId="Podpis2">
    <w:name w:val="Podpis2"/>
    <w:basedOn w:val="a8"/>
    <w:pPr>
      <w:suppressLineNumbers/>
      <w:spacing w:before="120" w:after="120"/>
    </w:pPr>
    <w:rPr>
      <w:rFonts w:cs="Helvetica"/>
      <w:i/>
      <w:iCs/>
    </w:rPr>
  </w:style>
  <w:style w:type="paragraph" w:customStyle="1" w:styleId="Indeks">
    <w:name w:val="Indeks"/>
    <w:basedOn w:val="a8"/>
    <w:pPr>
      <w:suppressLineNumbers/>
    </w:pPr>
    <w:rPr>
      <w:rFonts w:cs="Helvetica"/>
    </w:rPr>
  </w:style>
  <w:style w:type="paragraph" w:customStyle="1" w:styleId="1ffff4">
    <w:name w:val="Текст примечания1"/>
    <w:basedOn w:val="a8"/>
    <w:rPr>
      <w:sz w:val="20"/>
      <w:szCs w:val="20"/>
    </w:rPr>
  </w:style>
  <w:style w:type="paragraph" w:customStyle="1" w:styleId="222">
    <w:name w:val="Основной текст 22"/>
    <w:basedOn w:val="a8"/>
    <w:pPr>
      <w:spacing w:after="120" w:line="480" w:lineRule="auto"/>
    </w:pPr>
  </w:style>
  <w:style w:type="paragraph" w:customStyle="1" w:styleId="3110">
    <w:name w:val="Основной текст с отступом 311"/>
    <w:basedOn w:val="a8"/>
    <w:pPr>
      <w:widowControl w:val="0"/>
      <w:ind w:firstLine="340"/>
      <w:jc w:val="both"/>
    </w:pPr>
    <w:rPr>
      <w:sz w:val="22"/>
      <w:szCs w:val="20"/>
      <w:lang w:val="uk-UA"/>
    </w:rPr>
  </w:style>
  <w:style w:type="paragraph" w:customStyle="1" w:styleId="Tekstpodstawowywcity21">
    <w:name w:val="Tekst podstawowy wcięty 21"/>
    <w:basedOn w:val="a8"/>
    <w:pPr>
      <w:spacing w:line="360" w:lineRule="auto"/>
      <w:ind w:right="-766" w:firstLine="425"/>
      <w:jc w:val="both"/>
    </w:pPr>
    <w:rPr>
      <w:sz w:val="28"/>
      <w:szCs w:val="20"/>
      <w:lang w:val="uk-UA"/>
    </w:rPr>
  </w:style>
  <w:style w:type="paragraph" w:customStyle="1" w:styleId="Tekstblokowy1">
    <w:name w:val="Tekst blokowy1"/>
    <w:basedOn w:val="a8"/>
    <w:pPr>
      <w:spacing w:line="360" w:lineRule="auto"/>
      <w:ind w:left="57" w:right="454" w:firstLine="426"/>
      <w:jc w:val="both"/>
    </w:pPr>
    <w:rPr>
      <w:sz w:val="28"/>
      <w:szCs w:val="20"/>
      <w:lang w:val="uk-UA"/>
    </w:rPr>
  </w:style>
  <w:style w:type="paragraph" w:customStyle="1" w:styleId="3fa">
    <w:name w:val="Основний текст з відступом 3"/>
    <w:basedOn w:val="a8"/>
    <w:pPr>
      <w:spacing w:line="360" w:lineRule="auto"/>
      <w:ind w:firstLine="680"/>
      <w:jc w:val="both"/>
    </w:pPr>
    <w:rPr>
      <w:i/>
      <w:iCs/>
      <w:sz w:val="28"/>
      <w:szCs w:val="28"/>
      <w:lang w:val="uk-UA"/>
    </w:rPr>
  </w:style>
  <w:style w:type="paragraph" w:customStyle="1" w:styleId="2fff0">
    <w:name w:val="Продовження списку 2"/>
    <w:basedOn w:val="a8"/>
    <w:pPr>
      <w:autoSpaceDE w:val="0"/>
      <w:spacing w:after="120"/>
      <w:ind w:left="566"/>
    </w:pPr>
    <w:rPr>
      <w:sz w:val="22"/>
      <w:szCs w:val="22"/>
    </w:rPr>
  </w:style>
  <w:style w:type="paragraph" w:customStyle="1" w:styleId="219">
    <w:name w:val="Список 21"/>
    <w:basedOn w:val="a8"/>
    <w:pPr>
      <w:autoSpaceDE w:val="0"/>
      <w:ind w:left="566" w:hanging="283"/>
    </w:pPr>
    <w:rPr>
      <w:sz w:val="22"/>
      <w:szCs w:val="22"/>
    </w:rPr>
  </w:style>
  <w:style w:type="paragraph" w:customStyle="1" w:styleId="Tekstpodstawowywcity31">
    <w:name w:val="Tekst podstawowy wcięty 31"/>
    <w:basedOn w:val="a8"/>
    <w:pPr>
      <w:spacing w:line="360" w:lineRule="auto"/>
      <w:ind w:firstLine="720"/>
      <w:jc w:val="center"/>
    </w:pPr>
    <w:rPr>
      <w:b/>
      <w:sz w:val="28"/>
      <w:szCs w:val="20"/>
      <w:lang w:val="uk-UA"/>
    </w:rPr>
  </w:style>
  <w:style w:type="paragraph" w:customStyle="1" w:styleId="2fff1">
    <w:name w:val="Основний текст 2"/>
    <w:basedOn w:val="a8"/>
    <w:pPr>
      <w:spacing w:line="360" w:lineRule="auto"/>
      <w:jc w:val="both"/>
    </w:pPr>
    <w:rPr>
      <w:szCs w:val="20"/>
      <w:lang w:val="uk-UA"/>
    </w:rPr>
  </w:style>
  <w:style w:type="paragraph" w:customStyle="1" w:styleId="223">
    <w:name w:val="Основной текст с отступом 22"/>
    <w:basedOn w:val="a8"/>
    <w:pPr>
      <w:spacing w:line="360" w:lineRule="auto"/>
      <w:ind w:right="357" w:firstLine="902"/>
      <w:jc w:val="both"/>
    </w:pPr>
    <w:rPr>
      <w:sz w:val="28"/>
      <w:szCs w:val="28"/>
      <w:lang w:val="en-US"/>
    </w:rPr>
  </w:style>
  <w:style w:type="paragraph" w:customStyle="1" w:styleId="2111">
    <w:name w:val="Основной текст с отступом 211"/>
    <w:basedOn w:val="a8"/>
    <w:pPr>
      <w:spacing w:after="120" w:line="480" w:lineRule="auto"/>
      <w:ind w:left="283"/>
    </w:pPr>
    <w:rPr>
      <w:lang w:val="uk-UA"/>
    </w:rPr>
  </w:style>
  <w:style w:type="paragraph" w:customStyle="1" w:styleId="2fff2">
    <w:name w:val="Основний текст з відступом 2"/>
    <w:basedOn w:val="a8"/>
    <w:pPr>
      <w:spacing w:after="120" w:line="480" w:lineRule="auto"/>
      <w:ind w:left="283"/>
    </w:pPr>
    <w:rPr>
      <w:lang w:val="uk-UA"/>
    </w:rPr>
  </w:style>
  <w:style w:type="paragraph" w:customStyle="1" w:styleId="Zwykytekst1">
    <w:name w:val="Zwykły tekst1"/>
    <w:basedOn w:val="a8"/>
    <w:rPr>
      <w:rFonts w:ascii="ISOCPEUR" w:hAnsi="ISOCPEUR" w:cs="ISOCPEUR"/>
      <w:sz w:val="20"/>
      <w:szCs w:val="20"/>
      <w:lang w:val="uk-UA"/>
    </w:rPr>
  </w:style>
  <w:style w:type="paragraph" w:customStyle="1" w:styleId="11b">
    <w:name w:val="Текст11"/>
    <w:basedOn w:val="a8"/>
    <w:pPr>
      <w:spacing w:line="220" w:lineRule="exact"/>
      <w:ind w:firstLine="454"/>
      <w:jc w:val="both"/>
    </w:pPr>
    <w:rPr>
      <w:sz w:val="20"/>
      <w:szCs w:val="20"/>
      <w:lang w:val="uk-UA"/>
    </w:rPr>
  </w:style>
  <w:style w:type="paragraph" w:customStyle="1" w:styleId="affffffffffffe">
    <w:name w:val="дисертация"/>
    <w:basedOn w:val="a8"/>
    <w:pPr>
      <w:spacing w:line="360" w:lineRule="auto"/>
      <w:ind w:firstLine="720"/>
      <w:jc w:val="both"/>
    </w:pPr>
    <w:rPr>
      <w:sz w:val="28"/>
      <w:szCs w:val="20"/>
      <w:lang w:val="uk-UA"/>
    </w:rPr>
  </w:style>
  <w:style w:type="paragraph" w:customStyle="1" w:styleId="afffffffffffff">
    <w:name w:val="Звичайний відступ"/>
    <w:basedOn w:val="a8"/>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3">
    <w:name w:val="Цитата2"/>
    <w:basedOn w:val="a8"/>
    <w:pPr>
      <w:spacing w:line="360" w:lineRule="auto"/>
      <w:ind w:left="-170" w:right="-567" w:firstLine="720"/>
      <w:jc w:val="both"/>
    </w:pPr>
    <w:rPr>
      <w:sz w:val="28"/>
      <w:szCs w:val="20"/>
      <w:lang w:val="uk-UA"/>
    </w:rPr>
  </w:style>
  <w:style w:type="paragraph" w:customStyle="1" w:styleId="231">
    <w:name w:val="Основной текст с отступом 23"/>
    <w:basedOn w:val="a8"/>
    <w:pPr>
      <w:spacing w:after="120" w:line="480" w:lineRule="auto"/>
      <w:ind w:left="283"/>
    </w:pPr>
  </w:style>
  <w:style w:type="paragraph" w:customStyle="1" w:styleId="Nagwek1">
    <w:name w:val="Nagłówek1"/>
    <w:basedOn w:val="a8"/>
    <w:next w:val="afffffff2"/>
    <w:pPr>
      <w:keepNext/>
      <w:spacing w:before="240" w:after="120"/>
    </w:pPr>
    <w:rPr>
      <w:rFonts w:ascii="OpenSymbol" w:eastAsia="Arial" w:hAnsi="OpenSymbol" w:cs="Helvetica"/>
      <w:sz w:val="28"/>
      <w:szCs w:val="28"/>
    </w:rPr>
  </w:style>
  <w:style w:type="paragraph" w:customStyle="1" w:styleId="Podpis1">
    <w:name w:val="Podpis1"/>
    <w:basedOn w:val="a8"/>
    <w:pPr>
      <w:suppressLineNumbers/>
      <w:spacing w:before="120" w:after="120"/>
    </w:pPr>
    <w:rPr>
      <w:rFonts w:cs="Helvetica"/>
      <w:i/>
      <w:iCs/>
    </w:rPr>
  </w:style>
  <w:style w:type="paragraph" w:customStyle="1" w:styleId="1ffff5">
    <w:name w:val="Схема документа1"/>
    <w:basedOn w:val="a8"/>
    <w:pPr>
      <w:shd w:val="clear" w:color="auto" w:fill="000080"/>
    </w:pPr>
    <w:rPr>
      <w:rFonts w:ascii="Helvetica" w:hAnsi="Helvetica" w:cs="Helvetica"/>
      <w:sz w:val="20"/>
      <w:szCs w:val="20"/>
    </w:rPr>
  </w:style>
  <w:style w:type="paragraph" w:customStyle="1" w:styleId="Zawartolisty">
    <w:name w:val="Zawartość listy"/>
    <w:basedOn w:val="a8"/>
    <w:pPr>
      <w:ind w:left="567"/>
    </w:pPr>
  </w:style>
  <w:style w:type="paragraph" w:customStyle="1" w:styleId="Nagweklisty">
    <w:name w:val="Nagłówek listy"/>
    <w:basedOn w:val="a8"/>
    <w:next w:val="Zawartolisty"/>
  </w:style>
  <w:style w:type="paragraph" w:customStyle="1" w:styleId="Zawartotabeli">
    <w:name w:val="Zawartość tabeli"/>
    <w:basedOn w:val="a8"/>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8"/>
    <w:pPr>
      <w:tabs>
        <w:tab w:val="left" w:pos="0"/>
      </w:tabs>
      <w:spacing w:line="360" w:lineRule="auto"/>
      <w:ind w:firstLine="567"/>
      <w:jc w:val="both"/>
    </w:pPr>
    <w:rPr>
      <w:sz w:val="28"/>
      <w:szCs w:val="28"/>
      <w:lang w:val="pl-PL"/>
    </w:rPr>
  </w:style>
  <w:style w:type="paragraph" w:customStyle="1" w:styleId="Zawartoramki">
    <w:name w:val="Zawartość ramki"/>
    <w:basedOn w:val="afffffff2"/>
    <w:rPr>
      <w:sz w:val="24"/>
    </w:rPr>
  </w:style>
  <w:style w:type="paragraph" w:customStyle="1" w:styleId="11d">
    <w:name w:val="Цитата11"/>
    <w:basedOn w:val="a8"/>
    <w:pPr>
      <w:ind w:left="72" w:right="-766"/>
      <w:jc w:val="both"/>
    </w:pPr>
    <w:rPr>
      <w:sz w:val="28"/>
      <w:szCs w:val="20"/>
    </w:rPr>
  </w:style>
  <w:style w:type="paragraph" w:customStyle="1" w:styleId="3fb">
    <w:name w:val="Основний текст 3"/>
    <w:basedOn w:val="a8"/>
    <w:pPr>
      <w:ind w:right="-766"/>
      <w:jc w:val="both"/>
    </w:pPr>
    <w:rPr>
      <w:sz w:val="28"/>
      <w:szCs w:val="20"/>
      <w:lang w:val="en-US"/>
    </w:rPr>
  </w:style>
  <w:style w:type="paragraph" w:customStyle="1" w:styleId="BlockText1">
    <w:name w:val="Block Text1"/>
    <w:basedOn w:val="a8"/>
    <w:pPr>
      <w:spacing w:line="360" w:lineRule="auto"/>
      <w:ind w:firstLine="567"/>
      <w:jc w:val="both"/>
    </w:pPr>
    <w:rPr>
      <w:sz w:val="28"/>
      <w:szCs w:val="28"/>
    </w:rPr>
  </w:style>
  <w:style w:type="paragraph" w:customStyle="1" w:styleId="Nagwek">
    <w:name w:val="Nagłówek"/>
    <w:basedOn w:val="a8"/>
    <w:next w:val="afffffff2"/>
    <w:pPr>
      <w:keepNext/>
      <w:spacing w:before="240" w:after="120"/>
    </w:pPr>
    <w:rPr>
      <w:rFonts w:ascii="OpenSymbol" w:eastAsia="Arial" w:hAnsi="OpenSymbol" w:cs="Helvetica"/>
      <w:sz w:val="28"/>
      <w:szCs w:val="28"/>
    </w:rPr>
  </w:style>
  <w:style w:type="paragraph" w:customStyle="1" w:styleId="Podpis">
    <w:name w:val="Podpis"/>
    <w:basedOn w:val="a8"/>
    <w:pPr>
      <w:suppressLineNumbers/>
      <w:spacing w:before="120" w:after="120"/>
    </w:pPr>
    <w:rPr>
      <w:rFonts w:cs="Helvetica"/>
      <w:i/>
      <w:iCs/>
    </w:rPr>
  </w:style>
  <w:style w:type="paragraph" w:customStyle="1" w:styleId="Nagwek3">
    <w:name w:val="Nagłówek3"/>
    <w:basedOn w:val="a8"/>
    <w:next w:val="afffffff2"/>
    <w:pPr>
      <w:keepNext/>
      <w:spacing w:before="240" w:after="120"/>
    </w:pPr>
    <w:rPr>
      <w:rFonts w:ascii="OpenSymbol" w:eastAsia="Arial" w:hAnsi="OpenSymbol" w:cs="Helvetica"/>
      <w:sz w:val="28"/>
      <w:szCs w:val="28"/>
    </w:rPr>
  </w:style>
  <w:style w:type="paragraph" w:customStyle="1" w:styleId="Podpis3">
    <w:name w:val="Podpis3"/>
    <w:basedOn w:val="a8"/>
    <w:pPr>
      <w:suppressLineNumbers/>
      <w:spacing w:before="120" w:after="120"/>
    </w:pPr>
    <w:rPr>
      <w:rFonts w:cs="Helvetica"/>
      <w:i/>
      <w:iCs/>
    </w:rPr>
  </w:style>
  <w:style w:type="paragraph" w:customStyle="1" w:styleId="1ffff6">
    <w:name w:val="Название объекта1"/>
    <w:basedOn w:val="a8"/>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8"/>
    <w:pPr>
      <w:spacing w:line="360" w:lineRule="auto"/>
      <w:ind w:firstLine="360"/>
      <w:jc w:val="both"/>
    </w:pPr>
    <w:rPr>
      <w:sz w:val="28"/>
      <w:szCs w:val="28"/>
      <w:lang w:val="uk-UA"/>
    </w:rPr>
  </w:style>
  <w:style w:type="paragraph" w:customStyle="1" w:styleId="331">
    <w:name w:val="Основной текст с отступом 33"/>
    <w:basedOn w:val="a8"/>
    <w:pPr>
      <w:ind w:firstLine="397"/>
      <w:jc w:val="both"/>
    </w:pPr>
    <w:rPr>
      <w:sz w:val="28"/>
      <w:szCs w:val="28"/>
      <w:lang w:val="uk-UA"/>
    </w:rPr>
  </w:style>
  <w:style w:type="paragraph" w:customStyle="1" w:styleId="afffffffffffff0">
    <w:name w:val="ЦитатаВірш"/>
    <w:basedOn w:val="a8"/>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8"/>
    <w:next w:val="a8"/>
    <w:pPr>
      <w:keepNext/>
      <w:tabs>
        <w:tab w:val="left" w:pos="5670"/>
      </w:tabs>
      <w:autoSpaceDE w:val="0"/>
      <w:ind w:firstLine="5387"/>
      <w:jc w:val="both"/>
    </w:pPr>
    <w:rPr>
      <w:b/>
      <w:bCs/>
      <w:sz w:val="28"/>
      <w:szCs w:val="28"/>
    </w:rPr>
  </w:style>
  <w:style w:type="paragraph" w:customStyle="1" w:styleId="afffffffffffff1">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8"/>
    <w:pPr>
      <w:spacing w:before="48" w:after="48"/>
      <w:ind w:firstLine="432"/>
      <w:jc w:val="both"/>
    </w:pPr>
  </w:style>
  <w:style w:type="paragraph" w:customStyle="1" w:styleId="fulltext">
    <w:name w:val="fulltext"/>
    <w:basedOn w:val="a8"/>
    <w:pPr>
      <w:spacing w:before="280" w:after="280"/>
    </w:pPr>
    <w:rPr>
      <w:rFonts w:ascii="Mangal" w:hAnsi="Mangal" w:cs="Mangal"/>
    </w:rPr>
  </w:style>
  <w:style w:type="paragraph" w:customStyle="1" w:styleId="2fff4">
    <w:name w:val="Подзаголовок2"/>
    <w:basedOn w:val="a8"/>
    <w:pPr>
      <w:spacing w:after="280"/>
    </w:pPr>
    <w:rPr>
      <w:sz w:val="27"/>
      <w:szCs w:val="27"/>
    </w:rPr>
  </w:style>
  <w:style w:type="paragraph" w:customStyle="1" w:styleId="316">
    <w:name w:val="Список 31"/>
    <w:basedOn w:val="a8"/>
    <w:pPr>
      <w:ind w:left="849" w:hanging="283"/>
    </w:pPr>
  </w:style>
  <w:style w:type="paragraph" w:customStyle="1" w:styleId="afffffffffffff2">
    <w:name w:val="Краткий обратный адрес"/>
    <w:basedOn w:val="a8"/>
  </w:style>
  <w:style w:type="paragraph" w:customStyle="1" w:styleId="Head">
    <w:name w:val="Head"/>
    <w:basedOn w:val="a8"/>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8"/>
    <w:pPr>
      <w:tabs>
        <w:tab w:val="left" w:pos="283"/>
      </w:tabs>
      <w:ind w:left="283" w:hanging="283"/>
      <w:jc w:val="both"/>
    </w:pPr>
    <w:rPr>
      <w:color w:val="000000"/>
      <w:sz w:val="16"/>
      <w:szCs w:val="20"/>
    </w:rPr>
  </w:style>
  <w:style w:type="paragraph" w:customStyle="1" w:styleId="BodyText31">
    <w:name w:val="Body Text 31"/>
    <w:basedOn w:val="a8"/>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3"/>
    <w:pPr>
      <w:pBdr>
        <w:top w:val="single" w:sz="4" w:space="10" w:color="000000"/>
      </w:pBdr>
      <w:ind w:firstLine="283"/>
      <w:jc w:val="both"/>
    </w:pPr>
    <w:rPr>
      <w:rFonts w:ascii="FreeSetCTT" w:hAnsi="FreeSetCTT" w:cs="FreeSetCTT"/>
      <w:sz w:val="18"/>
      <w:szCs w:val="18"/>
    </w:rPr>
  </w:style>
  <w:style w:type="paragraph" w:customStyle="1" w:styleId="afffffffffffff3">
    <w:name w:val="ЗНОСКА"/>
    <w:basedOn w:val="WyNOSKA"/>
    <w:pPr>
      <w:pBdr>
        <w:top w:val="none" w:sz="0" w:space="0" w:color="auto"/>
      </w:pBdr>
      <w:spacing w:line="200" w:lineRule="atLeast"/>
    </w:pPr>
  </w:style>
  <w:style w:type="paragraph" w:customStyle="1" w:styleId="zit">
    <w:name w:val="zit"/>
    <w:basedOn w:val="a8"/>
    <w:pPr>
      <w:shd w:val="clear" w:color="auto" w:fill="FFFFFF"/>
      <w:spacing w:before="284" w:line="320" w:lineRule="atLeast"/>
      <w:ind w:left="900" w:right="284" w:firstLine="284"/>
      <w:jc w:val="both"/>
    </w:pPr>
    <w:rPr>
      <w:color w:val="993300"/>
    </w:rPr>
  </w:style>
  <w:style w:type="paragraph" w:customStyle="1" w:styleId="m1">
    <w:name w:val="m1"/>
    <w:basedOn w:val="a8"/>
    <w:pPr>
      <w:shd w:val="clear" w:color="auto" w:fill="FFFFFF"/>
      <w:spacing w:line="320" w:lineRule="atLeast"/>
      <w:ind w:firstLine="284"/>
      <w:jc w:val="both"/>
    </w:pPr>
    <w:rPr>
      <w:color w:val="000000"/>
    </w:rPr>
  </w:style>
  <w:style w:type="paragraph" w:customStyle="1" w:styleId="small">
    <w:name w:val="small"/>
    <w:basedOn w:val="a8"/>
    <w:rPr>
      <w:rFonts w:ascii="FreeSetCTT" w:hAnsi="FreeSetCTT" w:cs="FreeSetCTT"/>
      <w:color w:val="808080"/>
    </w:rPr>
  </w:style>
  <w:style w:type="paragraph" w:customStyle="1" w:styleId="answer1">
    <w:name w:val="answer1"/>
    <w:basedOn w:val="a8"/>
    <w:pPr>
      <w:spacing w:after="240"/>
    </w:pPr>
  </w:style>
  <w:style w:type="paragraph" w:customStyle="1" w:styleId="pagenum">
    <w:name w:val="pagenum"/>
    <w:basedOn w:val="a8"/>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8"/>
    <w:pPr>
      <w:spacing w:before="180"/>
      <w:ind w:firstLine="432"/>
      <w:jc w:val="both"/>
    </w:pPr>
  </w:style>
  <w:style w:type="paragraph" w:customStyle="1" w:styleId="1111">
    <w:name w:val="Заголовок 111"/>
    <w:basedOn w:val="a8"/>
    <w:rPr>
      <w:b/>
      <w:bCs/>
      <w:color w:val="02125F"/>
      <w:kern w:val="1"/>
      <w:sz w:val="21"/>
      <w:szCs w:val="21"/>
    </w:rPr>
  </w:style>
  <w:style w:type="paragraph" w:customStyle="1" w:styleId="3111">
    <w:name w:val="Заголовок 311"/>
    <w:basedOn w:val="a8"/>
    <w:rPr>
      <w:rFonts w:ascii="Helvetica" w:hAnsi="Helvetica" w:cs="Helvetica"/>
      <w:b/>
      <w:bCs/>
      <w:color w:val="02125F"/>
      <w:sz w:val="18"/>
      <w:szCs w:val="18"/>
    </w:rPr>
  </w:style>
  <w:style w:type="paragraph" w:styleId="z-1">
    <w:name w:val="HTML Top of Form"/>
    <w:basedOn w:val="a8"/>
    <w:next w:val="a8"/>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8"/>
    <w:pPr>
      <w:spacing w:before="280" w:after="280"/>
      <w:jc w:val="both"/>
    </w:pPr>
    <w:rPr>
      <w:rFonts w:ascii="OpenSymbol" w:hAnsi="OpenSymbol" w:cs="OpenSymbol"/>
      <w:b/>
      <w:bCs/>
      <w:i/>
      <w:iCs/>
      <w:color w:val="000000"/>
      <w:sz w:val="18"/>
      <w:szCs w:val="18"/>
    </w:rPr>
  </w:style>
  <w:style w:type="paragraph" w:customStyle="1" w:styleId="11e">
    <w:name w:val="Название11"/>
    <w:basedOn w:val="a8"/>
    <w:pPr>
      <w:suppressLineNumbers/>
      <w:spacing w:before="120" w:after="120"/>
    </w:pPr>
    <w:rPr>
      <w:rFonts w:cs="Helvetica"/>
      <w:i/>
      <w:iCs/>
    </w:rPr>
  </w:style>
  <w:style w:type="paragraph" w:customStyle="1" w:styleId="1ffff8">
    <w:name w:val="Указатель1"/>
    <w:basedOn w:val="a8"/>
    <w:pPr>
      <w:suppressLineNumbers/>
    </w:pPr>
    <w:rPr>
      <w:rFonts w:cs="Helvetica"/>
    </w:rPr>
  </w:style>
  <w:style w:type="paragraph" w:customStyle="1" w:styleId="afffffffffffff4">
    <w:name w:val="Содержимое врезки"/>
    <w:basedOn w:val="afffffff2"/>
    <w:rPr>
      <w:sz w:val="24"/>
    </w:rPr>
  </w:style>
  <w:style w:type="paragraph" w:customStyle="1" w:styleId="H2">
    <w:name w:val="H2"/>
    <w:basedOn w:val="a8"/>
    <w:next w:val="a8"/>
    <w:pPr>
      <w:keepNext/>
      <w:spacing w:before="100" w:after="100"/>
    </w:pPr>
    <w:rPr>
      <w:b/>
      <w:sz w:val="36"/>
      <w:szCs w:val="20"/>
      <w:lang w:val="uk-UA"/>
    </w:rPr>
  </w:style>
  <w:style w:type="paragraph" w:customStyle="1" w:styleId="Blockquote">
    <w:name w:val="Blockquote"/>
    <w:basedOn w:val="a8"/>
    <w:pPr>
      <w:spacing w:before="100" w:after="100"/>
      <w:ind w:left="360" w:right="360"/>
    </w:pPr>
    <w:rPr>
      <w:szCs w:val="20"/>
      <w:lang w:val="uk-UA"/>
    </w:rPr>
  </w:style>
  <w:style w:type="paragraph" w:customStyle="1" w:styleId="DefinitionList">
    <w:name w:val="Definition List"/>
    <w:basedOn w:val="a8"/>
    <w:next w:val="a8"/>
    <w:pPr>
      <w:ind w:left="360"/>
    </w:pPr>
    <w:rPr>
      <w:szCs w:val="20"/>
      <w:lang w:val="uk-UA"/>
    </w:rPr>
  </w:style>
  <w:style w:type="paragraph" w:customStyle="1" w:styleId="H3">
    <w:name w:val="H3"/>
    <w:basedOn w:val="a8"/>
    <w:next w:val="a8"/>
    <w:pPr>
      <w:keepNext/>
      <w:spacing w:before="100" w:after="100"/>
    </w:pPr>
    <w:rPr>
      <w:b/>
      <w:sz w:val="28"/>
      <w:szCs w:val="20"/>
      <w:lang w:val="uk-UA"/>
    </w:rPr>
  </w:style>
  <w:style w:type="paragraph" w:customStyle="1" w:styleId="H5">
    <w:name w:val="H5"/>
    <w:basedOn w:val="a8"/>
    <w:next w:val="a8"/>
    <w:pPr>
      <w:keepNext/>
      <w:spacing w:before="100" w:after="100"/>
    </w:pPr>
    <w:rPr>
      <w:b/>
      <w:sz w:val="20"/>
      <w:szCs w:val="20"/>
      <w:lang w:val="uk-UA"/>
    </w:rPr>
  </w:style>
  <w:style w:type="paragraph" w:customStyle="1" w:styleId="H4">
    <w:name w:val="H4"/>
    <w:basedOn w:val="a8"/>
    <w:next w:val="a8"/>
    <w:pPr>
      <w:keepNext/>
      <w:spacing w:before="100" w:after="100"/>
    </w:pPr>
    <w:rPr>
      <w:b/>
      <w:szCs w:val="20"/>
      <w:lang w:val="uk-UA"/>
    </w:rPr>
  </w:style>
  <w:style w:type="paragraph" w:customStyle="1" w:styleId="PP">
    <w:name w:val="Строка PP"/>
    <w:basedOn w:val="affffffffffff6"/>
    <w:pPr>
      <w:widowControl/>
      <w:overflowPunct/>
      <w:autoSpaceDE/>
      <w:spacing w:before="0" w:after="0" w:line="240" w:lineRule="auto"/>
      <w:ind w:left="4252"/>
      <w:jc w:val="left"/>
      <w:textAlignment w:val="auto"/>
    </w:pPr>
    <w:rPr>
      <w:i w:val="0"/>
      <w:iCs w:val="0"/>
      <w:color w:val="auto"/>
      <w:szCs w:val="20"/>
    </w:rPr>
  </w:style>
  <w:style w:type="paragraph" w:customStyle="1" w:styleId="afffffffffffff5">
    <w:name w:val="Адресат"/>
    <w:basedOn w:val="a8"/>
    <w:rPr>
      <w:sz w:val="28"/>
      <w:szCs w:val="20"/>
      <w:lang w:val="uk-UA"/>
    </w:rPr>
  </w:style>
  <w:style w:type="paragraph" w:styleId="2fff5">
    <w:name w:val="index 2"/>
    <w:basedOn w:val="a8"/>
    <w:next w:val="a8"/>
    <w:pPr>
      <w:widowControl w:val="0"/>
      <w:autoSpaceDE w:val="0"/>
      <w:ind w:left="400" w:hanging="200"/>
    </w:pPr>
    <w:rPr>
      <w:sz w:val="18"/>
      <w:szCs w:val="18"/>
    </w:rPr>
  </w:style>
  <w:style w:type="paragraph" w:styleId="3fc">
    <w:name w:val="index 3"/>
    <w:basedOn w:val="a8"/>
    <w:next w:val="a8"/>
    <w:pPr>
      <w:widowControl w:val="0"/>
      <w:autoSpaceDE w:val="0"/>
      <w:ind w:left="600" w:hanging="200"/>
    </w:pPr>
    <w:rPr>
      <w:sz w:val="18"/>
      <w:szCs w:val="18"/>
    </w:rPr>
  </w:style>
  <w:style w:type="paragraph" w:customStyle="1" w:styleId="413">
    <w:name w:val="Указатель 41"/>
    <w:basedOn w:val="a8"/>
    <w:next w:val="a8"/>
    <w:pPr>
      <w:widowControl w:val="0"/>
      <w:autoSpaceDE w:val="0"/>
      <w:ind w:left="800" w:hanging="200"/>
    </w:pPr>
    <w:rPr>
      <w:sz w:val="18"/>
      <w:szCs w:val="18"/>
    </w:rPr>
  </w:style>
  <w:style w:type="paragraph" w:customStyle="1" w:styleId="512">
    <w:name w:val="Указатель 51"/>
    <w:basedOn w:val="a8"/>
    <w:next w:val="a8"/>
    <w:pPr>
      <w:widowControl w:val="0"/>
      <w:autoSpaceDE w:val="0"/>
      <w:ind w:left="1000" w:hanging="200"/>
    </w:pPr>
    <w:rPr>
      <w:sz w:val="18"/>
      <w:szCs w:val="18"/>
    </w:rPr>
  </w:style>
  <w:style w:type="paragraph" w:customStyle="1" w:styleId="611">
    <w:name w:val="Указатель 61"/>
    <w:basedOn w:val="a8"/>
    <w:next w:val="a8"/>
    <w:pPr>
      <w:widowControl w:val="0"/>
      <w:autoSpaceDE w:val="0"/>
      <w:ind w:left="1200" w:hanging="200"/>
    </w:pPr>
    <w:rPr>
      <w:sz w:val="18"/>
      <w:szCs w:val="18"/>
    </w:rPr>
  </w:style>
  <w:style w:type="paragraph" w:customStyle="1" w:styleId="711">
    <w:name w:val="Указатель 71"/>
    <w:basedOn w:val="a8"/>
    <w:next w:val="a8"/>
    <w:pPr>
      <w:widowControl w:val="0"/>
      <w:autoSpaceDE w:val="0"/>
      <w:ind w:left="1400" w:hanging="200"/>
    </w:pPr>
    <w:rPr>
      <w:sz w:val="18"/>
      <w:szCs w:val="18"/>
    </w:rPr>
  </w:style>
  <w:style w:type="paragraph" w:customStyle="1" w:styleId="810">
    <w:name w:val="Указатель 81"/>
    <w:basedOn w:val="a8"/>
    <w:next w:val="a8"/>
    <w:pPr>
      <w:widowControl w:val="0"/>
      <w:autoSpaceDE w:val="0"/>
      <w:ind w:left="1600" w:hanging="200"/>
    </w:pPr>
    <w:rPr>
      <w:sz w:val="18"/>
      <w:szCs w:val="18"/>
    </w:rPr>
  </w:style>
  <w:style w:type="paragraph" w:customStyle="1" w:styleId="910">
    <w:name w:val="Указатель 91"/>
    <w:basedOn w:val="a8"/>
    <w:next w:val="a8"/>
    <w:pPr>
      <w:widowControl w:val="0"/>
      <w:autoSpaceDE w:val="0"/>
      <w:ind w:left="1800" w:hanging="200"/>
    </w:pPr>
    <w:rPr>
      <w:sz w:val="18"/>
      <w:szCs w:val="18"/>
    </w:rPr>
  </w:style>
  <w:style w:type="paragraph" w:styleId="afffffffffffff6">
    <w:name w:val="index heading"/>
    <w:basedOn w:val="a8"/>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8"/>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9"/>
    <w:pPr>
      <w:ind w:firstLine="210"/>
    </w:pPr>
    <w:rPr>
      <w:sz w:val="24"/>
    </w:rPr>
  </w:style>
  <w:style w:type="paragraph" w:customStyle="1" w:styleId="Iauiueaennaoaoey">
    <w:name w:val="Iau?iue aenna?oaoey"/>
    <w:basedOn w:val="a8"/>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8"/>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8"/>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8"/>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8"/>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8"/>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8"/>
    <w:pPr>
      <w:tabs>
        <w:tab w:val="left" w:pos="360"/>
      </w:tabs>
      <w:spacing w:line="360" w:lineRule="auto"/>
      <w:ind w:firstLine="454"/>
      <w:jc w:val="both"/>
    </w:pPr>
    <w:rPr>
      <w:sz w:val="28"/>
      <w:szCs w:val="28"/>
      <w:lang w:val="uk-UA"/>
    </w:rPr>
  </w:style>
  <w:style w:type="paragraph" w:customStyle="1" w:styleId="BookPage0">
    <w:name w:val="BookPage Знак"/>
    <w:basedOn w:val="a8"/>
    <w:pPr>
      <w:widowControl w:val="0"/>
      <w:autoSpaceDE w:val="0"/>
      <w:spacing w:before="210"/>
    </w:pPr>
    <w:rPr>
      <w:rFonts w:ascii="OpenSymbol" w:hAnsi="OpenSymbol" w:cs="OpenSymbol"/>
      <w:b/>
      <w:bCs/>
      <w:color w:val="666699"/>
    </w:rPr>
  </w:style>
  <w:style w:type="paragraph" w:customStyle="1" w:styleId="BookPage1">
    <w:name w:val="BookPage"/>
    <w:basedOn w:val="a8"/>
    <w:pPr>
      <w:widowControl w:val="0"/>
      <w:autoSpaceDE w:val="0"/>
      <w:spacing w:before="210"/>
    </w:pPr>
    <w:rPr>
      <w:rFonts w:ascii="OpenSymbol" w:hAnsi="OpenSymbol" w:cs="OpenSymbol"/>
      <w:b/>
      <w:bCs/>
      <w:color w:val="666699"/>
    </w:rPr>
  </w:style>
  <w:style w:type="paragraph" w:customStyle="1" w:styleId="94">
    <w:name w:val="заголовок 9"/>
    <w:basedOn w:val="a8"/>
    <w:next w:val="a8"/>
    <w:uiPriority w:val="99"/>
    <w:pPr>
      <w:keepNext/>
      <w:autoSpaceDE w:val="0"/>
      <w:spacing w:line="360" w:lineRule="auto"/>
      <w:jc w:val="both"/>
    </w:pPr>
    <w:rPr>
      <w:sz w:val="28"/>
      <w:szCs w:val="28"/>
      <w:lang w:val="uk-UA"/>
    </w:rPr>
  </w:style>
  <w:style w:type="paragraph" w:customStyle="1" w:styleId="afffffffffffff7">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8">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9">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a">
    <w:name w:val="текст примечания"/>
    <w:basedOn w:val="a8"/>
    <w:pPr>
      <w:autoSpaceDE w:val="0"/>
    </w:pPr>
    <w:rPr>
      <w:sz w:val="20"/>
      <w:szCs w:val="20"/>
    </w:rPr>
  </w:style>
  <w:style w:type="paragraph" w:customStyle="1" w:styleId="afffffffffffffb">
    <w:name w:val="глава №"/>
    <w:basedOn w:val="a8"/>
    <w:next w:val="a8"/>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c">
    <w:name w:val="заголовок"/>
    <w:basedOn w:val="affffffffb"/>
    <w:pPr>
      <w:autoSpaceDE w:val="0"/>
      <w:spacing w:after="57" w:line="244" w:lineRule="atLeast"/>
      <w:ind w:firstLine="0"/>
      <w:jc w:val="center"/>
      <w:textAlignment w:val="center"/>
    </w:pPr>
    <w:rPr>
      <w:b/>
      <w:bCs/>
      <w:caps/>
      <w:color w:val="000000"/>
      <w:sz w:val="20"/>
    </w:rPr>
  </w:style>
  <w:style w:type="paragraph" w:customStyle="1" w:styleId="afffffffffffffd">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d"/>
    <w:next w:val="afffffffffffffd"/>
    <w:pPr>
      <w:keepNext/>
      <w:spacing w:before="240" w:after="60"/>
    </w:pPr>
    <w:rPr>
      <w:rFonts w:ascii="OpenSymbol" w:hAnsi="OpenSymbol" w:cs="OpenSymbol"/>
      <w:b/>
      <w:bCs/>
      <w:kern w:val="1"/>
      <w:lang w:val="uk-UA"/>
    </w:rPr>
  </w:style>
  <w:style w:type="paragraph" w:customStyle="1" w:styleId="Aenao-1">
    <w:name w:val="Aena?o-1"/>
    <w:basedOn w:val="afffffff2"/>
    <w:pPr>
      <w:autoSpaceDE w:val="0"/>
      <w:spacing w:after="0" w:line="360" w:lineRule="auto"/>
      <w:ind w:firstLine="720"/>
      <w:jc w:val="both"/>
    </w:pPr>
    <w:rPr>
      <w:szCs w:val="28"/>
    </w:rPr>
  </w:style>
  <w:style w:type="paragraph" w:customStyle="1" w:styleId="Noeeu1">
    <w:name w:val="Noeeu1"/>
    <w:basedOn w:val="a8"/>
    <w:pPr>
      <w:overflowPunct w:val="0"/>
      <w:autoSpaceDE w:val="0"/>
      <w:spacing w:line="360" w:lineRule="auto"/>
      <w:ind w:firstLine="567"/>
      <w:jc w:val="both"/>
      <w:textAlignment w:val="baseline"/>
    </w:pPr>
    <w:rPr>
      <w:sz w:val="28"/>
      <w:szCs w:val="28"/>
    </w:rPr>
  </w:style>
  <w:style w:type="paragraph" w:customStyle="1" w:styleId="rvps5">
    <w:name w:val="rvps5"/>
    <w:basedOn w:val="a8"/>
    <w:pPr>
      <w:spacing w:before="280" w:after="280"/>
    </w:pPr>
    <w:rPr>
      <w:rFonts w:eastAsia="Impact"/>
    </w:rPr>
  </w:style>
  <w:style w:type="paragraph" w:customStyle="1" w:styleId="1-liter">
    <w:name w:val="1-liter"/>
    <w:basedOn w:val="a8"/>
    <w:pPr>
      <w:numPr>
        <w:numId w:val="13"/>
      </w:numPr>
      <w:spacing w:line="230" w:lineRule="auto"/>
      <w:jc w:val="both"/>
    </w:pPr>
    <w:rPr>
      <w:rFonts w:eastAsia="Impact"/>
      <w:i/>
      <w:iCs/>
      <w:sz w:val="21"/>
      <w:szCs w:val="21"/>
      <w:lang w:val="uk-UA"/>
    </w:rPr>
  </w:style>
  <w:style w:type="paragraph" w:customStyle="1" w:styleId="afffffffffffffe">
    <w:name w:val="Текст_статті"/>
    <w:basedOn w:val="a8"/>
    <w:pPr>
      <w:ind w:firstLine="284"/>
      <w:jc w:val="both"/>
    </w:pPr>
    <w:rPr>
      <w:sz w:val="20"/>
      <w:szCs w:val="20"/>
      <w:lang w:val="uk-UA"/>
    </w:rPr>
  </w:style>
  <w:style w:type="paragraph" w:customStyle="1" w:styleId="WW-20">
    <w:name w:val="WW-Основной текст с отступом 2"/>
    <w:basedOn w:val="a8"/>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8"/>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8"/>
    <w:next w:val="a8"/>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2"/>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8"/>
    <w:pPr>
      <w:spacing w:line="343" w:lineRule="auto"/>
      <w:ind w:firstLine="709"/>
      <w:jc w:val="both"/>
    </w:pPr>
    <w:rPr>
      <w:rFonts w:ascii="Helvetica" w:hAnsi="Helvetica" w:cs="Helvetica"/>
      <w:sz w:val="16"/>
      <w:szCs w:val="16"/>
      <w:lang w:val="uk-UA"/>
    </w:rPr>
  </w:style>
  <w:style w:type="paragraph" w:customStyle="1" w:styleId="1-zbirnyk">
    <w:name w:val="1-zbirnyk"/>
    <w:basedOn w:val="a8"/>
    <w:pPr>
      <w:ind w:firstLine="567"/>
      <w:jc w:val="both"/>
    </w:pPr>
    <w:rPr>
      <w:sz w:val="21"/>
      <w:szCs w:val="20"/>
      <w:lang w:val="uk-UA"/>
    </w:rPr>
  </w:style>
  <w:style w:type="paragraph" w:customStyle="1" w:styleId="pfull">
    <w:name w:val="pfull"/>
    <w:basedOn w:val="a8"/>
    <w:pPr>
      <w:spacing w:before="280" w:after="280"/>
    </w:pPr>
  </w:style>
  <w:style w:type="paragraph" w:customStyle="1" w:styleId="bodytext">
    <w:name w:val="bodytext"/>
    <w:basedOn w:val="a8"/>
    <w:pPr>
      <w:spacing w:after="22"/>
      <w:ind w:firstLine="330"/>
    </w:pPr>
    <w:rPr>
      <w:sz w:val="26"/>
      <w:szCs w:val="26"/>
    </w:rPr>
  </w:style>
  <w:style w:type="paragraph" w:customStyle="1" w:styleId="docheader">
    <w:name w:val="docheader"/>
    <w:basedOn w:val="a8"/>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8"/>
    <w:pPr>
      <w:spacing w:before="280" w:after="280"/>
    </w:pPr>
  </w:style>
  <w:style w:type="paragraph" w:customStyle="1" w:styleId="affffffffffffff">
    <w:name w:val="текст виноски"/>
    <w:basedOn w:val="afffffff4"/>
    <w:pPr>
      <w:spacing w:line="240" w:lineRule="auto"/>
    </w:pPr>
    <w:rPr>
      <w:sz w:val="20"/>
      <w:szCs w:val="20"/>
    </w:rPr>
  </w:style>
  <w:style w:type="paragraph" w:customStyle="1" w:styleId="0500286">
    <w:name w:val="Стиль Черный Первая строка:  05 см Справа:  002 см Перед:  86..."/>
    <w:basedOn w:val="a8"/>
    <w:pPr>
      <w:widowControl w:val="0"/>
      <w:shd w:val="clear" w:color="auto" w:fill="FFFFFF"/>
      <w:ind w:firstLine="340"/>
      <w:jc w:val="both"/>
    </w:pPr>
    <w:rPr>
      <w:color w:val="000000"/>
      <w:spacing w:val="1"/>
      <w:sz w:val="28"/>
      <w:szCs w:val="20"/>
      <w:lang w:val="en-GB"/>
    </w:rPr>
  </w:style>
  <w:style w:type="paragraph" w:customStyle="1" w:styleId="affffffffffffff0">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8"/>
    <w:pPr>
      <w:widowControl w:val="0"/>
      <w:autoSpaceDE w:val="0"/>
      <w:spacing w:line="360" w:lineRule="auto"/>
      <w:ind w:firstLine="360"/>
      <w:jc w:val="both"/>
    </w:pPr>
    <w:rPr>
      <w:rFonts w:cs="Helvetica"/>
      <w:sz w:val="28"/>
      <w:szCs w:val="28"/>
    </w:rPr>
  </w:style>
  <w:style w:type="paragraph" w:customStyle="1" w:styleId="affffffffffffff1">
    <w:name w:val="Дисертація"/>
    <w:basedOn w:val="a8"/>
    <w:pPr>
      <w:spacing w:line="360" w:lineRule="auto"/>
      <w:ind w:firstLine="709"/>
      <w:jc w:val="both"/>
    </w:pPr>
    <w:rPr>
      <w:sz w:val="28"/>
      <w:szCs w:val="28"/>
    </w:rPr>
  </w:style>
  <w:style w:type="paragraph" w:customStyle="1" w:styleId="BodyText23">
    <w:name w:val="Body Text 23"/>
    <w:basedOn w:val="a8"/>
    <w:pPr>
      <w:tabs>
        <w:tab w:val="left" w:pos="3630"/>
      </w:tabs>
      <w:autoSpaceDE w:val="0"/>
      <w:spacing w:line="360" w:lineRule="auto"/>
      <w:jc w:val="both"/>
    </w:pPr>
  </w:style>
  <w:style w:type="paragraph" w:customStyle="1" w:styleId="BodyText22">
    <w:name w:val="Body Text 22"/>
    <w:basedOn w:val="a8"/>
    <w:pPr>
      <w:autoSpaceDE w:val="0"/>
      <w:spacing w:line="360" w:lineRule="auto"/>
      <w:ind w:firstLine="567"/>
      <w:jc w:val="both"/>
    </w:pPr>
    <w:rPr>
      <w:sz w:val="28"/>
      <w:szCs w:val="28"/>
    </w:rPr>
  </w:style>
  <w:style w:type="paragraph" w:customStyle="1" w:styleId="affffffffffffff2">
    <w:name w:val="????? ??????"/>
    <w:basedOn w:val="a8"/>
    <w:pPr>
      <w:widowControl w:val="0"/>
      <w:autoSpaceDE w:val="0"/>
    </w:pPr>
    <w:rPr>
      <w:sz w:val="20"/>
      <w:szCs w:val="20"/>
    </w:rPr>
  </w:style>
  <w:style w:type="paragraph" w:customStyle="1" w:styleId="60">
    <w:name w:val="Нумерованный список 6"/>
    <w:basedOn w:val="a8"/>
    <w:pPr>
      <w:numPr>
        <w:numId w:val="18"/>
      </w:numPr>
      <w:spacing w:line="192" w:lineRule="auto"/>
    </w:pPr>
  </w:style>
  <w:style w:type="paragraph" w:customStyle="1" w:styleId="outdent">
    <w:name w:val="outdent"/>
    <w:basedOn w:val="a8"/>
    <w:pPr>
      <w:spacing w:after="240"/>
      <w:ind w:left="480" w:right="240" w:hanging="240"/>
    </w:pPr>
  </w:style>
  <w:style w:type="paragraph" w:customStyle="1" w:styleId="firstpara">
    <w:name w:val="firstpara"/>
    <w:basedOn w:val="a8"/>
  </w:style>
  <w:style w:type="paragraph" w:customStyle="1" w:styleId="medium-normal1">
    <w:name w:val="medium-normal1"/>
    <w:basedOn w:val="a8"/>
    <w:pPr>
      <w:spacing w:before="280" w:after="280"/>
    </w:pPr>
    <w:rPr>
      <w:lang w:val="uk-UA"/>
    </w:rPr>
  </w:style>
  <w:style w:type="paragraph" w:customStyle="1" w:styleId="rvps6">
    <w:name w:val="rvps6"/>
    <w:basedOn w:val="a8"/>
    <w:pPr>
      <w:spacing w:before="280" w:after="280"/>
    </w:pPr>
  </w:style>
  <w:style w:type="paragraph" w:customStyle="1" w:styleId="Iniiaiieoaeno">
    <w:name w:val="Iniiaiie oaeno"/>
    <w:basedOn w:val="a8"/>
    <w:pPr>
      <w:spacing w:after="120"/>
    </w:pPr>
    <w:rPr>
      <w:sz w:val="20"/>
      <w:szCs w:val="20"/>
    </w:rPr>
  </w:style>
  <w:style w:type="paragraph" w:customStyle="1" w:styleId="censm">
    <w:name w:val="censm"/>
    <w:basedOn w:val="a8"/>
    <w:pPr>
      <w:spacing w:before="280" w:after="280"/>
    </w:pPr>
  </w:style>
  <w:style w:type="paragraph" w:customStyle="1" w:styleId="sm">
    <w:name w:val="sm"/>
    <w:basedOn w:val="a8"/>
    <w:pPr>
      <w:spacing w:before="280" w:after="280"/>
    </w:pPr>
    <w:rPr>
      <w:rFonts w:ascii="OpenSymbol" w:hAnsi="OpenSymbol" w:cs="OpenSymbol"/>
      <w:sz w:val="22"/>
      <w:szCs w:val="22"/>
    </w:rPr>
  </w:style>
  <w:style w:type="paragraph" w:customStyle="1" w:styleId="author0">
    <w:name w:val="author"/>
    <w:basedOn w:val="a8"/>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8"/>
    <w:pPr>
      <w:spacing w:before="120" w:after="120" w:line="360" w:lineRule="atLeast"/>
      <w:ind w:left="115" w:right="115"/>
      <w:jc w:val="both"/>
    </w:pPr>
    <w:rPr>
      <w:rFonts w:ascii="OpenSymbol" w:hAnsi="OpenSymbol" w:cs="OpenSymbol"/>
      <w:color w:val="000000"/>
    </w:rPr>
  </w:style>
  <w:style w:type="paragraph" w:customStyle="1" w:styleId="avtor0">
    <w:name w:val="avtor"/>
    <w:basedOn w:val="a8"/>
    <w:pPr>
      <w:spacing w:before="280" w:after="280"/>
    </w:pPr>
  </w:style>
  <w:style w:type="paragraph" w:customStyle="1" w:styleId="affffffffffffff3">
    <w:name w:val="Звезды"/>
    <w:basedOn w:val="a8"/>
    <w:next w:val="a8"/>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2"/>
    <w:pPr>
      <w:widowControl w:val="0"/>
      <w:spacing w:before="120" w:after="0" w:line="360" w:lineRule="auto"/>
      <w:ind w:firstLine="1134"/>
      <w:jc w:val="both"/>
    </w:pPr>
    <w:rPr>
      <w:szCs w:val="20"/>
    </w:rPr>
  </w:style>
  <w:style w:type="paragraph" w:customStyle="1" w:styleId="3f3f3f">
    <w:name w:val="Ч3fи3fп3f"/>
    <w:basedOn w:val="a8"/>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8"/>
    <w:pPr>
      <w:widowControl w:val="0"/>
      <w:spacing w:after="120" w:line="480" w:lineRule="auto"/>
    </w:pPr>
  </w:style>
  <w:style w:type="paragraph" w:customStyle="1" w:styleId="3f3f3f3f3f3f">
    <w:name w:val="М3fо3fй3f у3fк3fр3f"/>
    <w:basedOn w:val="a8"/>
    <w:pPr>
      <w:widowControl w:val="0"/>
      <w:ind w:firstLine="567"/>
      <w:jc w:val="both"/>
    </w:pPr>
    <w:rPr>
      <w:sz w:val="28"/>
      <w:szCs w:val="28"/>
      <w:lang w:val="uk-UA"/>
    </w:rPr>
  </w:style>
  <w:style w:type="paragraph" w:customStyle="1" w:styleId="affffffffffffff4">
    <w:name w:val="Мой укр"/>
    <w:basedOn w:val="a8"/>
    <w:pPr>
      <w:widowControl w:val="0"/>
      <w:ind w:firstLine="567"/>
      <w:jc w:val="both"/>
    </w:pPr>
    <w:rPr>
      <w:sz w:val="28"/>
      <w:szCs w:val="28"/>
      <w:lang w:val="uk-UA"/>
    </w:rPr>
  </w:style>
  <w:style w:type="paragraph" w:customStyle="1" w:styleId="11">
    <w:name w:val="11"/>
    <w:basedOn w:val="a8"/>
    <w:pPr>
      <w:numPr>
        <w:numId w:val="15"/>
      </w:numPr>
      <w:jc w:val="both"/>
    </w:pPr>
    <w:rPr>
      <w:sz w:val="28"/>
      <w:szCs w:val="28"/>
      <w:lang w:val="uk-UA"/>
    </w:rPr>
  </w:style>
  <w:style w:type="paragraph" w:customStyle="1" w:styleId="affffffffffffff5">
    <w:name w:val="Название.Название схем"/>
    <w:basedOn w:val="a8"/>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8"/>
    <w:next w:val="a8"/>
    <w:uiPriority w:val="99"/>
    <w:pPr>
      <w:keepNext/>
      <w:autoSpaceDE w:val="0"/>
      <w:jc w:val="right"/>
    </w:pPr>
    <w:rPr>
      <w:b/>
      <w:bCs/>
      <w:sz w:val="32"/>
      <w:szCs w:val="32"/>
      <w:lang w:val="uk-UA"/>
    </w:rPr>
  </w:style>
  <w:style w:type="paragraph" w:customStyle="1" w:styleId="affffffffffffff6">
    <w:name w:val="а"/>
    <w:basedOn w:val="a8"/>
    <w:pPr>
      <w:autoSpaceDE w:val="0"/>
      <w:ind w:firstLine="720"/>
      <w:jc w:val="both"/>
    </w:pPr>
    <w:rPr>
      <w:sz w:val="28"/>
      <w:szCs w:val="28"/>
      <w:lang w:val="uk-UA"/>
    </w:rPr>
  </w:style>
  <w:style w:type="paragraph" w:customStyle="1" w:styleId="68">
    <w:name w:val="заголовок 6"/>
    <w:basedOn w:val="a8"/>
    <w:next w:val="a8"/>
    <w:uiPriority w:val="99"/>
    <w:pPr>
      <w:keepNext/>
      <w:autoSpaceDE w:val="0"/>
      <w:spacing w:line="288" w:lineRule="auto"/>
      <w:jc w:val="center"/>
    </w:pPr>
    <w:rPr>
      <w:sz w:val="26"/>
      <w:szCs w:val="26"/>
      <w:lang w:val="en-US"/>
    </w:rPr>
  </w:style>
  <w:style w:type="paragraph" w:customStyle="1" w:styleId="affffffffffffff7">
    <w:name w:val="рабочий"/>
    <w:basedOn w:val="a8"/>
    <w:pPr>
      <w:spacing w:line="360" w:lineRule="auto"/>
      <w:ind w:right="-284" w:firstLine="709"/>
      <w:jc w:val="both"/>
    </w:pPr>
    <w:rPr>
      <w:sz w:val="28"/>
      <w:szCs w:val="20"/>
    </w:rPr>
  </w:style>
  <w:style w:type="paragraph" w:customStyle="1" w:styleId="1ffffd">
    <w:name w:val="Продолжение списка1"/>
    <w:basedOn w:val="a8"/>
    <w:pPr>
      <w:spacing w:after="120"/>
      <w:ind w:left="283"/>
    </w:pPr>
  </w:style>
  <w:style w:type="paragraph" w:customStyle="1" w:styleId="cnfheader">
    <w:name w:val="cnfheader"/>
    <w:basedOn w:val="a8"/>
    <w:pPr>
      <w:spacing w:before="280" w:after="280"/>
    </w:pPr>
    <w:rPr>
      <w:rFonts w:ascii="OpenSymbol" w:hAnsi="OpenSymbol" w:cs="OpenSymbol"/>
      <w:b/>
      <w:bCs/>
      <w:caps/>
      <w:sz w:val="20"/>
      <w:szCs w:val="20"/>
    </w:rPr>
  </w:style>
  <w:style w:type="paragraph" w:customStyle="1" w:styleId="titul">
    <w:name w:val="titul"/>
    <w:basedOn w:val="a8"/>
    <w:pPr>
      <w:spacing w:before="280" w:after="280"/>
      <w:jc w:val="center"/>
    </w:pPr>
    <w:rPr>
      <w:b/>
      <w:bCs/>
      <w:color w:val="333333"/>
      <w:sz w:val="14"/>
      <w:szCs w:val="14"/>
    </w:rPr>
  </w:style>
  <w:style w:type="paragraph" w:customStyle="1" w:styleId="sources">
    <w:name w:val="sources"/>
    <w:basedOn w:val="a8"/>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
    <w:name w:val="Название3"/>
    <w:basedOn w:val="1fff1"/>
    <w:pPr>
      <w:snapToGrid/>
      <w:spacing w:before="0" w:after="0" w:line="360" w:lineRule="auto"/>
      <w:jc w:val="center"/>
    </w:pPr>
    <w:rPr>
      <w:sz w:val="28"/>
      <w:lang w:val="uk-UA"/>
    </w:rPr>
  </w:style>
  <w:style w:type="paragraph" w:customStyle="1" w:styleId="affffffffffffff8">
    <w:name w:val="Âåðõíèé êîëîíòèòóë"/>
    <w:basedOn w:val="a8"/>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8"/>
    <w:next w:val="a8"/>
    <w:pPr>
      <w:keepNext/>
      <w:autoSpaceDE w:val="0"/>
      <w:jc w:val="center"/>
    </w:pPr>
    <w:rPr>
      <w:b/>
      <w:bCs/>
      <w:sz w:val="20"/>
      <w:szCs w:val="20"/>
      <w:lang w:val="uk-UA"/>
    </w:rPr>
  </w:style>
  <w:style w:type="paragraph" w:customStyle="1" w:styleId="d22">
    <w:name w:val="сdовной текст2 2"/>
    <w:basedOn w:val="a8"/>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9">
    <w:name w:val="абзац"/>
    <w:basedOn w:val="a8"/>
    <w:pPr>
      <w:spacing w:line="360" w:lineRule="auto"/>
      <w:jc w:val="both"/>
    </w:pPr>
    <w:rPr>
      <w:b/>
      <w:sz w:val="28"/>
      <w:szCs w:val="20"/>
    </w:rPr>
  </w:style>
  <w:style w:type="paragraph" w:customStyle="1" w:styleId="pt">
    <w:name w:val="pt"/>
    <w:basedOn w:val="a8"/>
    <w:pPr>
      <w:spacing w:before="280" w:after="280"/>
      <w:ind w:left="443" w:right="443" w:firstLine="400"/>
      <w:jc w:val="both"/>
    </w:pPr>
  </w:style>
  <w:style w:type="paragraph" w:customStyle="1" w:styleId="ht">
    <w:name w:val="ht"/>
    <w:basedOn w:val="a8"/>
    <w:pPr>
      <w:spacing w:before="280" w:after="280"/>
      <w:ind w:left="443" w:right="443"/>
      <w:jc w:val="center"/>
    </w:pPr>
    <w:rPr>
      <w:sz w:val="27"/>
      <w:szCs w:val="27"/>
    </w:rPr>
  </w:style>
  <w:style w:type="paragraph" w:customStyle="1" w:styleId="affffffffffffffa">
    <w:name w:val="Книги"/>
    <w:basedOn w:val="a8"/>
    <w:pPr>
      <w:ind w:firstLine="567"/>
      <w:jc w:val="both"/>
    </w:pPr>
    <w:rPr>
      <w:rFonts w:ascii="OpenSymbol" w:hAnsi="OpenSymbol" w:cs="OpenSymbol"/>
      <w:szCs w:val="20"/>
    </w:rPr>
  </w:style>
  <w:style w:type="paragraph" w:customStyle="1" w:styleId="3ff0">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8"/>
    <w:pPr>
      <w:ind w:left="4252"/>
    </w:pPr>
    <w:rPr>
      <w:lang w:val="pl-PL"/>
    </w:rPr>
  </w:style>
  <w:style w:type="paragraph" w:customStyle="1" w:styleId="rvps17">
    <w:name w:val="rvps17"/>
    <w:basedOn w:val="a8"/>
    <w:pPr>
      <w:spacing w:before="280" w:after="280"/>
    </w:pPr>
  </w:style>
  <w:style w:type="paragraph" w:customStyle="1" w:styleId="rvps14">
    <w:name w:val="rvps14"/>
    <w:basedOn w:val="a8"/>
    <w:pPr>
      <w:spacing w:before="280" w:after="280"/>
    </w:pPr>
  </w:style>
  <w:style w:type="paragraph" w:customStyle="1" w:styleId="affffffffffffffb">
    <w:name w:val="без абзаца"/>
    <w:basedOn w:val="a8"/>
    <w:pPr>
      <w:jc w:val="center"/>
    </w:pPr>
    <w:rPr>
      <w:rFonts w:eastAsia="IzhTitl"/>
      <w:sz w:val="28"/>
      <w:szCs w:val="20"/>
      <w:lang w:val="uk-UA"/>
    </w:rPr>
  </w:style>
  <w:style w:type="paragraph" w:customStyle="1" w:styleId="Programmline2">
    <w:name w:val="Programmline2"/>
    <w:basedOn w:val="a8"/>
    <w:pPr>
      <w:spacing w:before="40" w:after="40" w:line="360" w:lineRule="auto"/>
      <w:ind w:left="488" w:right="-153" w:hanging="488"/>
      <w:jc w:val="center"/>
    </w:pPr>
    <w:rPr>
      <w:bCs/>
      <w:sz w:val="22"/>
      <w:szCs w:val="20"/>
      <w:lang w:val="en-US"/>
    </w:rPr>
  </w:style>
  <w:style w:type="paragraph" w:customStyle="1" w:styleId="reference2">
    <w:name w:val="reference2"/>
    <w:basedOn w:val="a8"/>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8"/>
    <w:pPr>
      <w:spacing w:line="220" w:lineRule="exact"/>
      <w:ind w:firstLine="187"/>
      <w:jc w:val="both"/>
    </w:pPr>
    <w:rPr>
      <w:rFonts w:ascii="Mangal" w:hAnsi="Mangal" w:cs="Mangal"/>
      <w:sz w:val="18"/>
      <w:szCs w:val="20"/>
      <w:lang w:val="en-US"/>
    </w:rPr>
  </w:style>
  <w:style w:type="paragraph" w:customStyle="1" w:styleId="VAFigureCaption0">
    <w:name w:val="VA_Figure_Caption"/>
    <w:basedOn w:val="a8"/>
    <w:next w:val="a8"/>
    <w:pPr>
      <w:spacing w:before="255" w:after="295" w:line="180" w:lineRule="exact"/>
      <w:jc w:val="both"/>
    </w:pPr>
    <w:rPr>
      <w:rFonts w:ascii="Mangal" w:hAnsi="Mangal" w:cs="Mangal"/>
      <w:sz w:val="16"/>
      <w:szCs w:val="20"/>
      <w:lang w:val="en-US"/>
    </w:rPr>
  </w:style>
  <w:style w:type="paragraph" w:customStyle="1" w:styleId="headersmall">
    <w:name w:val="headersmall"/>
    <w:basedOn w:val="a8"/>
    <w:pPr>
      <w:spacing w:before="280" w:after="280"/>
    </w:pPr>
  </w:style>
  <w:style w:type="paragraph" w:customStyle="1" w:styleId="TFReferencesSection">
    <w:name w:val="TF_References_Section"/>
    <w:basedOn w:val="a8"/>
    <w:pPr>
      <w:spacing w:line="150" w:lineRule="exact"/>
      <w:ind w:left="346" w:hanging="346"/>
      <w:jc w:val="both"/>
    </w:pPr>
    <w:rPr>
      <w:rFonts w:ascii="Mangal" w:hAnsi="Mangal" w:cs="Mangal"/>
      <w:sz w:val="15"/>
      <w:szCs w:val="20"/>
      <w:lang w:val="en-US"/>
    </w:rPr>
  </w:style>
  <w:style w:type="paragraph" w:customStyle="1" w:styleId="affffffffffffffc">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8"/>
    <w:pPr>
      <w:jc w:val="center"/>
    </w:pPr>
    <w:rPr>
      <w:sz w:val="28"/>
      <w:szCs w:val="20"/>
      <w:lang w:val="uk-UA"/>
    </w:rPr>
  </w:style>
  <w:style w:type="paragraph" w:customStyle="1" w:styleId="2fff6">
    <w:name w:val="Схема 2"/>
    <w:basedOn w:val="a8"/>
    <w:pPr>
      <w:jc w:val="center"/>
    </w:pPr>
    <w:rPr>
      <w:szCs w:val="20"/>
      <w:lang w:val="uk-UA"/>
    </w:rPr>
  </w:style>
  <w:style w:type="paragraph" w:customStyle="1" w:styleId="affffffffffffffd">
    <w:name w:val="Титул"/>
    <w:basedOn w:val="a8"/>
    <w:pPr>
      <w:jc w:val="center"/>
    </w:pPr>
    <w:rPr>
      <w:sz w:val="32"/>
      <w:szCs w:val="20"/>
      <w:lang w:val="uk-UA"/>
    </w:rPr>
  </w:style>
  <w:style w:type="paragraph" w:customStyle="1" w:styleId="affffffffffffffe">
    <w:name w:val="Формула"/>
    <w:basedOn w:val="a8"/>
    <w:pPr>
      <w:tabs>
        <w:tab w:val="left" w:pos="5954"/>
      </w:tabs>
      <w:spacing w:before="80" w:after="80"/>
      <w:ind w:right="851"/>
      <w:jc w:val="right"/>
    </w:pPr>
    <w:rPr>
      <w:sz w:val="28"/>
      <w:szCs w:val="20"/>
      <w:lang w:val="uk-UA"/>
    </w:rPr>
  </w:style>
  <w:style w:type="paragraph" w:customStyle="1" w:styleId="WW-21">
    <w:name w:val="WW-Основной текст 2"/>
    <w:basedOn w:val="a8"/>
    <w:pPr>
      <w:widowControl w:val="0"/>
      <w:spacing w:line="360" w:lineRule="auto"/>
      <w:jc w:val="both"/>
    </w:pPr>
    <w:rPr>
      <w:sz w:val="28"/>
      <w:szCs w:val="28"/>
      <w:lang w:val="uk-UA"/>
    </w:rPr>
  </w:style>
  <w:style w:type="paragraph" w:customStyle="1" w:styleId="1fffff2">
    <w:name w:val="Тема примечания1"/>
    <w:basedOn w:val="2ff2"/>
    <w:next w:val="2ff2"/>
    <w:rPr>
      <w:b/>
      <w:bCs/>
      <w:lang w:val="uk-UA"/>
    </w:rPr>
  </w:style>
  <w:style w:type="paragraph" w:customStyle="1" w:styleId="afffffffffffffff">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8"/>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2"/>
    <w:next w:val="a8"/>
    <w:pPr>
      <w:widowControl/>
      <w:tabs>
        <w:tab w:val="center" w:pos="4680"/>
        <w:tab w:val="right" w:pos="9360"/>
      </w:tabs>
      <w:suppressAutoHyphens w:val="0"/>
      <w:ind w:left="0" w:right="283" w:firstLine="851"/>
      <w:jc w:val="both"/>
    </w:pPr>
    <w:rPr>
      <w:lang w:val="en-US"/>
    </w:rPr>
  </w:style>
  <w:style w:type="paragraph" w:customStyle="1" w:styleId="afffffffffffffff0">
    <w:name w:val="Таблица знак"/>
    <w:basedOn w:val="a8"/>
    <w:pPr>
      <w:jc w:val="center"/>
    </w:pPr>
    <w:rPr>
      <w:sz w:val="26"/>
      <w:szCs w:val="26"/>
    </w:rPr>
  </w:style>
  <w:style w:type="paragraph" w:customStyle="1" w:styleId="afffffffffffffff1">
    <w:name w:val="Ссылка"/>
    <w:basedOn w:val="a8"/>
    <w:pPr>
      <w:spacing w:line="360" w:lineRule="auto"/>
      <w:ind w:firstLine="709"/>
      <w:jc w:val="both"/>
    </w:pPr>
  </w:style>
  <w:style w:type="paragraph" w:customStyle="1" w:styleId="afffffffffffffff2">
    <w:name w:val="Рисунок Знак"/>
    <w:basedOn w:val="a8"/>
    <w:pPr>
      <w:spacing w:after="240"/>
      <w:jc w:val="center"/>
    </w:pPr>
  </w:style>
  <w:style w:type="paragraph" w:customStyle="1" w:styleId="afffffffffffffff3">
    <w:name w:val="Рисунок"/>
    <w:basedOn w:val="a8"/>
    <w:pPr>
      <w:spacing w:after="120"/>
      <w:ind w:firstLine="709"/>
      <w:jc w:val="both"/>
    </w:pPr>
  </w:style>
  <w:style w:type="paragraph" w:customStyle="1" w:styleId="afffffffffffffff4">
    <w:name w:val="Таблица центр"/>
    <w:next w:val="afffffffffb"/>
    <w:pPr>
      <w:suppressAutoHyphens/>
      <w:spacing w:after="120"/>
      <w:jc w:val="center"/>
    </w:pPr>
    <w:rPr>
      <w:rFonts w:ascii="Garamond" w:eastAsia="Garamond" w:hAnsi="Garamond" w:cs="Garamond"/>
      <w:sz w:val="28"/>
      <w:lang w:eastAsia="ar-SA"/>
    </w:rPr>
  </w:style>
  <w:style w:type="paragraph" w:customStyle="1" w:styleId="afffffffffffffff5">
    <w:name w:val="Таблица назв"/>
    <w:next w:val="afffffffffffffff4"/>
    <w:pPr>
      <w:suppressAutoHyphens/>
      <w:jc w:val="right"/>
    </w:pPr>
    <w:rPr>
      <w:rFonts w:ascii="Garamond" w:eastAsia="Garamond" w:hAnsi="Garamond" w:cs="Garamond"/>
      <w:sz w:val="28"/>
      <w:szCs w:val="24"/>
      <w:lang w:eastAsia="ar-SA"/>
    </w:rPr>
  </w:style>
  <w:style w:type="paragraph" w:customStyle="1" w:styleId="afffffffffffffff6">
    <w:name w:val="Стиль Таблица"/>
    <w:basedOn w:val="a8"/>
    <w:next w:val="a8"/>
    <w:pPr>
      <w:ind w:left="3240"/>
      <w:jc w:val="right"/>
    </w:pPr>
    <w:rPr>
      <w:sz w:val="28"/>
      <w:szCs w:val="20"/>
    </w:rPr>
  </w:style>
  <w:style w:type="paragraph" w:customStyle="1" w:styleId="afffffffffffffff7">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2"/>
    <w:pPr>
      <w:spacing w:after="0"/>
    </w:pPr>
    <w:rPr>
      <w:sz w:val="26"/>
    </w:rPr>
  </w:style>
  <w:style w:type="paragraph" w:customStyle="1" w:styleId="1310">
    <w:name w:val="Стиль Рисунок Знак + 13 пт1"/>
    <w:basedOn w:val="afffffffffffffff2"/>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8"/>
    <w:pPr>
      <w:spacing w:line="360" w:lineRule="auto"/>
      <w:ind w:firstLine="709"/>
      <w:jc w:val="both"/>
    </w:pPr>
    <w:rPr>
      <w:sz w:val="28"/>
      <w:szCs w:val="28"/>
      <w:lang w:val="uk-UA"/>
    </w:rPr>
  </w:style>
  <w:style w:type="paragraph" w:customStyle="1" w:styleId="2fff7">
    <w:name w:val="оглавление 2"/>
    <w:basedOn w:val="a8"/>
    <w:next w:val="a8"/>
    <w:pPr>
      <w:ind w:left="200"/>
    </w:pPr>
    <w:rPr>
      <w:sz w:val="20"/>
      <w:szCs w:val="20"/>
    </w:rPr>
  </w:style>
  <w:style w:type="paragraph" w:customStyle="1" w:styleId="1fffff3">
    <w:name w:val="оглавление 1"/>
    <w:basedOn w:val="a8"/>
    <w:next w:val="a8"/>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8"/>
    <w:next w:val="a8"/>
    <w:pPr>
      <w:ind w:left="400"/>
    </w:pPr>
    <w:rPr>
      <w:sz w:val="20"/>
      <w:szCs w:val="20"/>
    </w:rPr>
  </w:style>
  <w:style w:type="paragraph" w:customStyle="1" w:styleId="afffffffffffffff8">
    <w:name w:val="&quot;він"/>
    <w:basedOn w:val="a8"/>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8"/>
    <w:next w:val="a8"/>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8"/>
    <w:pPr>
      <w:spacing w:line="384" w:lineRule="auto"/>
      <w:ind w:firstLine="709"/>
      <w:jc w:val="both"/>
    </w:pPr>
    <w:rPr>
      <w:sz w:val="28"/>
      <w:szCs w:val="20"/>
      <w:lang w:val="en-US"/>
    </w:rPr>
  </w:style>
  <w:style w:type="paragraph" w:customStyle="1" w:styleId="D">
    <w:name w:val="D БезОтступа"/>
    <w:basedOn w:val="a8"/>
    <w:pPr>
      <w:spacing w:line="384" w:lineRule="auto"/>
      <w:jc w:val="both"/>
    </w:pPr>
    <w:rPr>
      <w:sz w:val="28"/>
      <w:szCs w:val="20"/>
      <w:lang w:val="en-US"/>
    </w:rPr>
  </w:style>
  <w:style w:type="paragraph" w:customStyle="1" w:styleId="f">
    <w:name w:val="f"/>
    <w:basedOn w:val="a8"/>
    <w:pPr>
      <w:autoSpaceDE w:val="0"/>
      <w:spacing w:before="100" w:after="100"/>
    </w:pPr>
    <w:rPr>
      <w:rFonts w:ascii="MS Reference Specialty" w:hAnsi="MS Reference Specialty" w:cs="MS Reference Specialty"/>
      <w:sz w:val="18"/>
      <w:szCs w:val="18"/>
    </w:rPr>
  </w:style>
  <w:style w:type="paragraph" w:customStyle="1" w:styleId="afffffffffffffff9">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a">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8"/>
    <w:next w:val="a8"/>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8"/>
    <w:pPr>
      <w:autoSpaceDE w:val="0"/>
      <w:spacing w:line="360" w:lineRule="auto"/>
    </w:pPr>
    <w:rPr>
      <w:sz w:val="28"/>
      <w:szCs w:val="28"/>
    </w:rPr>
  </w:style>
  <w:style w:type="paragraph" w:customStyle="1" w:styleId="afffffffffffffffb">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c">
    <w:name w:val="Чорновик"/>
    <w:basedOn w:val="1fff1"/>
    <w:pPr>
      <w:snapToGrid/>
      <w:spacing w:before="0" w:after="0" w:line="360" w:lineRule="exact"/>
      <w:ind w:firstLine="720"/>
    </w:pPr>
  </w:style>
  <w:style w:type="paragraph" w:customStyle="1" w:styleId="3ff2">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8"/>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d">
    <w:name w:val="Revision"/>
    <w:pPr>
      <w:suppressAutoHyphens/>
    </w:pPr>
    <w:rPr>
      <w:rFonts w:ascii="IzhTitl" w:eastAsia="IzhTitl" w:hAnsi="IzhTitl" w:cs="IzhTitl"/>
      <w:sz w:val="22"/>
      <w:szCs w:val="22"/>
      <w:lang w:eastAsia="ar-SA"/>
    </w:rPr>
  </w:style>
  <w:style w:type="paragraph" w:customStyle="1" w:styleId="f10">
    <w:name w:val="лсно$f1т"/>
    <w:basedOn w:val="a8"/>
    <w:pPr>
      <w:widowControl w:val="0"/>
      <w:jc w:val="both"/>
    </w:pPr>
    <w:rPr>
      <w:sz w:val="28"/>
      <w:szCs w:val="20"/>
    </w:rPr>
  </w:style>
  <w:style w:type="paragraph" w:customStyle="1" w:styleId="afffffffffffffffe">
    <w:name w:val="н"/>
    <w:basedOn w:val="a8"/>
    <w:pPr>
      <w:spacing w:line="360" w:lineRule="auto"/>
      <w:ind w:firstLine="284"/>
      <w:jc w:val="both"/>
    </w:pPr>
    <w:rPr>
      <w:sz w:val="28"/>
      <w:szCs w:val="20"/>
      <w:lang w:val="uk-UA"/>
    </w:rPr>
  </w:style>
  <w:style w:type="paragraph" w:customStyle="1" w:styleId="1fffff5">
    <w:name w:val="çàãîëîâîê 1"/>
    <w:basedOn w:val="a8"/>
    <w:next w:val="a8"/>
    <w:pPr>
      <w:keepNext/>
      <w:spacing w:line="360" w:lineRule="auto"/>
      <w:jc w:val="both"/>
    </w:pPr>
    <w:rPr>
      <w:sz w:val="28"/>
      <w:szCs w:val="20"/>
      <w:lang w:val="uk-UA"/>
    </w:rPr>
  </w:style>
  <w:style w:type="paragraph" w:customStyle="1" w:styleId="affffffffffffffff">
    <w:name w:val="Ос"/>
    <w:basedOn w:val="afffffff9"/>
    <w:pPr>
      <w:tabs>
        <w:tab w:val="left" w:pos="709"/>
        <w:tab w:val="left" w:pos="3969"/>
      </w:tabs>
      <w:spacing w:after="0"/>
      <w:ind w:left="0" w:firstLine="708"/>
      <w:jc w:val="both"/>
    </w:pPr>
    <w:rPr>
      <w:rFonts w:eastAsia="Impact"/>
      <w:sz w:val="32"/>
      <w:szCs w:val="32"/>
      <w:lang w:val="uk-UA"/>
    </w:rPr>
  </w:style>
  <w:style w:type="paragraph" w:customStyle="1" w:styleId="2fff8">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8"/>
    <w:pPr>
      <w:widowControl w:val="0"/>
      <w:numPr>
        <w:numId w:val="35"/>
      </w:numPr>
      <w:jc w:val="both"/>
    </w:pPr>
    <w:rPr>
      <w:rFonts w:ascii="UkrainianPeterburg" w:hAnsi="UkrainianPeterburg" w:cs="UkrainianPeterburg"/>
      <w:sz w:val="19"/>
      <w:szCs w:val="20"/>
    </w:rPr>
  </w:style>
  <w:style w:type="paragraph" w:customStyle="1" w:styleId="affffffffffffffff0">
    <w:name w:val="Пример"/>
    <w:basedOn w:val="a8"/>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1">
    <w:name w:val="Итоговая информация"/>
    <w:basedOn w:val="a8"/>
    <w:pPr>
      <w:tabs>
        <w:tab w:val="left" w:pos="1134"/>
        <w:tab w:val="right" w:pos="9072"/>
      </w:tabs>
      <w:spacing w:line="360" w:lineRule="auto"/>
      <w:jc w:val="both"/>
    </w:pPr>
    <w:rPr>
      <w:sz w:val="28"/>
      <w:szCs w:val="20"/>
      <w:lang w:val="en-US"/>
    </w:rPr>
  </w:style>
  <w:style w:type="paragraph" w:customStyle="1" w:styleId="affffffffffffffff2">
    <w:name w:val="Подпись к рисунку"/>
    <w:basedOn w:val="a8"/>
    <w:pPr>
      <w:keepLines/>
      <w:spacing w:after="360" w:line="360" w:lineRule="auto"/>
      <w:jc w:val="center"/>
    </w:pPr>
    <w:rPr>
      <w:szCs w:val="20"/>
    </w:rPr>
  </w:style>
  <w:style w:type="paragraph" w:customStyle="1" w:styleId="affffffffffffffff3">
    <w:name w:val="Подпись к таблице"/>
    <w:basedOn w:val="a8"/>
    <w:link w:val="affffffffffffffff4"/>
    <w:pPr>
      <w:spacing w:line="360" w:lineRule="auto"/>
      <w:jc w:val="right"/>
    </w:pPr>
    <w:rPr>
      <w:sz w:val="28"/>
      <w:szCs w:val="20"/>
    </w:rPr>
  </w:style>
  <w:style w:type="paragraph" w:customStyle="1" w:styleId="affffffffffffffff5">
    <w:name w:val="Экспликация"/>
    <w:basedOn w:val="a8"/>
    <w:next w:val="a8"/>
    <w:pPr>
      <w:tabs>
        <w:tab w:val="left" w:pos="1276"/>
      </w:tabs>
      <w:spacing w:line="360" w:lineRule="auto"/>
      <w:ind w:left="907"/>
      <w:jc w:val="both"/>
    </w:pPr>
    <w:rPr>
      <w:sz w:val="20"/>
      <w:szCs w:val="20"/>
      <w:lang w:val="en-US"/>
    </w:rPr>
  </w:style>
  <w:style w:type="paragraph" w:customStyle="1" w:styleId="aaieiaie1">
    <w:name w:val="aaieiaie 1"/>
    <w:basedOn w:val="a8"/>
    <w:next w:val="a8"/>
    <w:pPr>
      <w:keepNext/>
      <w:jc w:val="center"/>
    </w:pPr>
    <w:rPr>
      <w:szCs w:val="20"/>
      <w:lang w:val="uk-UA"/>
    </w:rPr>
  </w:style>
  <w:style w:type="paragraph" w:customStyle="1" w:styleId="rvps1">
    <w:name w:val="rvps1"/>
    <w:basedOn w:val="a8"/>
    <w:pPr>
      <w:jc w:val="center"/>
    </w:pPr>
  </w:style>
  <w:style w:type="paragraph" w:customStyle="1" w:styleId="rvps2">
    <w:name w:val="rvps2"/>
    <w:basedOn w:val="a8"/>
    <w:pPr>
      <w:keepNext/>
      <w:jc w:val="right"/>
    </w:pPr>
  </w:style>
  <w:style w:type="paragraph" w:customStyle="1" w:styleId="rvps3">
    <w:name w:val="rvps3"/>
    <w:basedOn w:val="a8"/>
    <w:pPr>
      <w:ind w:left="2880" w:hanging="2880"/>
    </w:pPr>
  </w:style>
  <w:style w:type="paragraph" w:customStyle="1" w:styleId="rvps4">
    <w:name w:val="rvps4"/>
    <w:basedOn w:val="a8"/>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8"/>
    <w:pPr>
      <w:spacing w:before="280" w:after="280"/>
    </w:pPr>
  </w:style>
  <w:style w:type="paragraph" w:customStyle="1" w:styleId="affffffffffffffff6">
    <w:name w:val="Обычн_основн"/>
    <w:basedOn w:val="a8"/>
    <w:pPr>
      <w:spacing w:line="360" w:lineRule="auto"/>
      <w:ind w:firstLine="539"/>
      <w:jc w:val="both"/>
    </w:pPr>
    <w:rPr>
      <w:sz w:val="28"/>
      <w:szCs w:val="20"/>
      <w:lang w:val="uk-UA"/>
    </w:rPr>
  </w:style>
  <w:style w:type="paragraph" w:customStyle="1" w:styleId="auto">
    <w:name w:val="auto"/>
    <w:basedOn w:val="a8"/>
    <w:pPr>
      <w:spacing w:line="312" w:lineRule="atLeast"/>
    </w:pPr>
    <w:rPr>
      <w:rFonts w:ascii="MS Reference Specialty" w:hAnsi="MS Reference Specialty" w:cs="MS Reference Specialty"/>
    </w:rPr>
  </w:style>
  <w:style w:type="paragraph" w:customStyle="1" w:styleId="rvps23">
    <w:name w:val="rvps23"/>
    <w:basedOn w:val="a8"/>
    <w:pPr>
      <w:ind w:firstLine="720"/>
      <w:jc w:val="both"/>
    </w:pPr>
    <w:rPr>
      <w:lang w:val="uk-UA"/>
    </w:rPr>
  </w:style>
  <w:style w:type="paragraph" w:customStyle="1" w:styleId="wwwstas">
    <w:name w:val="wwwstas"/>
    <w:basedOn w:val="a8"/>
    <w:pPr>
      <w:spacing w:before="96" w:after="288"/>
      <w:ind w:left="284" w:right="284"/>
      <w:jc w:val="both"/>
    </w:pPr>
    <w:rPr>
      <w:lang w:val="uk-UA"/>
    </w:rPr>
  </w:style>
  <w:style w:type="paragraph" w:customStyle="1" w:styleId="affffffffffffffff7">
    <w:name w:val="Стаття"/>
    <w:basedOn w:val="a8"/>
    <w:pPr>
      <w:autoSpaceDE w:val="0"/>
      <w:spacing w:before="120" w:after="120"/>
      <w:ind w:firstLine="720"/>
      <w:jc w:val="both"/>
    </w:pPr>
    <w:rPr>
      <w:sz w:val="28"/>
      <w:szCs w:val="28"/>
      <w:lang w:val="uk-UA"/>
    </w:rPr>
  </w:style>
  <w:style w:type="paragraph" w:customStyle="1" w:styleId="broken">
    <w:name w:val="broken"/>
    <w:basedOn w:val="a8"/>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8">
    <w:name w:val="Òåêñò êîíöåâîé ñíîñêè"/>
    <w:basedOn w:val="a8"/>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8"/>
    <w:pPr>
      <w:widowControl w:val="0"/>
      <w:ind w:firstLine="397"/>
      <w:jc w:val="both"/>
    </w:pPr>
    <w:rPr>
      <w:rFonts w:ascii="UkrainianPeterburg" w:hAnsi="UkrainianPeterburg" w:cs="UkrainianPeterburg"/>
      <w:szCs w:val="20"/>
    </w:rPr>
  </w:style>
  <w:style w:type="paragraph" w:customStyle="1" w:styleId="2fff9">
    <w:name w:val="Адрес 2"/>
    <w:basedOn w:val="a8"/>
    <w:pPr>
      <w:spacing w:line="200" w:lineRule="atLeast"/>
    </w:pPr>
    <w:rPr>
      <w:sz w:val="16"/>
      <w:szCs w:val="20"/>
    </w:rPr>
  </w:style>
  <w:style w:type="paragraph" w:customStyle="1" w:styleId="affffffffffffffff9">
    <w:name w:val="Підзаголовок"/>
    <w:basedOn w:val="a8"/>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3">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8"/>
    <w:pPr>
      <w:spacing w:before="280" w:after="280"/>
    </w:pPr>
  </w:style>
  <w:style w:type="paragraph" w:customStyle="1" w:styleId="msonormalbullet2gif">
    <w:name w:val="msonormalbullet2.gif"/>
    <w:basedOn w:val="a8"/>
    <w:pPr>
      <w:spacing w:before="280" w:after="280"/>
    </w:pPr>
    <w:rPr>
      <w:rFonts w:eastAsia="IzhTitl"/>
    </w:rPr>
  </w:style>
  <w:style w:type="paragraph" w:customStyle="1" w:styleId="msonormalbullet3gif">
    <w:name w:val="msonormalbullet3.gif"/>
    <w:basedOn w:val="a8"/>
    <w:pPr>
      <w:spacing w:before="280" w:after="280"/>
    </w:pPr>
    <w:rPr>
      <w:rFonts w:eastAsia="IzhTitl"/>
    </w:rPr>
  </w:style>
  <w:style w:type="paragraph" w:customStyle="1" w:styleId="msobodytextindent2bullet1gif">
    <w:name w:val="msobodytextindent2bullet1.gif"/>
    <w:basedOn w:val="a8"/>
    <w:pPr>
      <w:spacing w:before="280" w:after="280"/>
    </w:pPr>
    <w:rPr>
      <w:rFonts w:eastAsia="IzhTitl"/>
    </w:rPr>
  </w:style>
  <w:style w:type="paragraph" w:customStyle="1" w:styleId="msobodytextindent2bullet2gif">
    <w:name w:val="msobodytextindent2bullet2.gif"/>
    <w:basedOn w:val="a8"/>
    <w:pPr>
      <w:spacing w:before="280" w:after="280"/>
    </w:pPr>
    <w:rPr>
      <w:rFonts w:eastAsia="IzhTitl"/>
    </w:rPr>
  </w:style>
  <w:style w:type="paragraph" w:customStyle="1" w:styleId="msonormalbullet2gifcxspmiddle">
    <w:name w:val="msonormalbullet2gifcxspmiddle"/>
    <w:basedOn w:val="a8"/>
    <w:pPr>
      <w:spacing w:before="280" w:after="280"/>
    </w:pPr>
    <w:rPr>
      <w:rFonts w:eastAsia="IzhTitl"/>
      <w:szCs w:val="20"/>
    </w:rPr>
  </w:style>
  <w:style w:type="paragraph" w:customStyle="1" w:styleId="msonormalbullet2gifcxsplast">
    <w:name w:val="msonormalbullet2gifcxsplast"/>
    <w:basedOn w:val="a8"/>
    <w:pPr>
      <w:spacing w:before="280" w:after="280"/>
    </w:pPr>
    <w:rPr>
      <w:rFonts w:eastAsia="IzhTitl"/>
      <w:szCs w:val="20"/>
    </w:rPr>
  </w:style>
  <w:style w:type="paragraph" w:customStyle="1" w:styleId="msonormalbullet3gifcxsplast">
    <w:name w:val="msonormalbullet3gifcxsplast"/>
    <w:basedOn w:val="a8"/>
    <w:pPr>
      <w:spacing w:before="280" w:after="280"/>
    </w:pPr>
    <w:rPr>
      <w:rFonts w:eastAsia="IzhTitl"/>
    </w:rPr>
  </w:style>
  <w:style w:type="paragraph" w:customStyle="1" w:styleId="msobodytextindent2bullet2gifcxspmiddle">
    <w:name w:val="msobodytextindent2bullet2gifcxspmiddle"/>
    <w:basedOn w:val="a8"/>
    <w:pPr>
      <w:spacing w:before="280" w:after="280"/>
    </w:pPr>
    <w:rPr>
      <w:rFonts w:eastAsia="IzhTitl"/>
    </w:rPr>
  </w:style>
  <w:style w:type="paragraph" w:customStyle="1" w:styleId="msotitlebullet1gif">
    <w:name w:val="msotitlebullet1.gif"/>
    <w:basedOn w:val="a8"/>
    <w:pPr>
      <w:spacing w:before="280" w:after="280"/>
    </w:pPr>
    <w:rPr>
      <w:rFonts w:eastAsia="IzhTitl"/>
    </w:rPr>
  </w:style>
  <w:style w:type="paragraph" w:customStyle="1" w:styleId="msonormalbullet1gif">
    <w:name w:val="msonormalbullet1.gif"/>
    <w:basedOn w:val="a8"/>
    <w:pPr>
      <w:spacing w:before="280" w:after="280"/>
    </w:pPr>
    <w:rPr>
      <w:rFonts w:eastAsia="IzhTitl"/>
    </w:rPr>
  </w:style>
  <w:style w:type="paragraph" w:customStyle="1" w:styleId="msonormalbullet2gifbullet1gif">
    <w:name w:val="msonormalbullet2gifbullet1.gif"/>
    <w:basedOn w:val="a8"/>
    <w:pPr>
      <w:spacing w:before="280" w:after="280"/>
    </w:pPr>
    <w:rPr>
      <w:rFonts w:eastAsia="IzhTitl"/>
    </w:rPr>
  </w:style>
  <w:style w:type="paragraph" w:customStyle="1" w:styleId="msonormalbullet2gifbullet2gif">
    <w:name w:val="msonormalbullet2gifbullet2.gif"/>
    <w:basedOn w:val="a8"/>
    <w:pPr>
      <w:spacing w:before="280" w:after="280"/>
    </w:pPr>
    <w:rPr>
      <w:rFonts w:eastAsia="IzhTitl"/>
    </w:rPr>
  </w:style>
  <w:style w:type="paragraph" w:customStyle="1" w:styleId="msobodytextindent2bullet3gif">
    <w:name w:val="msobodytextindent2bullet3.gif"/>
    <w:basedOn w:val="a8"/>
    <w:pPr>
      <w:spacing w:before="280" w:after="280"/>
    </w:pPr>
    <w:rPr>
      <w:rFonts w:eastAsia="IzhTitl"/>
    </w:rPr>
  </w:style>
  <w:style w:type="paragraph" w:customStyle="1" w:styleId="msotitlebullet3gif">
    <w:name w:val="msotitlebullet3.gif"/>
    <w:basedOn w:val="a8"/>
    <w:pPr>
      <w:spacing w:before="280" w:after="280"/>
    </w:pPr>
    <w:rPr>
      <w:rFonts w:eastAsia="IzhTitl"/>
    </w:rPr>
  </w:style>
  <w:style w:type="paragraph" w:customStyle="1" w:styleId="nofootspace">
    <w:name w:val="nofootspace"/>
    <w:basedOn w:val="a8"/>
    <w:pPr>
      <w:ind w:firstLine="720"/>
      <w:jc w:val="both"/>
    </w:pPr>
    <w:rPr>
      <w:rFonts w:eastAsia="IzhTitl"/>
      <w:color w:val="000000"/>
    </w:rPr>
  </w:style>
  <w:style w:type="paragraph" w:customStyle="1" w:styleId="msonormalbullet2gifbullet3gif">
    <w:name w:val="msonormalbullet2gifbullet3.gif"/>
    <w:basedOn w:val="a8"/>
    <w:pPr>
      <w:spacing w:before="280" w:after="280"/>
    </w:pPr>
    <w:rPr>
      <w:rFonts w:eastAsia="IzhTitl"/>
    </w:rPr>
  </w:style>
  <w:style w:type="paragraph" w:customStyle="1" w:styleId="msonormalbullet2gifbullet2gifbullet2gif">
    <w:name w:val="msonormalbullet2gifbullet2gifbullet2.gif"/>
    <w:basedOn w:val="a8"/>
    <w:pPr>
      <w:spacing w:before="280" w:after="280"/>
    </w:pPr>
    <w:rPr>
      <w:rFonts w:eastAsia="IzhTitl"/>
    </w:rPr>
  </w:style>
  <w:style w:type="paragraph" w:customStyle="1" w:styleId="msobodytextbullet1gif">
    <w:name w:val="msobodytextbullet1.gif"/>
    <w:basedOn w:val="a8"/>
    <w:pPr>
      <w:spacing w:before="280" w:after="280"/>
    </w:pPr>
    <w:rPr>
      <w:rFonts w:eastAsia="IzhTitl"/>
    </w:rPr>
  </w:style>
  <w:style w:type="paragraph" w:customStyle="1" w:styleId="msobodytextbullet3gif">
    <w:name w:val="msobodytextbullet3.gif"/>
    <w:basedOn w:val="a8"/>
    <w:pPr>
      <w:spacing w:before="280" w:after="280"/>
    </w:pPr>
    <w:rPr>
      <w:rFonts w:eastAsia="IzhTitl"/>
    </w:rPr>
  </w:style>
  <w:style w:type="paragraph" w:customStyle="1" w:styleId="msonormalbullet2gifbullet1gifbullet3gif">
    <w:name w:val="msonormalbullet2gifbullet1gifbullet3.gif"/>
    <w:basedOn w:val="a8"/>
    <w:pPr>
      <w:spacing w:before="280" w:after="280"/>
    </w:pPr>
    <w:rPr>
      <w:rFonts w:eastAsia="IzhTitl"/>
    </w:rPr>
  </w:style>
  <w:style w:type="paragraph" w:customStyle="1" w:styleId="msonormalbullet1gifbullet1gif">
    <w:name w:val="msonormalbullet1gifbullet1.gif"/>
    <w:basedOn w:val="a8"/>
    <w:pPr>
      <w:spacing w:before="280" w:after="280"/>
    </w:pPr>
    <w:rPr>
      <w:rFonts w:eastAsia="IzhTitl"/>
    </w:rPr>
  </w:style>
  <w:style w:type="paragraph" w:customStyle="1" w:styleId="msonormalbullet1gifbullet3gif">
    <w:name w:val="msonormalbullet1gifbullet3.gif"/>
    <w:basedOn w:val="a8"/>
    <w:pPr>
      <w:spacing w:before="280" w:after="280"/>
    </w:pPr>
    <w:rPr>
      <w:rFonts w:eastAsia="IzhTitl"/>
    </w:rPr>
  </w:style>
  <w:style w:type="paragraph" w:customStyle="1" w:styleId="msonormalbullet2gifbullet2gifbullet1gif">
    <w:name w:val="msonormalbullet2gifbullet2gifbullet1.gif"/>
    <w:basedOn w:val="a8"/>
    <w:pPr>
      <w:spacing w:before="280" w:after="280"/>
    </w:pPr>
    <w:rPr>
      <w:rFonts w:eastAsia="IzhTitl"/>
    </w:rPr>
  </w:style>
  <w:style w:type="paragraph" w:customStyle="1" w:styleId="msonormalbullet2gifbullet2gifbullet3gif">
    <w:name w:val="msonormalbullet2gifbullet2gifbullet3.gif"/>
    <w:basedOn w:val="a8"/>
    <w:pPr>
      <w:spacing w:before="280" w:after="280"/>
    </w:pPr>
    <w:rPr>
      <w:rFonts w:eastAsia="IzhTitl"/>
    </w:rPr>
  </w:style>
  <w:style w:type="paragraph" w:customStyle="1" w:styleId="msofootnotetextbullet1gif">
    <w:name w:val="msofootnotetextbullet1.gif"/>
    <w:basedOn w:val="a8"/>
    <w:pPr>
      <w:spacing w:before="280" w:after="280"/>
    </w:pPr>
    <w:rPr>
      <w:rFonts w:eastAsia="IzhTitl"/>
    </w:rPr>
  </w:style>
  <w:style w:type="paragraph" w:customStyle="1" w:styleId="msofootnotetextbullet2gif">
    <w:name w:val="msofootnotetextbullet2.gif"/>
    <w:basedOn w:val="a8"/>
    <w:pPr>
      <w:spacing w:before="280" w:after="280"/>
    </w:pPr>
    <w:rPr>
      <w:rFonts w:eastAsia="IzhTitl"/>
    </w:rPr>
  </w:style>
  <w:style w:type="paragraph" w:customStyle="1" w:styleId="1fffff7">
    <w:name w:val="Заголовок оглавления1"/>
    <w:basedOn w:val="1"/>
    <w:next w:val="a8"/>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8"/>
    <w:pPr>
      <w:spacing w:before="280" w:after="280"/>
    </w:pPr>
    <w:rPr>
      <w:rFonts w:eastAsia="IzhTitl"/>
    </w:rPr>
  </w:style>
  <w:style w:type="paragraph" w:customStyle="1" w:styleId="msobodytextcxspmiddle">
    <w:name w:val="msobodytextcxspmiddle"/>
    <w:basedOn w:val="a8"/>
    <w:pPr>
      <w:spacing w:before="280" w:after="280"/>
    </w:pPr>
    <w:rPr>
      <w:rFonts w:eastAsia="IzhTitl"/>
      <w:szCs w:val="20"/>
    </w:rPr>
  </w:style>
  <w:style w:type="paragraph" w:customStyle="1" w:styleId="msobodytextcxsplast">
    <w:name w:val="msobodytextcxsplast"/>
    <w:basedOn w:val="a8"/>
    <w:pPr>
      <w:spacing w:before="280" w:after="280"/>
    </w:pPr>
    <w:rPr>
      <w:rFonts w:eastAsia="IzhTitl"/>
      <w:szCs w:val="20"/>
    </w:rPr>
  </w:style>
  <w:style w:type="paragraph" w:customStyle="1" w:styleId="msonormalcxsplast">
    <w:name w:val="msonormalcxsplast"/>
    <w:basedOn w:val="a8"/>
    <w:pPr>
      <w:spacing w:before="280" w:after="280"/>
    </w:pPr>
    <w:rPr>
      <w:rFonts w:eastAsia="IzhTitl"/>
      <w:szCs w:val="20"/>
    </w:rPr>
  </w:style>
  <w:style w:type="paragraph" w:customStyle="1" w:styleId="msonormalbullet2gifcxspmiddlecxspmiddle">
    <w:name w:val="msonormalbullet2gifcxspmiddlecxspmiddle"/>
    <w:basedOn w:val="a8"/>
    <w:pPr>
      <w:spacing w:before="280" w:after="280"/>
    </w:pPr>
    <w:rPr>
      <w:rFonts w:eastAsia="IzhTitl"/>
      <w:szCs w:val="20"/>
    </w:rPr>
  </w:style>
  <w:style w:type="paragraph" w:customStyle="1" w:styleId="msonormalbullet2gifcxspmiddlecxsplast">
    <w:name w:val="msonormalbullet2gifcxspmiddlecxsplast"/>
    <w:basedOn w:val="a8"/>
    <w:pPr>
      <w:spacing w:before="280" w:after="280"/>
    </w:pPr>
    <w:rPr>
      <w:rFonts w:eastAsia="IzhTitl"/>
      <w:szCs w:val="20"/>
    </w:rPr>
  </w:style>
  <w:style w:type="paragraph" w:customStyle="1" w:styleId="msobodytextindent2bullet2gifcxspmiddlecxspmiddle">
    <w:name w:val="msobodytextindent2bullet2gifcxspmiddlecxspmiddle"/>
    <w:basedOn w:val="a8"/>
    <w:pPr>
      <w:spacing w:before="280" w:after="280"/>
    </w:pPr>
    <w:rPr>
      <w:rFonts w:eastAsia="IzhTitl"/>
      <w:szCs w:val="20"/>
    </w:rPr>
  </w:style>
  <w:style w:type="paragraph" w:customStyle="1" w:styleId="msonormalbullet2gifbullet1gifcxspmiddle">
    <w:name w:val="msonormalbullet2gifbullet1gifcxspmiddle"/>
    <w:basedOn w:val="a8"/>
    <w:pPr>
      <w:spacing w:before="280" w:after="280"/>
    </w:pPr>
    <w:rPr>
      <w:rFonts w:eastAsia="IzhTitl"/>
      <w:szCs w:val="20"/>
    </w:rPr>
  </w:style>
  <w:style w:type="paragraph" w:customStyle="1" w:styleId="msonormalbullet2gifbullet1gifcxsplast">
    <w:name w:val="msonormalbullet2gifbullet1gifcxsplast"/>
    <w:basedOn w:val="a8"/>
    <w:pPr>
      <w:spacing w:before="280" w:after="280"/>
    </w:pPr>
    <w:rPr>
      <w:rFonts w:eastAsia="IzhTitl"/>
      <w:szCs w:val="20"/>
    </w:rPr>
  </w:style>
  <w:style w:type="paragraph" w:customStyle="1" w:styleId="msonormalbullet2gifbullet2gifbullet2gifcxspmiddle">
    <w:name w:val="msonormalbullet2gifbullet2gifbullet2gifcxspmiddle"/>
    <w:basedOn w:val="a8"/>
    <w:pPr>
      <w:spacing w:before="280" w:after="280"/>
    </w:pPr>
    <w:rPr>
      <w:rFonts w:eastAsia="IzhTitl"/>
      <w:szCs w:val="20"/>
    </w:rPr>
  </w:style>
  <w:style w:type="paragraph" w:customStyle="1" w:styleId="msonormalbullet2gifbullet2gifbullet2gifcxsplast">
    <w:name w:val="msonormalbullet2gifbullet2gifbullet2gifcxsplast"/>
    <w:basedOn w:val="a8"/>
    <w:pPr>
      <w:spacing w:before="280" w:after="280"/>
    </w:pPr>
    <w:rPr>
      <w:rFonts w:eastAsia="IzhTitl"/>
      <w:szCs w:val="20"/>
    </w:rPr>
  </w:style>
  <w:style w:type="paragraph" w:customStyle="1" w:styleId="msonormalbullet2gifbullet2gifcxspmiddle">
    <w:name w:val="msonormalbullet2gifbullet2gifcxspmiddle"/>
    <w:basedOn w:val="a8"/>
    <w:pPr>
      <w:spacing w:before="280" w:after="280"/>
    </w:pPr>
    <w:rPr>
      <w:rFonts w:eastAsia="IzhTitl"/>
      <w:szCs w:val="20"/>
    </w:rPr>
  </w:style>
  <w:style w:type="paragraph" w:customStyle="1" w:styleId="msonormalbullet2gifbullet2gifcxsplast">
    <w:name w:val="msonormalbullet2gifbullet2gifcxsplast"/>
    <w:basedOn w:val="a8"/>
    <w:pPr>
      <w:spacing w:before="280" w:after="280"/>
    </w:pPr>
    <w:rPr>
      <w:rFonts w:eastAsia="IzhTitl"/>
      <w:szCs w:val="20"/>
    </w:rPr>
  </w:style>
  <w:style w:type="paragraph" w:customStyle="1" w:styleId="msonormalbullet2gifbullet2gifbullet3gifcxspmiddle">
    <w:name w:val="msonormalbullet2gifbullet2gifbullet3gifcxspmiddle"/>
    <w:basedOn w:val="a8"/>
    <w:pPr>
      <w:spacing w:before="280" w:after="280"/>
    </w:pPr>
    <w:rPr>
      <w:rFonts w:eastAsia="IzhTitl"/>
      <w:szCs w:val="20"/>
    </w:rPr>
  </w:style>
  <w:style w:type="paragraph" w:customStyle="1" w:styleId="msonormalbullet2gifbullet2gifbullet3gifcxsplast">
    <w:name w:val="msonormalbullet2gifbullet2gifbullet3gifcxsplast"/>
    <w:basedOn w:val="a8"/>
    <w:pPr>
      <w:spacing w:before="280" w:after="280"/>
    </w:pPr>
    <w:rPr>
      <w:rFonts w:eastAsia="IzhTitl"/>
      <w:szCs w:val="20"/>
    </w:rPr>
  </w:style>
  <w:style w:type="paragraph" w:customStyle="1" w:styleId="msonormalbullet2gifbullet3gifcxspmiddle">
    <w:name w:val="msonormalbullet2gifbullet3gifcxspmiddle"/>
    <w:basedOn w:val="a8"/>
    <w:pPr>
      <w:spacing w:before="280" w:after="280"/>
    </w:pPr>
    <w:rPr>
      <w:rFonts w:eastAsia="IzhTitl"/>
      <w:szCs w:val="20"/>
    </w:rPr>
  </w:style>
  <w:style w:type="paragraph" w:customStyle="1" w:styleId="msonormalbullet2gifbullet3gifcxsplast">
    <w:name w:val="msonormalbullet2gifbullet3gifcxsplast"/>
    <w:basedOn w:val="a8"/>
    <w:pPr>
      <w:spacing w:before="280" w:after="280"/>
    </w:pPr>
    <w:rPr>
      <w:rFonts w:eastAsia="IzhTitl"/>
      <w:szCs w:val="20"/>
    </w:rPr>
  </w:style>
  <w:style w:type="paragraph" w:customStyle="1" w:styleId="msonormalbullet1gifcxsplast">
    <w:name w:val="msonormalbullet1gifcxsplast"/>
    <w:basedOn w:val="a8"/>
    <w:pPr>
      <w:spacing w:before="280" w:after="280"/>
    </w:pPr>
    <w:rPr>
      <w:rFonts w:eastAsia="IzhTitl"/>
      <w:szCs w:val="20"/>
    </w:rPr>
  </w:style>
  <w:style w:type="paragraph" w:customStyle="1" w:styleId="text-ks">
    <w:name w:val="text-ks"/>
    <w:basedOn w:val="a8"/>
    <w:pPr>
      <w:spacing w:before="48" w:after="48"/>
      <w:ind w:firstLine="360"/>
      <w:jc w:val="both"/>
    </w:pPr>
    <w:rPr>
      <w:rFonts w:eastAsia="IzhTitl"/>
    </w:rPr>
  </w:style>
  <w:style w:type="paragraph" w:customStyle="1" w:styleId="Style2">
    <w:name w:val="Style2"/>
    <w:basedOn w:val="a8"/>
    <w:pPr>
      <w:widowControl w:val="0"/>
      <w:autoSpaceDE w:val="0"/>
      <w:spacing w:line="252" w:lineRule="exact"/>
      <w:ind w:firstLine="334"/>
      <w:jc w:val="both"/>
    </w:pPr>
    <w:rPr>
      <w:rFonts w:eastAsia="IzhTitl"/>
      <w:lang w:val="uk-UA"/>
    </w:rPr>
  </w:style>
  <w:style w:type="paragraph" w:customStyle="1" w:styleId="Style4">
    <w:name w:val="Style4"/>
    <w:basedOn w:val="a8"/>
    <w:pPr>
      <w:widowControl w:val="0"/>
      <w:autoSpaceDE w:val="0"/>
      <w:spacing w:line="248" w:lineRule="exact"/>
      <w:ind w:firstLine="404"/>
      <w:jc w:val="both"/>
    </w:pPr>
    <w:rPr>
      <w:rFonts w:eastAsia="IzhTitl"/>
      <w:lang w:val="uk-UA"/>
    </w:rPr>
  </w:style>
  <w:style w:type="paragraph" w:customStyle="1" w:styleId="Style5">
    <w:name w:val="Style5"/>
    <w:basedOn w:val="a8"/>
    <w:pPr>
      <w:widowControl w:val="0"/>
      <w:autoSpaceDE w:val="0"/>
      <w:spacing w:line="238" w:lineRule="exact"/>
      <w:jc w:val="both"/>
    </w:pPr>
    <w:rPr>
      <w:rFonts w:eastAsia="IzhTitl"/>
      <w:lang w:val="uk-UA"/>
    </w:rPr>
  </w:style>
  <w:style w:type="paragraph" w:customStyle="1" w:styleId="rvps8">
    <w:name w:val="rvps8"/>
    <w:basedOn w:val="a8"/>
    <w:pPr>
      <w:keepNext/>
      <w:jc w:val="both"/>
    </w:pPr>
  </w:style>
  <w:style w:type="paragraph" w:customStyle="1" w:styleId="rvps10">
    <w:name w:val="rvps10"/>
    <w:basedOn w:val="a8"/>
    <w:uiPriority w:val="99"/>
    <w:pPr>
      <w:ind w:left="2880" w:firstLine="720"/>
      <w:jc w:val="both"/>
    </w:pPr>
  </w:style>
  <w:style w:type="paragraph" w:customStyle="1" w:styleId="rvps11">
    <w:name w:val="rvps11"/>
    <w:basedOn w:val="a8"/>
    <w:pPr>
      <w:ind w:left="4320" w:firstLine="720"/>
      <w:jc w:val="both"/>
    </w:pPr>
  </w:style>
  <w:style w:type="paragraph" w:customStyle="1" w:styleId="rvps12">
    <w:name w:val="rvps12"/>
    <w:basedOn w:val="a8"/>
    <w:pPr>
      <w:ind w:left="3600"/>
      <w:jc w:val="both"/>
    </w:pPr>
  </w:style>
  <w:style w:type="paragraph" w:customStyle="1" w:styleId="rvps13">
    <w:name w:val="rvps13"/>
    <w:basedOn w:val="a8"/>
    <w:pPr>
      <w:ind w:left="2130" w:hanging="2130"/>
      <w:jc w:val="both"/>
    </w:pPr>
  </w:style>
  <w:style w:type="paragraph" w:customStyle="1" w:styleId="affffffffffffffffa">
    <w:name w:val="Òåêñò"/>
    <w:basedOn w:val="a8"/>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b">
    <w:name w:val="текст дисера"/>
    <w:basedOn w:val="a8"/>
    <w:pPr>
      <w:widowControl w:val="0"/>
      <w:autoSpaceDE w:val="0"/>
      <w:spacing w:line="360" w:lineRule="auto"/>
      <w:ind w:firstLine="567"/>
      <w:jc w:val="both"/>
    </w:pPr>
    <w:rPr>
      <w:sz w:val="28"/>
      <w:szCs w:val="28"/>
      <w:lang w:val="uk-UA"/>
    </w:rPr>
  </w:style>
  <w:style w:type="paragraph" w:customStyle="1" w:styleId="iNormalText0">
    <w:name w:val="iNormalText"/>
    <w:basedOn w:val="a8"/>
    <w:pPr>
      <w:widowControl w:val="0"/>
      <w:shd w:val="clear" w:color="auto" w:fill="FFFFFF"/>
      <w:autoSpaceDE w:val="0"/>
      <w:ind w:firstLine="567"/>
      <w:jc w:val="both"/>
    </w:pPr>
    <w:rPr>
      <w:color w:val="000000"/>
      <w:sz w:val="28"/>
      <w:szCs w:val="28"/>
      <w:lang w:val="uk-UA"/>
    </w:rPr>
  </w:style>
  <w:style w:type="paragraph" w:customStyle="1" w:styleId="affffffffffffffffc">
    <w:name w:val="Без інтервалів"/>
    <w:basedOn w:val="a8"/>
    <w:rPr>
      <w:lang w:val="uk-UA"/>
    </w:rPr>
  </w:style>
  <w:style w:type="paragraph" w:customStyle="1" w:styleId="affffffffffffffffd">
    <w:name w:val="Абзац списку"/>
    <w:basedOn w:val="a8"/>
    <w:pPr>
      <w:ind w:left="720"/>
    </w:pPr>
    <w:rPr>
      <w:lang w:val="uk-UA"/>
    </w:rPr>
  </w:style>
  <w:style w:type="paragraph" w:customStyle="1" w:styleId="affffffffffffffffe">
    <w:name w:val="Цитація"/>
    <w:basedOn w:val="a8"/>
    <w:next w:val="a8"/>
    <w:pPr>
      <w:spacing w:before="200"/>
      <w:ind w:left="360" w:right="360"/>
    </w:pPr>
    <w:rPr>
      <w:i/>
      <w:iCs/>
      <w:lang w:val="uk-UA"/>
    </w:rPr>
  </w:style>
  <w:style w:type="paragraph" w:customStyle="1" w:styleId="afffffffffffffffff">
    <w:name w:val="Насичена цитата"/>
    <w:basedOn w:val="a8"/>
    <w:next w:val="a8"/>
    <w:pPr>
      <w:pBdr>
        <w:bottom w:val="single" w:sz="4" w:space="1" w:color="000000"/>
      </w:pBdr>
      <w:spacing w:before="200" w:after="280"/>
      <w:ind w:left="1008" w:right="1152"/>
    </w:pPr>
    <w:rPr>
      <w:b/>
      <w:bCs/>
      <w:i/>
      <w:iCs/>
      <w:lang w:val="uk-UA"/>
    </w:rPr>
  </w:style>
  <w:style w:type="paragraph" w:customStyle="1" w:styleId="afffffffffffffffff0">
    <w:name w:val="Стандартный"/>
    <w:basedOn w:val="a8"/>
    <w:pPr>
      <w:ind w:firstLine="709"/>
    </w:pPr>
    <w:rPr>
      <w:sz w:val="28"/>
      <w:szCs w:val="28"/>
      <w:lang w:val="uk-UA"/>
    </w:rPr>
  </w:style>
  <w:style w:type="paragraph" w:customStyle="1" w:styleId="caaieiaie8">
    <w:name w:val="caaieiaie 8"/>
    <w:basedOn w:val="a8"/>
    <w:next w:val="a8"/>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8"/>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a"/>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1">
    <w:name w:val="Лит"/>
    <w:basedOn w:val="a8"/>
    <w:pPr>
      <w:keepNext/>
      <w:keepLines/>
      <w:autoSpaceDE w:val="0"/>
      <w:spacing w:before="240"/>
      <w:jc w:val="center"/>
    </w:pPr>
    <w:rPr>
      <w:caps/>
      <w:sz w:val="28"/>
      <w:szCs w:val="28"/>
    </w:rPr>
  </w:style>
  <w:style w:type="paragraph" w:customStyle="1" w:styleId="afffffffffffffffff2">
    <w:name w:val="текст сноски Знак"/>
    <w:basedOn w:val="a8"/>
    <w:pPr>
      <w:autoSpaceDE w:val="0"/>
      <w:ind w:firstLine="709"/>
      <w:jc w:val="both"/>
    </w:pPr>
    <w:rPr>
      <w:sz w:val="16"/>
      <w:szCs w:val="20"/>
    </w:rPr>
  </w:style>
  <w:style w:type="paragraph" w:customStyle="1" w:styleId="afffffffffffffffff3">
    <w:name w:val="автор"/>
    <w:basedOn w:val="a8"/>
    <w:pPr>
      <w:jc w:val="center"/>
    </w:pPr>
    <w:rPr>
      <w:sz w:val="28"/>
      <w:szCs w:val="20"/>
    </w:rPr>
  </w:style>
  <w:style w:type="paragraph" w:customStyle="1" w:styleId="5--0">
    <w:name w:val="5-Текст статьи-укр"/>
    <w:basedOn w:val="a8"/>
    <w:pPr>
      <w:widowControl w:val="0"/>
      <w:spacing w:line="216" w:lineRule="auto"/>
      <w:ind w:firstLine="397"/>
      <w:jc w:val="both"/>
    </w:pPr>
    <w:rPr>
      <w:sz w:val="19"/>
      <w:szCs w:val="18"/>
      <w:lang w:val="uk-UA"/>
    </w:rPr>
  </w:style>
  <w:style w:type="paragraph" w:styleId="afffffffffffffffff4">
    <w:name w:val="envelope address"/>
    <w:basedOn w:val="a8"/>
    <w:pPr>
      <w:widowControl w:val="0"/>
      <w:ind w:left="2880"/>
    </w:pPr>
    <w:rPr>
      <w:rFonts w:ascii="OpenSymbol" w:hAnsi="OpenSymbol" w:cs="OpenSymbol"/>
    </w:rPr>
  </w:style>
  <w:style w:type="paragraph" w:customStyle="1" w:styleId="11f1">
    <w:name w:val="Дата11"/>
    <w:basedOn w:val="a8"/>
    <w:next w:val="a8"/>
    <w:pPr>
      <w:widowControl w:val="0"/>
    </w:pPr>
    <w:rPr>
      <w:szCs w:val="20"/>
    </w:rPr>
  </w:style>
  <w:style w:type="paragraph" w:customStyle="1" w:styleId="41">
    <w:name w:val="Маркированный список 41"/>
    <w:basedOn w:val="a8"/>
    <w:pPr>
      <w:widowControl w:val="0"/>
      <w:numPr>
        <w:numId w:val="3"/>
      </w:numPr>
    </w:pPr>
    <w:rPr>
      <w:szCs w:val="20"/>
    </w:rPr>
  </w:style>
  <w:style w:type="paragraph" w:customStyle="1" w:styleId="51">
    <w:name w:val="Маркированный список 51"/>
    <w:basedOn w:val="a8"/>
    <w:pPr>
      <w:widowControl w:val="0"/>
      <w:numPr>
        <w:numId w:val="2"/>
      </w:numPr>
    </w:pPr>
    <w:rPr>
      <w:szCs w:val="20"/>
    </w:rPr>
  </w:style>
  <w:style w:type="paragraph" w:styleId="2fffa">
    <w:name w:val="envelope return"/>
    <w:basedOn w:val="a8"/>
    <w:pPr>
      <w:widowControl w:val="0"/>
    </w:pPr>
    <w:rPr>
      <w:rFonts w:ascii="OpenSymbol" w:hAnsi="OpenSymbol" w:cs="OpenSymbol"/>
      <w:sz w:val="20"/>
      <w:szCs w:val="20"/>
    </w:rPr>
  </w:style>
  <w:style w:type="paragraph" w:customStyle="1" w:styleId="1fffff9">
    <w:name w:val="Приветствие1"/>
    <w:basedOn w:val="a8"/>
    <w:next w:val="a8"/>
    <w:pPr>
      <w:widowControl w:val="0"/>
    </w:pPr>
    <w:rPr>
      <w:szCs w:val="20"/>
    </w:rPr>
  </w:style>
  <w:style w:type="paragraph" w:customStyle="1" w:styleId="415">
    <w:name w:val="Продолжение списка 41"/>
    <w:basedOn w:val="a8"/>
    <w:pPr>
      <w:widowControl w:val="0"/>
      <w:spacing w:after="120"/>
      <w:ind w:left="1132"/>
    </w:pPr>
    <w:rPr>
      <w:szCs w:val="20"/>
    </w:rPr>
  </w:style>
  <w:style w:type="paragraph" w:customStyle="1" w:styleId="514">
    <w:name w:val="Продолжение списка 51"/>
    <w:basedOn w:val="a8"/>
    <w:pPr>
      <w:widowControl w:val="0"/>
      <w:spacing w:after="120"/>
      <w:ind w:left="1415"/>
    </w:pPr>
    <w:rPr>
      <w:szCs w:val="20"/>
    </w:rPr>
  </w:style>
  <w:style w:type="paragraph" w:customStyle="1" w:styleId="515">
    <w:name w:val="Список 51"/>
    <w:basedOn w:val="a8"/>
    <w:pPr>
      <w:widowControl w:val="0"/>
      <w:ind w:left="1415" w:hanging="283"/>
    </w:pPr>
    <w:rPr>
      <w:szCs w:val="20"/>
    </w:rPr>
  </w:style>
  <w:style w:type="paragraph" w:customStyle="1" w:styleId="1fffffa">
    <w:name w:val="Шапка1"/>
    <w:basedOn w:val="a8"/>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5">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8"/>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6">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8"/>
    <w:pPr>
      <w:spacing w:before="280" w:after="280"/>
      <w:jc w:val="center"/>
    </w:pPr>
  </w:style>
  <w:style w:type="paragraph" w:customStyle="1" w:styleId="Arial15pt125">
    <w:name w:val="Стиль Arial 15 pt Черный по ширине Первая строка:  125 см"/>
    <w:basedOn w:val="a8"/>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8"/>
    <w:pPr>
      <w:spacing w:after="221"/>
    </w:pPr>
    <w:rPr>
      <w:rFonts w:ascii="OpenSymbol" w:hAnsi="OpenSymbol" w:cs="OpenSymbol"/>
    </w:rPr>
  </w:style>
  <w:style w:type="paragraph" w:customStyle="1" w:styleId="afffffffffffffffff7">
    <w:name w:val="керивн"/>
    <w:basedOn w:val="a8"/>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8">
    <w:name w:val="Обложка"/>
    <w:basedOn w:val="afffffffffffffffff7"/>
    <w:pPr>
      <w:spacing w:line="288" w:lineRule="auto"/>
      <w:ind w:left="0" w:firstLine="0"/>
      <w:jc w:val="center"/>
    </w:pPr>
    <w:rPr>
      <w:rFonts w:ascii="OpenSymbol" w:hAnsi="OpenSymbol" w:cs="OpenSymbol"/>
      <w:spacing w:val="0"/>
    </w:rPr>
  </w:style>
  <w:style w:type="paragraph" w:customStyle="1" w:styleId="afffffffffffffffff9">
    <w:name w:val="Рукопись"/>
    <w:basedOn w:val="a8"/>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8"/>
    <w:pPr>
      <w:widowControl w:val="0"/>
      <w:numPr>
        <w:numId w:val="22"/>
      </w:numPr>
      <w:spacing w:line="360" w:lineRule="auto"/>
    </w:pPr>
    <w:rPr>
      <w:sz w:val="28"/>
      <w:szCs w:val="20"/>
      <w:lang w:val="uk-UA"/>
    </w:rPr>
  </w:style>
  <w:style w:type="paragraph" w:customStyle="1" w:styleId="Foot">
    <w:name w:val="Foot"/>
    <w:basedOn w:val="afffffff4"/>
    <w:pPr>
      <w:spacing w:line="240" w:lineRule="auto"/>
      <w:ind w:firstLine="720"/>
    </w:pPr>
    <w:rPr>
      <w:rFonts w:ascii="ISOCPEUR" w:hAnsi="ISOCPEUR" w:cs="ISOCPEUR"/>
      <w:lang w:val="en-GB"/>
    </w:rPr>
  </w:style>
  <w:style w:type="paragraph" w:customStyle="1" w:styleId="NormalWeb1">
    <w:name w:val="Normal (Web)1"/>
    <w:basedOn w:val="a8"/>
    <w:pPr>
      <w:spacing w:before="280" w:after="280"/>
    </w:pPr>
    <w:rPr>
      <w:lang w:val="uk-UA"/>
    </w:rPr>
  </w:style>
  <w:style w:type="paragraph" w:customStyle="1" w:styleId="Exampl">
    <w:name w:val="Exampl"/>
    <w:basedOn w:val="a8"/>
    <w:pPr>
      <w:ind w:firstLine="851"/>
      <w:jc w:val="both"/>
    </w:pPr>
    <w:rPr>
      <w:rFonts w:ascii="ISOCPEUR" w:hAnsi="ISOCPEUR" w:cs="ISOCPEUR"/>
    </w:rPr>
  </w:style>
  <w:style w:type="paragraph" w:customStyle="1" w:styleId="148">
    <w:name w:val="14Полуторный"/>
    <w:basedOn w:val="a8"/>
    <w:pPr>
      <w:spacing w:line="360" w:lineRule="auto"/>
      <w:ind w:firstLine="709"/>
      <w:jc w:val="both"/>
    </w:pPr>
    <w:rPr>
      <w:sz w:val="28"/>
      <w:szCs w:val="28"/>
      <w:lang w:val="uk-UA"/>
    </w:rPr>
  </w:style>
  <w:style w:type="paragraph" w:customStyle="1" w:styleId="2fffb">
    <w:name w:val="Сноска (2)"/>
    <w:basedOn w:val="a8"/>
    <w:pPr>
      <w:widowControl w:val="0"/>
      <w:shd w:val="clear" w:color="auto" w:fill="FFFFFF"/>
      <w:spacing w:before="60" w:line="0" w:lineRule="atLeast"/>
      <w:jc w:val="right"/>
    </w:pPr>
    <w:rPr>
      <w:i/>
      <w:iCs/>
      <w:sz w:val="17"/>
      <w:szCs w:val="17"/>
    </w:rPr>
  </w:style>
  <w:style w:type="paragraph" w:customStyle="1" w:styleId="317">
    <w:name w:val="Основной текст31"/>
    <w:basedOn w:val="a8"/>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8"/>
    <w:pPr>
      <w:widowControl w:val="0"/>
      <w:shd w:val="clear" w:color="auto" w:fill="FFFFFF"/>
      <w:spacing w:before="960" w:after="600" w:line="0" w:lineRule="atLeast"/>
      <w:jc w:val="center"/>
    </w:pPr>
    <w:rPr>
      <w:b/>
      <w:bCs/>
      <w:spacing w:val="-20"/>
      <w:sz w:val="38"/>
      <w:szCs w:val="38"/>
    </w:rPr>
  </w:style>
  <w:style w:type="paragraph" w:customStyle="1" w:styleId="2fffc">
    <w:name w:val="Заголовок №2"/>
    <w:basedOn w:val="a8"/>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8"/>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8"/>
    <w:pPr>
      <w:widowControl w:val="0"/>
      <w:shd w:val="clear" w:color="auto" w:fill="FFFFFF"/>
      <w:spacing w:before="420" w:after="300" w:line="0" w:lineRule="atLeast"/>
    </w:pPr>
    <w:rPr>
      <w:i/>
      <w:iCs/>
      <w:sz w:val="17"/>
      <w:szCs w:val="17"/>
    </w:rPr>
  </w:style>
  <w:style w:type="paragraph" w:customStyle="1" w:styleId="324">
    <w:name w:val="Заголовок №3 (2)"/>
    <w:basedOn w:val="a8"/>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8"/>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8"/>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d">
    <w:name w:val="Оглавление (2)"/>
    <w:basedOn w:val="a8"/>
    <w:pPr>
      <w:widowControl w:val="0"/>
      <w:shd w:val="clear" w:color="auto" w:fill="FFFFFF"/>
      <w:spacing w:line="0" w:lineRule="atLeast"/>
      <w:jc w:val="both"/>
    </w:pPr>
    <w:rPr>
      <w:i/>
      <w:iCs/>
      <w:sz w:val="17"/>
      <w:szCs w:val="17"/>
    </w:rPr>
  </w:style>
  <w:style w:type="paragraph" w:customStyle="1" w:styleId="3ff5">
    <w:name w:val="Заголовок №3"/>
    <w:basedOn w:val="a8"/>
    <w:pPr>
      <w:widowControl w:val="0"/>
      <w:shd w:val="clear" w:color="auto" w:fill="FFFFFF"/>
      <w:spacing w:after="180" w:line="0" w:lineRule="atLeast"/>
      <w:jc w:val="center"/>
    </w:pPr>
    <w:rPr>
      <w:b/>
      <w:bCs/>
      <w:sz w:val="23"/>
      <w:szCs w:val="23"/>
    </w:rPr>
  </w:style>
  <w:style w:type="paragraph" w:customStyle="1" w:styleId="79">
    <w:name w:val="Основной текст (7)"/>
    <w:basedOn w:val="a8"/>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8"/>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8"/>
    <w:pPr>
      <w:widowControl w:val="0"/>
      <w:shd w:val="clear" w:color="auto" w:fill="FFFFFF"/>
      <w:spacing w:after="660" w:line="0" w:lineRule="atLeast"/>
      <w:jc w:val="right"/>
    </w:pPr>
    <w:rPr>
      <w:sz w:val="26"/>
      <w:szCs w:val="26"/>
    </w:rPr>
  </w:style>
  <w:style w:type="paragraph" w:customStyle="1" w:styleId="516">
    <w:name w:val="Основной текст51"/>
    <w:basedOn w:val="a8"/>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8"/>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8"/>
    <w:pPr>
      <w:widowControl w:val="0"/>
      <w:shd w:val="clear" w:color="auto" w:fill="FFFFFF"/>
      <w:spacing w:line="451" w:lineRule="exact"/>
    </w:pPr>
    <w:rPr>
      <w:sz w:val="26"/>
      <w:szCs w:val="26"/>
    </w:rPr>
  </w:style>
  <w:style w:type="paragraph" w:customStyle="1" w:styleId="105">
    <w:name w:val="Основной текст (10)"/>
    <w:basedOn w:val="a8"/>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8"/>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8"/>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8"/>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a">
    <w:name w:val="Подпись к картинке"/>
    <w:basedOn w:val="a8"/>
    <w:link w:val="afffffffffffffffffb"/>
    <w:pPr>
      <w:widowControl w:val="0"/>
      <w:shd w:val="clear" w:color="auto" w:fill="FFFFFF"/>
      <w:spacing w:line="0" w:lineRule="atLeast"/>
    </w:pPr>
    <w:rPr>
      <w:spacing w:val="-2"/>
      <w:sz w:val="26"/>
      <w:szCs w:val="26"/>
    </w:rPr>
  </w:style>
  <w:style w:type="paragraph" w:customStyle="1" w:styleId="7a">
    <w:name w:val="Заголовок №7"/>
    <w:basedOn w:val="a8"/>
    <w:pPr>
      <w:widowControl w:val="0"/>
      <w:shd w:val="clear" w:color="auto" w:fill="FFFFFF"/>
      <w:spacing w:before="480" w:after="600" w:line="0" w:lineRule="atLeast"/>
      <w:ind w:firstLine="680"/>
      <w:jc w:val="both"/>
    </w:pPr>
    <w:rPr>
      <w:b/>
      <w:bCs/>
      <w:sz w:val="28"/>
      <w:szCs w:val="28"/>
    </w:rPr>
  </w:style>
  <w:style w:type="paragraph" w:customStyle="1" w:styleId="2fffe">
    <w:name w:val="????????? 2"/>
    <w:basedOn w:val="afffffff2"/>
    <w:next w:val="afffffff2"/>
    <w:pPr>
      <w:keepNext/>
      <w:autoSpaceDE w:val="0"/>
      <w:spacing w:after="0" w:line="480" w:lineRule="auto"/>
      <w:ind w:firstLine="720"/>
      <w:jc w:val="center"/>
    </w:pPr>
    <w:rPr>
      <w:b/>
      <w:bCs/>
      <w:szCs w:val="28"/>
    </w:rPr>
  </w:style>
  <w:style w:type="paragraph" w:customStyle="1" w:styleId="3ff6">
    <w:name w:val="????????? 3"/>
    <w:basedOn w:val="afffffff2"/>
    <w:next w:val="afffffff2"/>
    <w:pPr>
      <w:keepNext/>
      <w:autoSpaceDE w:val="0"/>
      <w:spacing w:after="0" w:line="480" w:lineRule="auto"/>
      <w:ind w:firstLine="720"/>
      <w:jc w:val="both"/>
    </w:pPr>
    <w:rPr>
      <w:b/>
      <w:bCs/>
      <w:szCs w:val="28"/>
    </w:rPr>
  </w:style>
  <w:style w:type="paragraph" w:customStyle="1" w:styleId="4f5">
    <w:name w:val="????????? 4"/>
    <w:basedOn w:val="afffffff2"/>
    <w:next w:val="afffffff2"/>
    <w:pPr>
      <w:keepNext/>
      <w:autoSpaceDE w:val="0"/>
      <w:spacing w:after="0" w:line="480" w:lineRule="auto"/>
      <w:ind w:firstLine="993"/>
      <w:jc w:val="both"/>
    </w:pPr>
    <w:rPr>
      <w:b/>
      <w:bCs/>
      <w:szCs w:val="28"/>
    </w:rPr>
  </w:style>
  <w:style w:type="paragraph" w:customStyle="1" w:styleId="5f0">
    <w:name w:val="????????? 5"/>
    <w:basedOn w:val="afffffff2"/>
    <w:next w:val="afffffff2"/>
    <w:pPr>
      <w:keepNext/>
      <w:autoSpaceDE w:val="0"/>
      <w:spacing w:after="0"/>
      <w:jc w:val="both"/>
    </w:pPr>
    <w:rPr>
      <w:szCs w:val="28"/>
    </w:rPr>
  </w:style>
  <w:style w:type="paragraph" w:customStyle="1" w:styleId="6b">
    <w:name w:val="????????? 6"/>
    <w:basedOn w:val="afffffff2"/>
    <w:next w:val="afffffff2"/>
    <w:pPr>
      <w:keepNext/>
      <w:autoSpaceDE w:val="0"/>
      <w:spacing w:after="0"/>
      <w:ind w:firstLine="720"/>
      <w:jc w:val="center"/>
    </w:pPr>
    <w:rPr>
      <w:szCs w:val="28"/>
    </w:rPr>
  </w:style>
  <w:style w:type="paragraph" w:customStyle="1" w:styleId="7b">
    <w:name w:val="????????? 7"/>
    <w:basedOn w:val="afffffff2"/>
    <w:next w:val="afffffff2"/>
    <w:pPr>
      <w:keepNext/>
      <w:autoSpaceDE w:val="0"/>
      <w:spacing w:after="0"/>
      <w:jc w:val="center"/>
    </w:pPr>
    <w:rPr>
      <w:b/>
      <w:bCs/>
      <w:caps/>
      <w:szCs w:val="28"/>
    </w:rPr>
  </w:style>
  <w:style w:type="paragraph" w:customStyle="1" w:styleId="88">
    <w:name w:val="????????? 8"/>
    <w:basedOn w:val="afffffff2"/>
    <w:next w:val="afffffff2"/>
    <w:pPr>
      <w:keepNext/>
      <w:autoSpaceDE w:val="0"/>
      <w:spacing w:before="120" w:line="480" w:lineRule="auto"/>
      <w:ind w:firstLine="709"/>
    </w:pPr>
    <w:rPr>
      <w:b/>
      <w:bCs/>
      <w:szCs w:val="28"/>
    </w:rPr>
  </w:style>
  <w:style w:type="paragraph" w:customStyle="1" w:styleId="97">
    <w:name w:val="????????? 9"/>
    <w:basedOn w:val="afffffff2"/>
    <w:next w:val="afffffff2"/>
    <w:pPr>
      <w:keepNext/>
      <w:widowControl w:val="0"/>
      <w:autoSpaceDE w:val="0"/>
      <w:spacing w:after="0" w:line="360" w:lineRule="auto"/>
      <w:ind w:left="2126" w:right="2404"/>
      <w:jc w:val="center"/>
    </w:pPr>
    <w:rPr>
      <w:b/>
      <w:bCs/>
      <w:szCs w:val="28"/>
    </w:rPr>
  </w:style>
  <w:style w:type="paragraph" w:customStyle="1" w:styleId="afffffffffffffffffc">
    <w:name w:val="??????? ??????????"/>
    <w:basedOn w:val="afffffff2"/>
    <w:pPr>
      <w:tabs>
        <w:tab w:val="center" w:pos="4536"/>
        <w:tab w:val="right" w:pos="9072"/>
      </w:tabs>
      <w:autoSpaceDE w:val="0"/>
      <w:spacing w:after="0"/>
    </w:pPr>
    <w:rPr>
      <w:szCs w:val="28"/>
    </w:rPr>
  </w:style>
  <w:style w:type="paragraph" w:customStyle="1" w:styleId="afffffffffffffffffd">
    <w:name w:val="????????????"/>
    <w:basedOn w:val="afffffff2"/>
    <w:pPr>
      <w:autoSpaceDE w:val="0"/>
      <w:spacing w:before="240" w:after="0" w:line="480" w:lineRule="auto"/>
      <w:ind w:firstLine="720"/>
      <w:jc w:val="both"/>
    </w:pPr>
    <w:rPr>
      <w:szCs w:val="28"/>
    </w:rPr>
  </w:style>
  <w:style w:type="paragraph" w:customStyle="1" w:styleId="afffffffffffffffffe">
    <w:name w:val="???????? ????? ? ????????"/>
    <w:basedOn w:val="afffffff2"/>
    <w:pPr>
      <w:tabs>
        <w:tab w:val="left" w:pos="567"/>
      </w:tabs>
      <w:autoSpaceDE w:val="0"/>
      <w:spacing w:after="0" w:line="376" w:lineRule="auto"/>
      <w:ind w:firstLine="567"/>
      <w:jc w:val="both"/>
    </w:pPr>
    <w:rPr>
      <w:szCs w:val="28"/>
    </w:rPr>
  </w:style>
  <w:style w:type="paragraph" w:customStyle="1" w:styleId="2ffff">
    <w:name w:val="???????? ????? ? ???????? 2"/>
    <w:basedOn w:val="afffffff2"/>
    <w:pPr>
      <w:tabs>
        <w:tab w:val="left" w:pos="360"/>
      </w:tabs>
      <w:autoSpaceDE w:val="0"/>
      <w:spacing w:after="0" w:line="376" w:lineRule="auto"/>
      <w:ind w:firstLine="357"/>
      <w:jc w:val="both"/>
    </w:pPr>
    <w:rPr>
      <w:szCs w:val="28"/>
    </w:rPr>
  </w:style>
  <w:style w:type="paragraph" w:customStyle="1" w:styleId="affffffffffffffffff">
    <w:name w:val="???????? ?????"/>
    <w:basedOn w:val="afffffff2"/>
    <w:pPr>
      <w:autoSpaceDE w:val="0"/>
      <w:spacing w:after="0"/>
    </w:pPr>
    <w:rPr>
      <w:szCs w:val="28"/>
    </w:rPr>
  </w:style>
  <w:style w:type="paragraph" w:customStyle="1" w:styleId="affffffffffffffffff0">
    <w:name w:val="????????"/>
    <w:basedOn w:val="afffffff2"/>
    <w:pPr>
      <w:autoSpaceDE w:val="0"/>
      <w:spacing w:after="0" w:line="480" w:lineRule="auto"/>
      <w:ind w:firstLine="720"/>
      <w:jc w:val="center"/>
    </w:pPr>
    <w:rPr>
      <w:b/>
      <w:bCs/>
      <w:caps/>
      <w:szCs w:val="28"/>
    </w:rPr>
  </w:style>
  <w:style w:type="paragraph" w:customStyle="1" w:styleId="2ffff0">
    <w:name w:val="???????? ????? 2"/>
    <w:basedOn w:val="afffffff2"/>
    <w:pPr>
      <w:widowControl w:val="0"/>
      <w:autoSpaceDE w:val="0"/>
      <w:spacing w:after="0"/>
      <w:jc w:val="center"/>
    </w:pPr>
    <w:rPr>
      <w:b/>
      <w:bCs/>
      <w:caps/>
      <w:sz w:val="32"/>
      <w:szCs w:val="32"/>
    </w:rPr>
  </w:style>
  <w:style w:type="paragraph" w:customStyle="1" w:styleId="affffffffffffffffff1">
    <w:name w:val="?????? ??????????"/>
    <w:basedOn w:val="afffffff2"/>
    <w:pPr>
      <w:tabs>
        <w:tab w:val="center" w:pos="4153"/>
        <w:tab w:val="right" w:pos="8306"/>
      </w:tabs>
      <w:autoSpaceDE w:val="0"/>
      <w:spacing w:after="0"/>
    </w:pPr>
    <w:rPr>
      <w:szCs w:val="28"/>
    </w:rPr>
  </w:style>
  <w:style w:type="paragraph" w:customStyle="1" w:styleId="1fffffc">
    <w:name w:val="??????? ??????????1"/>
    <w:basedOn w:val="afffffffffffffd"/>
    <w:pPr>
      <w:tabs>
        <w:tab w:val="center" w:pos="4536"/>
        <w:tab w:val="right" w:pos="9072"/>
      </w:tabs>
      <w:overflowPunct/>
      <w:textAlignment w:val="auto"/>
    </w:pPr>
    <w:rPr>
      <w:sz w:val="20"/>
      <w:szCs w:val="20"/>
      <w:lang w:val="ru-RU"/>
    </w:rPr>
  </w:style>
  <w:style w:type="paragraph" w:customStyle="1" w:styleId="1fffffd">
    <w:name w:val="?????? ??????????1"/>
    <w:basedOn w:val="afffffffffffffd"/>
    <w:pPr>
      <w:tabs>
        <w:tab w:val="center" w:pos="4153"/>
        <w:tab w:val="right" w:pos="8306"/>
      </w:tabs>
      <w:overflowPunct/>
      <w:textAlignment w:val="auto"/>
    </w:pPr>
    <w:rPr>
      <w:sz w:val="20"/>
      <w:szCs w:val="20"/>
      <w:lang w:val="ru-RU"/>
    </w:rPr>
  </w:style>
  <w:style w:type="paragraph" w:customStyle="1" w:styleId="1fffffe">
    <w:name w:val="???????? ????? ? ????????1"/>
    <w:basedOn w:val="afffffffffffffd"/>
    <w:pPr>
      <w:overflowPunct/>
      <w:spacing w:line="360" w:lineRule="auto"/>
      <w:ind w:firstLine="709"/>
      <w:jc w:val="both"/>
      <w:textAlignment w:val="auto"/>
    </w:pPr>
    <w:rPr>
      <w:sz w:val="24"/>
      <w:szCs w:val="24"/>
      <w:lang w:val="ru-RU"/>
    </w:rPr>
  </w:style>
  <w:style w:type="paragraph" w:customStyle="1" w:styleId="224">
    <w:name w:val="Заголовок №2 (2)"/>
    <w:basedOn w:val="a8"/>
    <w:pPr>
      <w:widowControl w:val="0"/>
      <w:shd w:val="clear" w:color="auto" w:fill="FFFFFF"/>
      <w:spacing w:after="1500" w:line="0" w:lineRule="atLeast"/>
      <w:jc w:val="right"/>
    </w:pPr>
    <w:rPr>
      <w:sz w:val="28"/>
      <w:szCs w:val="28"/>
    </w:rPr>
  </w:style>
  <w:style w:type="paragraph" w:customStyle="1" w:styleId="521">
    <w:name w:val="Заголовок №5 (2)"/>
    <w:basedOn w:val="a8"/>
    <w:pPr>
      <w:widowControl w:val="0"/>
      <w:shd w:val="clear" w:color="auto" w:fill="FFFFFF"/>
      <w:spacing w:before="300" w:line="322" w:lineRule="exact"/>
      <w:jc w:val="center"/>
    </w:pPr>
    <w:rPr>
      <w:b/>
      <w:bCs/>
      <w:sz w:val="28"/>
      <w:szCs w:val="28"/>
    </w:rPr>
  </w:style>
  <w:style w:type="paragraph" w:customStyle="1" w:styleId="531">
    <w:name w:val="Заголовок №5 (3)"/>
    <w:basedOn w:val="a8"/>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8"/>
    <w:pPr>
      <w:widowControl w:val="0"/>
      <w:shd w:val="clear" w:color="auto" w:fill="FFFFFF"/>
      <w:spacing w:before="1620" w:after="540" w:line="0" w:lineRule="atLeast"/>
      <w:jc w:val="both"/>
    </w:pPr>
    <w:rPr>
      <w:b/>
      <w:bCs/>
      <w:sz w:val="28"/>
      <w:szCs w:val="28"/>
    </w:rPr>
  </w:style>
  <w:style w:type="paragraph" w:customStyle="1" w:styleId="Zagolowok">
    <w:name w:val="Zagolowok"/>
    <w:basedOn w:val="a8"/>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8"/>
    <w:pPr>
      <w:widowControl w:val="0"/>
      <w:spacing w:line="360" w:lineRule="auto"/>
      <w:ind w:firstLine="567"/>
      <w:jc w:val="both"/>
    </w:pPr>
    <w:rPr>
      <w:sz w:val="28"/>
      <w:szCs w:val="28"/>
    </w:rPr>
  </w:style>
  <w:style w:type="paragraph" w:customStyle="1" w:styleId="1ffffff">
    <w:name w:val="заголовок дисера 1"/>
    <w:basedOn w:val="affffffffffffffffb"/>
    <w:pPr>
      <w:widowControl/>
      <w:ind w:firstLine="0"/>
      <w:jc w:val="center"/>
    </w:pPr>
    <w:rPr>
      <w:rFonts w:cs="Mangal"/>
      <w:b/>
      <w:bCs/>
      <w:caps/>
    </w:rPr>
  </w:style>
  <w:style w:type="paragraph" w:customStyle="1" w:styleId="2ffff1">
    <w:name w:val="заголовок дисера 2"/>
    <w:basedOn w:val="1ffffff"/>
    <w:pPr>
      <w:spacing w:before="360"/>
      <w:ind w:firstLine="706"/>
      <w:jc w:val="left"/>
    </w:pPr>
    <w:rPr>
      <w:caps w:val="0"/>
    </w:rPr>
  </w:style>
  <w:style w:type="paragraph" w:customStyle="1" w:styleId="3text">
    <w:name w:val="3text"/>
    <w:basedOn w:val="a8"/>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8"/>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8"/>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8"/>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8"/>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5"/>
    <w:pPr>
      <w:spacing w:line="240" w:lineRule="auto"/>
    </w:pPr>
    <w:rPr>
      <w:lang w:val="en-US"/>
    </w:rPr>
  </w:style>
  <w:style w:type="paragraph" w:customStyle="1" w:styleId="00000">
    <w:name w:val="00000"/>
    <w:basedOn w:val="a8"/>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8"/>
    <w:pPr>
      <w:widowControl w:val="0"/>
      <w:spacing w:line="360" w:lineRule="auto"/>
      <w:ind w:firstLine="567"/>
      <w:jc w:val="center"/>
    </w:pPr>
    <w:rPr>
      <w:b/>
      <w:sz w:val="28"/>
      <w:szCs w:val="20"/>
      <w:lang w:val="uk-UA"/>
    </w:rPr>
  </w:style>
  <w:style w:type="paragraph" w:customStyle="1" w:styleId="affffffffffffffffff7">
    <w:name w:val="Переменные"/>
    <w:basedOn w:val="afffffff2"/>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8"/>
    <w:pPr>
      <w:widowControl w:val="0"/>
      <w:spacing w:line="360" w:lineRule="auto"/>
      <w:ind w:firstLine="708"/>
      <w:jc w:val="both"/>
    </w:pPr>
    <w:rPr>
      <w:sz w:val="28"/>
      <w:szCs w:val="28"/>
      <w:lang w:val="uk-UA"/>
    </w:rPr>
  </w:style>
  <w:style w:type="paragraph" w:customStyle="1" w:styleId="fila1">
    <w:name w:val="fila1"/>
    <w:basedOn w:val="a8"/>
    <w:pPr>
      <w:keepNext/>
      <w:spacing w:before="120" w:after="120" w:line="360" w:lineRule="auto"/>
      <w:ind w:firstLine="709"/>
      <w:jc w:val="both"/>
    </w:pPr>
    <w:rPr>
      <w:b/>
      <w:bCs/>
      <w:sz w:val="28"/>
      <w:lang w:val="uk-UA"/>
    </w:rPr>
  </w:style>
  <w:style w:type="paragraph" w:customStyle="1" w:styleId="SL">
    <w:name w:val="SL"/>
    <w:basedOn w:val="a8"/>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8"/>
    <w:pPr>
      <w:widowControl w:val="0"/>
      <w:tabs>
        <w:tab w:val="left" w:pos="539"/>
      </w:tabs>
      <w:ind w:left="454" w:hanging="227"/>
      <w:jc w:val="both"/>
    </w:pPr>
    <w:rPr>
      <w:color w:val="000000"/>
      <w:sz w:val="30"/>
      <w:szCs w:val="22"/>
      <w:lang w:val="uk-UA"/>
    </w:rPr>
  </w:style>
  <w:style w:type="paragraph" w:customStyle="1" w:styleId="fs">
    <w:name w:val="fs"/>
    <w:basedOn w:val="a8"/>
    <w:pPr>
      <w:widowControl w:val="0"/>
      <w:tabs>
        <w:tab w:val="left" w:pos="360"/>
        <w:tab w:val="left" w:pos="454"/>
      </w:tabs>
      <w:ind w:left="357" w:hanging="357"/>
    </w:pPr>
    <w:rPr>
      <w:color w:val="000000"/>
      <w:sz w:val="30"/>
      <w:szCs w:val="20"/>
      <w:lang w:val="uk-UA"/>
    </w:rPr>
  </w:style>
  <w:style w:type="paragraph" w:customStyle="1" w:styleId="6c">
    <w:name w:val="Стиль6"/>
    <w:basedOn w:val="2fff"/>
    <w:pPr>
      <w:widowControl w:val="0"/>
      <w:ind w:left="357" w:hanging="357"/>
      <w:jc w:val="left"/>
    </w:pPr>
    <w:rPr>
      <w:rFonts w:cs="Garamond"/>
      <w:color w:val="000000"/>
      <w:sz w:val="22"/>
      <w:szCs w:val="20"/>
    </w:rPr>
  </w:style>
  <w:style w:type="paragraph" w:customStyle="1" w:styleId="L">
    <w:name w:val="СтильL"/>
    <w:basedOn w:val="a8"/>
    <w:pPr>
      <w:widowControl w:val="0"/>
      <w:ind w:left="284" w:hanging="284"/>
      <w:jc w:val="both"/>
    </w:pPr>
    <w:rPr>
      <w:color w:val="000000"/>
      <w:sz w:val="20"/>
      <w:szCs w:val="20"/>
    </w:rPr>
  </w:style>
  <w:style w:type="paragraph" w:customStyle="1" w:styleId="fill">
    <w:name w:val="fill"/>
    <w:basedOn w:val="a8"/>
    <w:pPr>
      <w:widowControl w:val="0"/>
      <w:spacing w:line="360" w:lineRule="auto"/>
      <w:jc w:val="both"/>
    </w:pPr>
    <w:rPr>
      <w:sz w:val="28"/>
      <w:szCs w:val="28"/>
    </w:rPr>
  </w:style>
  <w:style w:type="paragraph" w:customStyle="1" w:styleId="2ffff2">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2"/>
    <w:pPr>
      <w:ind w:firstLine="0"/>
      <w:jc w:val="center"/>
    </w:pPr>
    <w:rPr>
      <w:b/>
      <w:bCs/>
      <w:color w:val="auto"/>
    </w:rPr>
  </w:style>
  <w:style w:type="paragraph" w:customStyle="1" w:styleId="3ff7">
    <w:name w:val="Лит 3"/>
    <w:basedOn w:val="a8"/>
    <w:pPr>
      <w:widowControl w:val="0"/>
      <w:tabs>
        <w:tab w:val="left" w:pos="1287"/>
      </w:tabs>
      <w:spacing w:after="120"/>
      <w:ind w:left="851" w:hanging="851"/>
    </w:pPr>
    <w:rPr>
      <w:sz w:val="28"/>
      <w:lang w:val="uk-UA"/>
    </w:rPr>
  </w:style>
  <w:style w:type="paragraph" w:customStyle="1" w:styleId="rvps25">
    <w:name w:val="rvps25"/>
    <w:basedOn w:val="a8"/>
    <w:pPr>
      <w:keepNext/>
      <w:shd w:val="clear" w:color="auto" w:fill="FFFFFF"/>
      <w:jc w:val="center"/>
    </w:pPr>
  </w:style>
  <w:style w:type="paragraph" w:customStyle="1" w:styleId="1007">
    <w:name w:val="Стиль 10 пт По ширине Первая строка:  07 см"/>
    <w:basedOn w:val="a8"/>
    <w:pPr>
      <w:ind w:firstLine="397"/>
      <w:jc w:val="both"/>
    </w:pPr>
    <w:rPr>
      <w:sz w:val="20"/>
      <w:szCs w:val="20"/>
      <w:lang w:val="uk-UA"/>
    </w:rPr>
  </w:style>
  <w:style w:type="paragraph" w:customStyle="1" w:styleId="affffffffffffffffffa">
    <w:name w:val="КУ_литература"/>
    <w:basedOn w:val="afffffff9"/>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8"/>
    <w:pPr>
      <w:ind w:firstLine="425"/>
      <w:jc w:val="both"/>
    </w:pPr>
    <w:rPr>
      <w:sz w:val="28"/>
      <w:szCs w:val="28"/>
    </w:rPr>
  </w:style>
  <w:style w:type="paragraph" w:customStyle="1" w:styleId="21c">
    <w:name w:val="Основний текст з відступом 21"/>
    <w:basedOn w:val="a8"/>
    <w:pPr>
      <w:spacing w:after="120" w:line="480" w:lineRule="auto"/>
      <w:ind w:left="283" w:firstLine="425"/>
    </w:pPr>
    <w:rPr>
      <w:sz w:val="28"/>
      <w:szCs w:val="28"/>
    </w:rPr>
  </w:style>
  <w:style w:type="paragraph" w:customStyle="1" w:styleId="bodytextnoindent">
    <w:name w:val="bodytextnoindent"/>
    <w:basedOn w:val="a8"/>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8"/>
    <w:pPr>
      <w:widowControl w:val="0"/>
      <w:autoSpaceDE w:val="0"/>
      <w:spacing w:line="322" w:lineRule="exact"/>
      <w:ind w:firstLine="778"/>
      <w:jc w:val="both"/>
    </w:pPr>
  </w:style>
  <w:style w:type="paragraph" w:customStyle="1" w:styleId="Style14">
    <w:name w:val="Style14"/>
    <w:basedOn w:val="a8"/>
    <w:pPr>
      <w:widowControl w:val="0"/>
      <w:autoSpaceDE w:val="0"/>
      <w:spacing w:line="326" w:lineRule="exact"/>
      <w:ind w:hanging="355"/>
      <w:jc w:val="both"/>
    </w:pPr>
  </w:style>
  <w:style w:type="paragraph" w:customStyle="1" w:styleId="Style16">
    <w:name w:val="Style16"/>
    <w:basedOn w:val="a8"/>
    <w:pPr>
      <w:widowControl w:val="0"/>
      <w:autoSpaceDE w:val="0"/>
      <w:spacing w:line="326" w:lineRule="exact"/>
      <w:ind w:firstLine="365"/>
      <w:jc w:val="both"/>
    </w:pPr>
  </w:style>
  <w:style w:type="paragraph" w:customStyle="1" w:styleId="42">
    <w:name w:val="Заг 4"/>
    <w:basedOn w:val="a8"/>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c">
    <w:name w:val="Обычный центр"/>
    <w:basedOn w:val="a8"/>
    <w:pPr>
      <w:ind w:left="1701" w:right="1701"/>
      <w:jc w:val="both"/>
    </w:pPr>
    <w:rPr>
      <w:sz w:val="28"/>
      <w:szCs w:val="20"/>
      <w:lang w:val="uk-UA"/>
    </w:rPr>
  </w:style>
  <w:style w:type="paragraph" w:customStyle="1" w:styleId="-8">
    <w:name w:val="Цитата-ижица"/>
    <w:basedOn w:val="a8"/>
    <w:next w:val="a8"/>
    <w:pPr>
      <w:spacing w:before="120" w:after="120" w:line="360" w:lineRule="auto"/>
      <w:ind w:left="567" w:right="567"/>
      <w:jc w:val="both"/>
    </w:pPr>
    <w:rPr>
      <w:rFonts w:ascii="IzhTitl" w:hAnsi="IzhTitl"/>
      <w:sz w:val="28"/>
      <w:szCs w:val="20"/>
    </w:rPr>
  </w:style>
  <w:style w:type="paragraph" w:customStyle="1" w:styleId="-9">
    <w:name w:val="Цитита-латиница"/>
    <w:basedOn w:val="a8"/>
    <w:next w:val="a8"/>
    <w:pPr>
      <w:spacing w:before="120" w:after="120" w:line="360" w:lineRule="auto"/>
      <w:ind w:left="567" w:right="567"/>
      <w:jc w:val="both"/>
    </w:pPr>
    <w:rPr>
      <w:iCs/>
      <w:sz w:val="28"/>
      <w:szCs w:val="20"/>
      <w:lang w:val="en-US"/>
    </w:rPr>
  </w:style>
  <w:style w:type="paragraph" w:customStyle="1" w:styleId="Hellenikos">
    <w:name w:val="Hellenikos"/>
    <w:basedOn w:val="a8"/>
    <w:next w:val="a8"/>
    <w:pPr>
      <w:spacing w:before="60" w:after="60"/>
      <w:ind w:left="567" w:right="567"/>
      <w:jc w:val="both"/>
    </w:pPr>
    <w:rPr>
      <w:rFonts w:ascii="OpenSymbol" w:hAnsi="OpenSymbol"/>
      <w:sz w:val="28"/>
      <w:lang w:val="en-GB"/>
    </w:rPr>
  </w:style>
  <w:style w:type="paragraph" w:customStyle="1" w:styleId="affffffffffffffffffd">
    <w:name w:val="Эпиграф"/>
    <w:basedOn w:val="a8"/>
    <w:pPr>
      <w:spacing w:line="360" w:lineRule="auto"/>
      <w:ind w:left="3828" w:right="758"/>
      <w:jc w:val="both"/>
    </w:pPr>
    <w:rPr>
      <w:b/>
      <w:sz w:val="28"/>
      <w:szCs w:val="20"/>
      <w:lang w:val="uk-UA"/>
    </w:rPr>
  </w:style>
  <w:style w:type="paragraph" w:customStyle="1" w:styleId="a4">
    <w:name w:val="Список литератури"/>
    <w:basedOn w:val="a8"/>
    <w:next w:val="a8"/>
    <w:pPr>
      <w:numPr>
        <w:numId w:val="14"/>
      </w:numPr>
      <w:spacing w:before="120" w:line="360" w:lineRule="auto"/>
      <w:jc w:val="both"/>
    </w:pPr>
    <w:rPr>
      <w:sz w:val="28"/>
    </w:rPr>
  </w:style>
  <w:style w:type="paragraph" w:customStyle="1" w:styleId="affffffffffffffffffe">
    <w:name w:val="Памятник"/>
    <w:basedOn w:val="a8"/>
    <w:next w:val="a8"/>
    <w:pPr>
      <w:spacing w:line="360" w:lineRule="auto"/>
      <w:jc w:val="both"/>
    </w:pPr>
    <w:rPr>
      <w:sz w:val="28"/>
      <w:szCs w:val="20"/>
      <w:lang w:val="uk-UA"/>
    </w:rPr>
  </w:style>
  <w:style w:type="paragraph" w:customStyle="1" w:styleId="afffffffffffffffffff">
    <w:name w:val="Колонки"/>
    <w:basedOn w:val="a8"/>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8"/>
    <w:next w:val="a8"/>
    <w:pPr>
      <w:spacing w:line="360" w:lineRule="auto"/>
      <w:ind w:left="440" w:hanging="440"/>
      <w:jc w:val="both"/>
    </w:pPr>
    <w:rPr>
      <w:sz w:val="28"/>
      <w:szCs w:val="20"/>
      <w:lang w:val="uk-UA"/>
    </w:rPr>
  </w:style>
  <w:style w:type="paragraph" w:customStyle="1" w:styleId="1ffffff3">
    <w:name w:val="Таблица ссылок1"/>
    <w:basedOn w:val="a8"/>
    <w:next w:val="a8"/>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8"/>
    <w:pPr>
      <w:spacing w:line="360" w:lineRule="auto"/>
    </w:pPr>
    <w:rPr>
      <w:rFonts w:ascii="IzhTitl" w:hAnsi="IzhTitl"/>
      <w:sz w:val="28"/>
      <w:szCs w:val="20"/>
    </w:rPr>
  </w:style>
  <w:style w:type="paragraph" w:customStyle="1" w:styleId="HellenikaPM6">
    <w:name w:val="HellenikaPM6"/>
    <w:basedOn w:val="a8"/>
    <w:pPr>
      <w:autoSpaceDE w:val="0"/>
      <w:spacing w:line="360" w:lineRule="auto"/>
      <w:jc w:val="both"/>
    </w:pPr>
    <w:rPr>
      <w:rFonts w:ascii="Impact" w:hAnsi="Impact" w:cs="Impact"/>
      <w:sz w:val="28"/>
      <w:szCs w:val="20"/>
      <w:lang w:val="en-US"/>
    </w:rPr>
  </w:style>
  <w:style w:type="paragraph" w:customStyle="1" w:styleId="afffffffffffffffffff0">
    <w:name w:val="Аркуш"/>
    <w:basedOn w:val="a8"/>
    <w:next w:val="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3">
    <w:name w:val="Обычный2"/>
    <w:basedOn w:val="afffffff2"/>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8"/>
    <w:pPr>
      <w:spacing w:line="360" w:lineRule="auto"/>
      <w:ind w:firstLine="709"/>
      <w:jc w:val="both"/>
    </w:pPr>
    <w:rPr>
      <w:sz w:val="28"/>
      <w:szCs w:val="20"/>
    </w:rPr>
  </w:style>
  <w:style w:type="paragraph" w:customStyle="1" w:styleId="a1">
    <w:name w:val="Нумерованный текст дисертации"/>
    <w:basedOn w:val="a8"/>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2">
    <w:name w:val="Сноска в дисертации"/>
    <w:basedOn w:val="afffffff4"/>
    <w:pPr>
      <w:spacing w:line="240" w:lineRule="auto"/>
      <w:ind w:firstLine="284"/>
    </w:pPr>
    <w:rPr>
      <w:sz w:val="18"/>
      <w:szCs w:val="20"/>
    </w:rPr>
  </w:style>
  <w:style w:type="paragraph" w:customStyle="1" w:styleId="1ffffff5">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8"/>
    <w:pPr>
      <w:spacing w:line="360" w:lineRule="auto"/>
      <w:ind w:firstLine="709"/>
      <w:jc w:val="both"/>
    </w:pPr>
    <w:rPr>
      <w:sz w:val="28"/>
      <w:szCs w:val="20"/>
    </w:rPr>
  </w:style>
  <w:style w:type="paragraph" w:customStyle="1" w:styleId="autor">
    <w:name w:val="autor"/>
    <w:basedOn w:val="a8"/>
    <w:pPr>
      <w:spacing w:after="120"/>
      <w:ind w:firstLine="680"/>
      <w:jc w:val="both"/>
    </w:pPr>
    <w:rPr>
      <w:b/>
      <w:sz w:val="20"/>
      <w:szCs w:val="20"/>
      <w:lang w:val="uk-UA"/>
    </w:rPr>
  </w:style>
  <w:style w:type="paragraph" w:customStyle="1" w:styleId="4f6">
    <w:name w:val="Стиль4"/>
    <w:basedOn w:val="afffffff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8"/>
    <w:pPr>
      <w:spacing w:before="280" w:after="280"/>
    </w:pPr>
  </w:style>
  <w:style w:type="paragraph" w:customStyle="1" w:styleId="textitalic">
    <w:name w:val="text_italic"/>
    <w:basedOn w:val="a8"/>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8"/>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8"/>
    <w:pPr>
      <w:spacing w:line="22" w:lineRule="atLeast"/>
      <w:ind w:firstLine="567"/>
      <w:jc w:val="both"/>
    </w:pPr>
    <w:rPr>
      <w:rFonts w:ascii="Helvetica" w:hAnsi="Helvetica"/>
      <w:sz w:val="20"/>
      <w:szCs w:val="20"/>
    </w:rPr>
  </w:style>
  <w:style w:type="paragraph" w:customStyle="1" w:styleId="BiblioTitleSbornik">
    <w:name w:val="BiblioTitleSbornik"/>
    <w:basedOn w:val="a8"/>
    <w:pPr>
      <w:spacing w:before="120" w:after="120" w:line="22" w:lineRule="atLeast"/>
      <w:jc w:val="center"/>
    </w:pPr>
    <w:rPr>
      <w:rFonts w:ascii="Helvetica" w:hAnsi="Helvetica"/>
      <w:b/>
      <w:smallCaps/>
      <w:sz w:val="18"/>
      <w:szCs w:val="20"/>
    </w:rPr>
  </w:style>
  <w:style w:type="paragraph" w:customStyle="1" w:styleId="BiblioSbornik">
    <w:name w:val="BiblioSbornik"/>
    <w:basedOn w:val="a8"/>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8"/>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8"/>
    <w:pPr>
      <w:spacing w:line="209" w:lineRule="exact"/>
      <w:jc w:val="both"/>
    </w:pPr>
    <w:rPr>
      <w:rFonts w:ascii="MS Reference Specialty" w:hAnsi="MS Reference Specialty"/>
      <w:sz w:val="20"/>
      <w:szCs w:val="20"/>
      <w:lang w:val="uk-UA"/>
    </w:rPr>
  </w:style>
  <w:style w:type="paragraph" w:customStyle="1" w:styleId="Normal14pt">
    <w:name w:val="Normal + 14 pt"/>
    <w:basedOn w:val="a8"/>
    <w:pPr>
      <w:shd w:val="clear" w:color="auto" w:fill="000080"/>
      <w:spacing w:line="360" w:lineRule="auto"/>
      <w:jc w:val="both"/>
    </w:pPr>
    <w:rPr>
      <w:sz w:val="28"/>
      <w:lang w:val="uk-UA"/>
    </w:rPr>
  </w:style>
  <w:style w:type="paragraph" w:customStyle="1" w:styleId="SOSBLUE">
    <w:name w:val="SOS_BLUE"/>
    <w:basedOn w:val="Normal14pt"/>
    <w:next w:val="a8"/>
    <w:pPr>
      <w:shd w:val="clear" w:color="auto" w:fill="auto"/>
      <w:jc w:val="left"/>
    </w:pPr>
    <w:rPr>
      <w:szCs w:val="28"/>
    </w:rPr>
  </w:style>
  <w:style w:type="paragraph" w:customStyle="1" w:styleId="Heading">
    <w:name w:val="Heading"/>
    <w:basedOn w:val="a8"/>
    <w:next w:val="afffffff2"/>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2"/>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8"/>
    <w:pPr>
      <w:suppressLineNumbers/>
      <w:spacing w:before="120" w:after="120"/>
    </w:pPr>
    <w:rPr>
      <w:i/>
      <w:iCs/>
      <w:sz w:val="20"/>
      <w:szCs w:val="20"/>
      <w:lang w:val="uk-UA"/>
    </w:rPr>
  </w:style>
  <w:style w:type="paragraph" w:customStyle="1" w:styleId="Framecontents">
    <w:name w:val="Frame contents"/>
    <w:basedOn w:val="afffffff2"/>
    <w:rPr>
      <w:sz w:val="24"/>
      <w:lang w:val="uk-UA"/>
    </w:rPr>
  </w:style>
  <w:style w:type="paragraph" w:customStyle="1" w:styleId="Index">
    <w:name w:val="Index"/>
    <w:basedOn w:val="a8"/>
    <w:pPr>
      <w:suppressLineNumbers/>
    </w:pPr>
    <w:rPr>
      <w:lang w:val="uk-UA"/>
    </w:rPr>
  </w:style>
  <w:style w:type="paragraph" w:customStyle="1" w:styleId="WW-30">
    <w:name w:val="WW-Основной текст с отступом 3"/>
    <w:basedOn w:val="a8"/>
    <w:pPr>
      <w:spacing w:after="120"/>
      <w:ind w:left="283"/>
    </w:pPr>
    <w:rPr>
      <w:sz w:val="16"/>
      <w:szCs w:val="16"/>
      <w:lang w:val="uk-UA"/>
    </w:rPr>
  </w:style>
  <w:style w:type="paragraph" w:customStyle="1" w:styleId="WW-4">
    <w:name w:val="WW-Обычный (веб)"/>
    <w:basedOn w:val="a8"/>
    <w:pPr>
      <w:spacing w:before="280" w:after="280"/>
    </w:pPr>
    <w:rPr>
      <w:lang w:val="uk-UA"/>
    </w:rPr>
  </w:style>
  <w:style w:type="paragraph" w:customStyle="1" w:styleId="WW-5">
    <w:name w:val="WW-Схема документа"/>
    <w:basedOn w:val="a8"/>
    <w:pPr>
      <w:shd w:val="clear" w:color="auto" w:fill="000080"/>
    </w:pPr>
    <w:rPr>
      <w:lang w:val="uk-UA"/>
    </w:rPr>
  </w:style>
  <w:style w:type="paragraph" w:customStyle="1" w:styleId="a7">
    <w:name w:val="Маркер"/>
    <w:basedOn w:val="a8"/>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8"/>
    <w:pPr>
      <w:spacing w:before="280" w:after="280"/>
      <w:ind w:firstLine="397"/>
      <w:jc w:val="both"/>
    </w:pPr>
    <w:rPr>
      <w:rFonts w:ascii="Symbol" w:hAnsi="Symbol" w:cs="Symbol"/>
      <w:sz w:val="26"/>
      <w:szCs w:val="26"/>
    </w:rPr>
  </w:style>
  <w:style w:type="paragraph" w:customStyle="1" w:styleId="Kursiv">
    <w:name w:val="Kursiv"/>
    <w:basedOn w:val="2ff7"/>
    <w:next w:val="2ff7"/>
    <w:pPr>
      <w:ind w:firstLine="283"/>
    </w:pPr>
    <w:rPr>
      <w:rFonts w:ascii="IzhTitl" w:hAnsi="IzhTitl" w:cs="Garamond"/>
      <w:i/>
      <w:iCs/>
      <w:color w:val="auto"/>
      <w:sz w:val="18"/>
      <w:szCs w:val="18"/>
    </w:rPr>
  </w:style>
  <w:style w:type="paragraph" w:customStyle="1" w:styleId="1ffffff6">
    <w:name w:val="Текст сноски 1"/>
    <w:basedOn w:val="afffffff4"/>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8"/>
    <w:next w:val="a8"/>
    <w:pPr>
      <w:widowControl w:val="0"/>
      <w:spacing w:before="240" w:line="360" w:lineRule="auto"/>
      <w:ind w:firstLine="720"/>
      <w:jc w:val="both"/>
    </w:pPr>
    <w:rPr>
      <w:sz w:val="28"/>
      <w:szCs w:val="20"/>
      <w:lang w:val="uk-UA"/>
    </w:rPr>
  </w:style>
  <w:style w:type="paragraph" w:customStyle="1" w:styleId="WW-6">
    <w:name w:val="WW-Цитата"/>
    <w:basedOn w:val="a8"/>
    <w:pPr>
      <w:spacing w:line="360" w:lineRule="auto"/>
      <w:ind w:left="-513" w:right="225" w:firstLine="456"/>
      <w:jc w:val="both"/>
    </w:pPr>
    <w:rPr>
      <w:sz w:val="28"/>
      <w:szCs w:val="28"/>
      <w:lang w:val="uk-UA"/>
    </w:rPr>
  </w:style>
  <w:style w:type="paragraph" w:customStyle="1" w:styleId="1ffffff7">
    <w:name w:val="Заголовок_1"/>
    <w:basedOn w:val="1"/>
    <w:next w:val="a8"/>
    <w:pPr>
      <w:numPr>
        <w:numId w:val="0"/>
      </w:numPr>
      <w:spacing w:before="0" w:after="0" w:line="360" w:lineRule="auto"/>
      <w:jc w:val="center"/>
    </w:pPr>
    <w:rPr>
      <w:rFonts w:ascii="Garamond" w:hAnsi="Garamond"/>
      <w:bCs w:val="0"/>
      <w:sz w:val="28"/>
      <w:szCs w:val="28"/>
      <w:lang w:val="uk-UA"/>
    </w:rPr>
  </w:style>
  <w:style w:type="paragraph" w:customStyle="1" w:styleId="2ffff4">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8"/>
    <w:pPr>
      <w:spacing w:after="60"/>
      <w:jc w:val="both"/>
    </w:pPr>
    <w:rPr>
      <w:sz w:val="22"/>
      <w:lang w:val="en-GB"/>
    </w:rPr>
  </w:style>
  <w:style w:type="paragraph" w:customStyle="1" w:styleId="2ffff5">
    <w:name w:val="Абзац 2А"/>
    <w:basedOn w:val="a8"/>
    <w:pPr>
      <w:tabs>
        <w:tab w:val="left" w:pos="482"/>
      </w:tabs>
      <w:spacing w:after="60"/>
      <w:ind w:left="482"/>
      <w:jc w:val="both"/>
    </w:pPr>
    <w:rPr>
      <w:sz w:val="22"/>
      <w:lang w:val="en-GB"/>
    </w:rPr>
  </w:style>
  <w:style w:type="paragraph" w:customStyle="1" w:styleId="3ff8">
    <w:name w:val="Абзац 3А"/>
    <w:basedOn w:val="a8"/>
    <w:pPr>
      <w:tabs>
        <w:tab w:val="left" w:pos="964"/>
      </w:tabs>
      <w:spacing w:after="60"/>
      <w:ind w:left="964"/>
      <w:jc w:val="both"/>
    </w:pPr>
    <w:rPr>
      <w:sz w:val="22"/>
      <w:lang w:val="en-GB"/>
    </w:rPr>
  </w:style>
  <w:style w:type="paragraph" w:customStyle="1" w:styleId="4f7">
    <w:name w:val="Абзац 4А"/>
    <w:basedOn w:val="a8"/>
    <w:pPr>
      <w:tabs>
        <w:tab w:val="left" w:pos="1446"/>
      </w:tabs>
      <w:spacing w:after="60"/>
      <w:ind w:left="1446"/>
      <w:jc w:val="both"/>
    </w:pPr>
    <w:rPr>
      <w:sz w:val="22"/>
      <w:lang w:val="en-GB"/>
    </w:rPr>
  </w:style>
  <w:style w:type="paragraph" w:customStyle="1" w:styleId="10">
    <w:name w:val="Абисок 1АНум"/>
    <w:basedOn w:val="a8"/>
    <w:pPr>
      <w:numPr>
        <w:numId w:val="26"/>
      </w:numPr>
      <w:tabs>
        <w:tab w:val="left" w:pos="482"/>
        <w:tab w:val="left" w:pos="1800"/>
      </w:tabs>
      <w:spacing w:after="60"/>
      <w:ind w:left="1321" w:hanging="241"/>
      <w:jc w:val="both"/>
    </w:pPr>
    <w:rPr>
      <w:sz w:val="22"/>
      <w:lang w:val="en-GB"/>
    </w:rPr>
  </w:style>
  <w:style w:type="paragraph" w:customStyle="1" w:styleId="2ffff6">
    <w:name w:val="Абисок 2АМар"/>
    <w:basedOn w:val="a8"/>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8"/>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8"/>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8"/>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8"/>
    <w:pPr>
      <w:keepNext/>
      <w:spacing w:before="280" w:after="280"/>
      <w:jc w:val="both"/>
    </w:pPr>
    <w:rPr>
      <w:rFonts w:ascii="FreeSetCTT" w:hAnsi="FreeSetCTT" w:cs="FreeSetCTT"/>
      <w:b/>
      <w:caps/>
      <w:color w:val="5F5F5F"/>
      <w:sz w:val="32"/>
      <w:lang w:val="en-GB"/>
    </w:rPr>
  </w:style>
  <w:style w:type="paragraph" w:customStyle="1" w:styleId="2ffff7">
    <w:name w:val="Заголовок 2А"/>
    <w:basedOn w:val="a8"/>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8"/>
    <w:pPr>
      <w:keepNext/>
      <w:spacing w:before="240" w:after="120"/>
      <w:jc w:val="both"/>
    </w:pPr>
    <w:rPr>
      <w:b/>
      <w:color w:val="5F5F5F"/>
      <w:sz w:val="28"/>
      <w:lang w:val="en-GB"/>
    </w:rPr>
  </w:style>
  <w:style w:type="paragraph" w:customStyle="1" w:styleId="4f8">
    <w:name w:val="Заголовок 4А"/>
    <w:basedOn w:val="a8"/>
    <w:pPr>
      <w:keepNext/>
      <w:spacing w:before="240" w:after="120"/>
      <w:jc w:val="both"/>
    </w:pPr>
    <w:rPr>
      <w:rFonts w:ascii="IzhTitl" w:hAnsi="IzhTitl" w:cs="FreeSetCTT"/>
      <w:b/>
      <w:color w:val="333333"/>
      <w:lang w:val="en-GB"/>
    </w:rPr>
  </w:style>
  <w:style w:type="paragraph" w:customStyle="1" w:styleId="5f3">
    <w:name w:val="Заголовок 5А"/>
    <w:basedOn w:val="a8"/>
    <w:pPr>
      <w:keepNext/>
      <w:spacing w:before="240" w:after="120"/>
      <w:jc w:val="both"/>
    </w:pPr>
    <w:rPr>
      <w:rFonts w:ascii="IzhTitl" w:hAnsi="IzhTitl" w:cs="FreeSetCTT"/>
      <w:b/>
      <w:color w:val="333333"/>
      <w:sz w:val="22"/>
      <w:lang w:val="en-GB"/>
    </w:rPr>
  </w:style>
  <w:style w:type="paragraph" w:customStyle="1" w:styleId="6d">
    <w:name w:val="Заголовок 6А"/>
    <w:basedOn w:val="a8"/>
    <w:pPr>
      <w:keepNext/>
      <w:spacing w:before="240" w:after="120"/>
      <w:jc w:val="both"/>
    </w:pPr>
    <w:rPr>
      <w:rFonts w:cs="FreeSetCTT"/>
      <w:b/>
      <w:color w:val="333333"/>
      <w:sz w:val="22"/>
      <w:lang w:val="en-GB"/>
    </w:rPr>
  </w:style>
  <w:style w:type="paragraph" w:customStyle="1" w:styleId="afffffffffffffffffff6">
    <w:name w:val="Основний А"/>
    <w:basedOn w:val="a8"/>
    <w:pPr>
      <w:jc w:val="both"/>
    </w:pPr>
    <w:rPr>
      <w:sz w:val="22"/>
      <w:lang w:val="en-GB"/>
    </w:rPr>
  </w:style>
  <w:style w:type="paragraph" w:customStyle="1" w:styleId="afffffffffffffffffff7">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8"/>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8"/>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8"/>
    <w:rPr>
      <w:rFonts w:ascii="Symbol" w:hAnsi="Symbol" w:cs="Symbol"/>
      <w:sz w:val="20"/>
      <w:szCs w:val="20"/>
    </w:rPr>
  </w:style>
  <w:style w:type="paragraph" w:customStyle="1" w:styleId="WW-31">
    <w:name w:val="WW-Основной текст 3"/>
    <w:basedOn w:val="a8"/>
    <w:pPr>
      <w:spacing w:after="120"/>
    </w:pPr>
    <w:rPr>
      <w:sz w:val="16"/>
      <w:szCs w:val="16"/>
    </w:rPr>
  </w:style>
  <w:style w:type="paragraph" w:customStyle="1" w:styleId="afffffffffffffffffff8">
    <w:name w:val="Дисертация"/>
    <w:basedOn w:val="a8"/>
    <w:pPr>
      <w:spacing w:line="360" w:lineRule="auto"/>
      <w:ind w:firstLine="709"/>
      <w:jc w:val="both"/>
    </w:pPr>
    <w:rPr>
      <w:sz w:val="28"/>
      <w:szCs w:val="28"/>
    </w:rPr>
  </w:style>
  <w:style w:type="paragraph" w:customStyle="1" w:styleId="afffffffffffffffffff9">
    <w:name w:val="БИБЛИОГРАФИЯ"/>
    <w:basedOn w:val="a8"/>
    <w:pPr>
      <w:tabs>
        <w:tab w:val="left" w:pos="360"/>
      </w:tabs>
      <w:spacing w:line="360" w:lineRule="auto"/>
      <w:jc w:val="both"/>
    </w:pPr>
    <w:rPr>
      <w:sz w:val="28"/>
      <w:szCs w:val="20"/>
    </w:rPr>
  </w:style>
  <w:style w:type="paragraph" w:customStyle="1" w:styleId="14a">
    <w:name w:val="Стиль Основной текст + 14 пт"/>
    <w:basedOn w:val="afffffff2"/>
    <w:pPr>
      <w:spacing w:after="0" w:line="360" w:lineRule="auto"/>
      <w:ind w:firstLine="454"/>
      <w:jc w:val="both"/>
    </w:pPr>
    <w:rPr>
      <w:szCs w:val="28"/>
    </w:rPr>
  </w:style>
  <w:style w:type="paragraph" w:customStyle="1" w:styleId="WW-210">
    <w:name w:val="WW-Основной текст с отступом 21"/>
    <w:basedOn w:val="a8"/>
    <w:pPr>
      <w:widowControl w:val="0"/>
      <w:ind w:firstLine="5670"/>
      <w:jc w:val="both"/>
    </w:pPr>
    <w:rPr>
      <w:b/>
      <w:bCs/>
      <w:sz w:val="28"/>
      <w:szCs w:val="28"/>
      <w:lang w:val="uk-UA"/>
    </w:rPr>
  </w:style>
  <w:style w:type="paragraph" w:customStyle="1" w:styleId="Head10">
    <w:name w:val="Head 1"/>
    <w:basedOn w:val="afffffff2"/>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8"/>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8"/>
    <w:rPr>
      <w:sz w:val="20"/>
      <w:szCs w:val="20"/>
      <w:lang w:val="en-GB"/>
    </w:rPr>
  </w:style>
  <w:style w:type="paragraph" w:customStyle="1" w:styleId="390">
    <w:name w:val="Основной текст (39)"/>
    <w:basedOn w:val="a8"/>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8"/>
    <w:pPr>
      <w:widowControl w:val="0"/>
      <w:shd w:val="clear" w:color="auto" w:fill="FFFFFF"/>
      <w:spacing w:before="180" w:after="180" w:line="0" w:lineRule="atLeast"/>
    </w:pPr>
    <w:rPr>
      <w:b/>
      <w:bCs/>
      <w:sz w:val="18"/>
      <w:szCs w:val="18"/>
    </w:rPr>
  </w:style>
  <w:style w:type="paragraph" w:customStyle="1" w:styleId="351">
    <w:name w:val="Основной текст (35)"/>
    <w:basedOn w:val="a8"/>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8"/>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8"/>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8"/>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8"/>
    <w:pPr>
      <w:widowControl w:val="0"/>
      <w:shd w:val="clear" w:color="auto" w:fill="FFFFFF"/>
      <w:spacing w:line="0" w:lineRule="atLeast"/>
      <w:jc w:val="center"/>
    </w:pPr>
    <w:rPr>
      <w:b/>
      <w:bCs/>
      <w:sz w:val="17"/>
      <w:szCs w:val="17"/>
    </w:rPr>
  </w:style>
  <w:style w:type="paragraph" w:customStyle="1" w:styleId="416">
    <w:name w:val="Основной текст (4)1"/>
    <w:basedOn w:val="a8"/>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8"/>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8"/>
    <w:pPr>
      <w:widowControl w:val="0"/>
      <w:shd w:val="clear" w:color="auto" w:fill="FFFFFF"/>
      <w:spacing w:after="240" w:line="0" w:lineRule="atLeast"/>
    </w:pPr>
    <w:rPr>
      <w:b/>
      <w:bCs/>
      <w:spacing w:val="80"/>
      <w:sz w:val="32"/>
      <w:szCs w:val="32"/>
    </w:rPr>
  </w:style>
  <w:style w:type="paragraph" w:customStyle="1" w:styleId="342">
    <w:name w:val="Заголовок №3 (4)"/>
    <w:basedOn w:val="a8"/>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9"/>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1"/>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8"/>
    <w:pPr>
      <w:widowControl w:val="0"/>
      <w:autoSpaceDE w:val="0"/>
      <w:spacing w:after="120"/>
    </w:pPr>
    <w:rPr>
      <w:sz w:val="20"/>
      <w:szCs w:val="20"/>
    </w:rPr>
  </w:style>
  <w:style w:type="paragraph" w:customStyle="1" w:styleId="afffffffffffffffffffb">
    <w:name w:val="Светлана"/>
    <w:basedOn w:val="a8"/>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8"/>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2"/>
    <w:rsid w:val="00803975"/>
    <w:rPr>
      <w:rFonts w:ascii="Garamond" w:eastAsia="Garamond" w:hAnsi="Garamond" w:cs="Garamond"/>
      <w:sz w:val="28"/>
      <w:szCs w:val="24"/>
      <w:lang w:eastAsia="ar-SA"/>
    </w:rPr>
  </w:style>
  <w:style w:type="paragraph" w:styleId="37">
    <w:name w:val="Body Text Indent 3"/>
    <w:basedOn w:val="a8"/>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e">
    <w:name w:val="Table Grid"/>
    <w:basedOn w:val="aa"/>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Основной текст мой"/>
    <w:basedOn w:val="a8"/>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9"/>
    <w:uiPriority w:val="99"/>
    <w:semiHidden/>
    <w:rsid w:val="00B46023"/>
    <w:rPr>
      <w:rFonts w:ascii="Garamond" w:eastAsia="Garamond" w:hAnsi="Garamond" w:cs="Garamond"/>
      <w:sz w:val="24"/>
      <w:szCs w:val="24"/>
      <w:lang w:eastAsia="ar-SA"/>
    </w:rPr>
  </w:style>
  <w:style w:type="paragraph" w:styleId="affffffffffffffffffff">
    <w:name w:val="caption"/>
    <w:basedOn w:val="a8"/>
    <w:next w:val="a8"/>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9"/>
    <w:rsid w:val="00B46023"/>
    <w:rPr>
      <w:noProof w:val="0"/>
      <w:sz w:val="28"/>
      <w:lang w:val="uk-UA"/>
    </w:rPr>
  </w:style>
  <w:style w:type="paragraph" w:styleId="2ffff8">
    <w:name w:val="Body Text 2"/>
    <w:basedOn w:val="a8"/>
    <w:link w:val="225"/>
    <w:unhideWhenUsed/>
    <w:rsid w:val="00524D1A"/>
    <w:pPr>
      <w:spacing w:after="120" w:line="480" w:lineRule="auto"/>
    </w:pPr>
  </w:style>
  <w:style w:type="character" w:customStyle="1" w:styleId="225">
    <w:name w:val="Основной текст 2 Знак2"/>
    <w:basedOn w:val="a9"/>
    <w:link w:val="2ffff8"/>
    <w:uiPriority w:val="99"/>
    <w:semiHidden/>
    <w:rsid w:val="00524D1A"/>
    <w:rPr>
      <w:rFonts w:ascii="Garamond" w:eastAsia="Garamond" w:hAnsi="Garamond" w:cs="Garamond"/>
      <w:sz w:val="24"/>
      <w:szCs w:val="24"/>
      <w:lang w:eastAsia="ar-SA"/>
    </w:rPr>
  </w:style>
  <w:style w:type="character" w:styleId="affffffffffffffffffff0">
    <w:name w:val="footnote reference"/>
    <w:basedOn w:val="a9"/>
    <w:rsid w:val="00524D1A"/>
    <w:rPr>
      <w:vertAlign w:val="superscript"/>
    </w:rPr>
  </w:style>
  <w:style w:type="character" w:styleId="affffffffffffffffffff1">
    <w:name w:val="annotation reference"/>
    <w:basedOn w:val="a9"/>
    <w:semiHidden/>
    <w:rsid w:val="00524D1A"/>
    <w:rPr>
      <w:sz w:val="16"/>
    </w:rPr>
  </w:style>
  <w:style w:type="paragraph" w:styleId="afe">
    <w:name w:val="annotation text"/>
    <w:basedOn w:val="a8"/>
    <w:link w:val="afd"/>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9"/>
    <w:uiPriority w:val="99"/>
    <w:semiHidden/>
    <w:rsid w:val="00524D1A"/>
    <w:rPr>
      <w:rFonts w:ascii="Garamond" w:eastAsia="Garamond" w:hAnsi="Garamond" w:cs="Garamond"/>
      <w:lang w:eastAsia="ar-SA"/>
    </w:rPr>
  </w:style>
  <w:style w:type="paragraph" w:styleId="af9">
    <w:name w:val="Document Map"/>
    <w:basedOn w:val="a8"/>
    <w:link w:val="af8"/>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9"/>
    <w:uiPriority w:val="99"/>
    <w:semiHidden/>
    <w:rsid w:val="00524D1A"/>
    <w:rPr>
      <w:rFonts w:ascii="Segoe UI" w:eastAsia="Garamond" w:hAnsi="Segoe UI" w:cs="Segoe UI"/>
      <w:sz w:val="16"/>
      <w:szCs w:val="16"/>
      <w:lang w:eastAsia="ar-SA"/>
    </w:rPr>
  </w:style>
  <w:style w:type="character" w:styleId="affffffffffffffffffff2">
    <w:name w:val="endnote reference"/>
    <w:basedOn w:val="a9"/>
    <w:semiHidden/>
    <w:rsid w:val="00524D1A"/>
    <w:rPr>
      <w:vertAlign w:val="superscript"/>
    </w:rPr>
  </w:style>
  <w:style w:type="paragraph" w:styleId="34">
    <w:name w:val="Body Text 3"/>
    <w:basedOn w:val="a8"/>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9"/>
    <w:uiPriority w:val="99"/>
    <w:semiHidden/>
    <w:rsid w:val="00524D1A"/>
    <w:rPr>
      <w:rFonts w:ascii="Garamond" w:eastAsia="Garamond" w:hAnsi="Garamond" w:cs="Garamond"/>
      <w:sz w:val="16"/>
      <w:szCs w:val="16"/>
      <w:lang w:eastAsia="ar-SA"/>
    </w:rPr>
  </w:style>
  <w:style w:type="character" w:customStyle="1" w:styleId="text31">
    <w:name w:val="text31"/>
    <w:basedOn w:val="a9"/>
    <w:rsid w:val="00524D1A"/>
    <w:rPr>
      <w:rFonts w:ascii="Arial" w:hAnsi="Arial" w:cs="Arial" w:hint="default"/>
      <w:b/>
      <w:bCs/>
      <w:color w:val="212063"/>
      <w:sz w:val="24"/>
      <w:szCs w:val="24"/>
    </w:rPr>
  </w:style>
  <w:style w:type="paragraph" w:styleId="af7">
    <w:name w:val="Plain Text"/>
    <w:basedOn w:val="a8"/>
    <w:link w:val="af6"/>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9"/>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9"/>
    <w:rsid w:val="00854667"/>
  </w:style>
  <w:style w:type="character" w:customStyle="1" w:styleId="b3t1">
    <w:name w:val="b3t1"/>
    <w:basedOn w:val="a9"/>
    <w:rsid w:val="00854667"/>
    <w:rPr>
      <w:rFonts w:ascii="Verdana" w:hAnsi="Verdana" w:hint="default"/>
      <w:b/>
      <w:bCs/>
      <w:color w:val="4556B1"/>
      <w:sz w:val="16"/>
      <w:szCs w:val="16"/>
    </w:rPr>
  </w:style>
  <w:style w:type="character" w:customStyle="1" w:styleId="b3t">
    <w:name w:val="b3t"/>
    <w:basedOn w:val="a9"/>
    <w:rsid w:val="00854667"/>
  </w:style>
  <w:style w:type="paragraph" w:customStyle="1" w:styleId="Web">
    <w:name w:val="Обычный (Web)"/>
    <w:basedOn w:val="a8"/>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8"/>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9"/>
    <w:rsid w:val="00854667"/>
    <w:rPr>
      <w:color w:val="000000"/>
      <w:sz w:val="17"/>
      <w:szCs w:val="17"/>
    </w:rPr>
  </w:style>
  <w:style w:type="character" w:customStyle="1" w:styleId="postdetails1">
    <w:name w:val="postdetails1"/>
    <w:basedOn w:val="a9"/>
    <w:rsid w:val="00854667"/>
    <w:rPr>
      <w:color w:val="000000"/>
      <w:sz w:val="15"/>
      <w:szCs w:val="15"/>
    </w:rPr>
  </w:style>
  <w:style w:type="character" w:customStyle="1" w:styleId="nav1">
    <w:name w:val="nav1"/>
    <w:basedOn w:val="a9"/>
    <w:rsid w:val="00854667"/>
    <w:rPr>
      <w:b/>
      <w:bCs/>
      <w:color w:val="000000"/>
      <w:sz w:val="17"/>
      <w:szCs w:val="17"/>
    </w:rPr>
  </w:style>
  <w:style w:type="character" w:customStyle="1" w:styleId="4fa">
    <w:name w:val="Гиперссылка4"/>
    <w:basedOn w:val="a9"/>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9"/>
    <w:rsid w:val="00902A7A"/>
    <w:rPr>
      <w:b/>
      <w:sz w:val="28"/>
      <w:szCs w:val="24"/>
      <w:lang w:val="uk-UA" w:eastAsia="ru-RU" w:bidi="ar-SA"/>
    </w:rPr>
  </w:style>
  <w:style w:type="character" w:customStyle="1" w:styleId="2ffff9">
    <w:name w:val="Основной текст 2 Знак Знак"/>
    <w:basedOn w:val="a9"/>
    <w:rsid w:val="00902A7A"/>
    <w:rPr>
      <w:sz w:val="28"/>
      <w:szCs w:val="24"/>
      <w:lang w:val="uk-UA" w:eastAsia="ru-RU" w:bidi="ar-SA"/>
    </w:rPr>
  </w:style>
  <w:style w:type="paragraph" w:styleId="affffffffffffffffffff3">
    <w:name w:val="List Bullet"/>
    <w:basedOn w:val="a8"/>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a">
    <w:name w:val="Строгий2"/>
    <w:rsid w:val="00DD4EAD"/>
    <w:rPr>
      <w:b/>
    </w:rPr>
  </w:style>
  <w:style w:type="paragraph" w:customStyle="1" w:styleId="352">
    <w:name w:val="Основной текст с отступом 35"/>
    <w:basedOn w:val="a8"/>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9"/>
    <w:rsid w:val="00DD4EAD"/>
  </w:style>
  <w:style w:type="character" w:customStyle="1" w:styleId="resultbody">
    <w:name w:val="resultbody"/>
    <w:basedOn w:val="a9"/>
    <w:rsid w:val="00DD4EAD"/>
  </w:style>
  <w:style w:type="paragraph" w:customStyle="1" w:styleId="ParadoxNormal">
    <w:name w:val="Paradox_Normal"/>
    <w:basedOn w:val="afffffff9"/>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2"/>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8"/>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8"/>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2"/>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8"/>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b">
    <w:name w:val="List 2"/>
    <w:basedOn w:val="a8"/>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8"/>
    <w:rsid w:val="00C70C58"/>
    <w:pPr>
      <w:suppressAutoHyphens w:val="0"/>
      <w:spacing w:after="120"/>
      <w:ind w:left="283"/>
    </w:pPr>
    <w:rPr>
      <w:rFonts w:ascii="Times New Roman" w:eastAsia="Times New Roman" w:hAnsi="Times New Roman" w:cs="Times New Roman"/>
      <w:lang w:eastAsia="ru-RU"/>
    </w:rPr>
  </w:style>
  <w:style w:type="paragraph" w:styleId="2ffffc">
    <w:name w:val="List Continue 2"/>
    <w:basedOn w:val="a8"/>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8"/>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9"/>
    <w:rsid w:val="004102F1"/>
    <w:rPr>
      <w:sz w:val="16"/>
      <w:szCs w:val="16"/>
    </w:rPr>
  </w:style>
  <w:style w:type="character" w:customStyle="1" w:styleId="editsection8">
    <w:name w:val="editsection8"/>
    <w:basedOn w:val="a9"/>
    <w:rsid w:val="004102F1"/>
    <w:rPr>
      <w:b w:val="0"/>
      <w:bCs w:val="0"/>
      <w:sz w:val="18"/>
      <w:szCs w:val="18"/>
    </w:rPr>
  </w:style>
  <w:style w:type="character" w:customStyle="1" w:styleId="editsection9">
    <w:name w:val="editsection9"/>
    <w:basedOn w:val="a9"/>
    <w:rsid w:val="004102F1"/>
    <w:rPr>
      <w:b w:val="0"/>
      <w:bCs w:val="0"/>
      <w:sz w:val="21"/>
      <w:szCs w:val="21"/>
    </w:rPr>
  </w:style>
  <w:style w:type="character" w:customStyle="1" w:styleId="editsection1">
    <w:name w:val="editsection1"/>
    <w:basedOn w:val="a9"/>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d">
    <w:name w:val="Основной текст с отступом2"/>
    <w:aliases w:val="___Основной текст с отступом"/>
    <w:basedOn w:val="a8"/>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8"/>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8"/>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8"/>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6">
    <w:name w:val="Оглавление_"/>
    <w:basedOn w:val="a9"/>
    <w:rsid w:val="007C548E"/>
    <w:rPr>
      <w:rFonts w:ascii="Times New Roman" w:eastAsia="Times New Roman" w:hAnsi="Times New Roman" w:cs="Times New Roman"/>
      <w:sz w:val="18"/>
      <w:szCs w:val="18"/>
      <w:shd w:val="clear" w:color="auto" w:fill="FFFFFF"/>
    </w:rPr>
  </w:style>
  <w:style w:type="paragraph" w:customStyle="1" w:styleId="affffff">
    <w:name w:val="Сноска"/>
    <w:basedOn w:val="a8"/>
    <w:link w:val="afffffe"/>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9"/>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9"/>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8"/>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8"/>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8"/>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8"/>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8"/>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4"/>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9"/>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8"/>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7">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9"/>
    <w:rsid w:val="00FB5208"/>
    <w:rPr>
      <w:rFonts w:ascii="Times New Roman serif" w:hAnsi="Times New Roman serif" w:cs="Times New Roman" w:hint="default"/>
      <w:b/>
      <w:bCs/>
      <w:i w:val="0"/>
      <w:iCs w:val="0"/>
      <w:color w:val="000000"/>
      <w:sz w:val="40"/>
      <w:szCs w:val="40"/>
    </w:rPr>
  </w:style>
  <w:style w:type="character" w:customStyle="1" w:styleId="2ffffe">
    <w:name w:val="Основной текст с отступом Знак2 Знак Знак Знак Знак"/>
    <w:basedOn w:val="a9"/>
    <w:rsid w:val="00FB5208"/>
    <w:rPr>
      <w:sz w:val="24"/>
      <w:szCs w:val="24"/>
      <w:lang w:val="uk-UA" w:eastAsia="ru-RU" w:bidi="ar-SA"/>
    </w:rPr>
  </w:style>
  <w:style w:type="character" w:customStyle="1" w:styleId="s14bb">
    <w:name w:val="s14b b"/>
    <w:basedOn w:val="a9"/>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9"/>
    <w:rsid w:val="00FB5208"/>
    <w:rPr>
      <w:rFonts w:ascii="Verdana" w:hAnsi="Verdana" w:hint="default"/>
      <w:b/>
      <w:bCs/>
      <w:color w:val="FF0000"/>
      <w:sz w:val="21"/>
      <w:szCs w:val="21"/>
    </w:rPr>
  </w:style>
  <w:style w:type="character" w:customStyle="1" w:styleId="bigheadline1">
    <w:name w:val="bigheadline1"/>
    <w:basedOn w:val="a9"/>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9"/>
    <w:rsid w:val="00FB5208"/>
    <w:rPr>
      <w:rFonts w:ascii="Arial" w:hAnsi="Arial" w:cs="Arial" w:hint="default"/>
      <w:sz w:val="19"/>
      <w:szCs w:val="19"/>
    </w:rPr>
  </w:style>
  <w:style w:type="character" w:customStyle="1" w:styleId="inside-head1">
    <w:name w:val="inside-head1"/>
    <w:basedOn w:val="a9"/>
    <w:rsid w:val="00FB5208"/>
    <w:rPr>
      <w:rFonts w:ascii="Times New Roman" w:hAnsi="Times New Roman" w:cs="Times New Roman" w:hint="default"/>
      <w:b/>
      <w:bCs/>
      <w:sz w:val="36"/>
      <w:szCs w:val="36"/>
    </w:rPr>
  </w:style>
  <w:style w:type="paragraph" w:customStyle="1" w:styleId="inside-copy">
    <w:name w:val="inside-copy"/>
    <w:basedOn w:val="a8"/>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9"/>
    <w:rsid w:val="00FB5208"/>
  </w:style>
  <w:style w:type="character" w:customStyle="1" w:styleId="subhed">
    <w:name w:val="subhed"/>
    <w:basedOn w:val="a9"/>
    <w:rsid w:val="00FB5208"/>
  </w:style>
  <w:style w:type="character" w:customStyle="1" w:styleId="allbold1">
    <w:name w:val="allbold1"/>
    <w:basedOn w:val="a9"/>
    <w:rsid w:val="00FB5208"/>
    <w:rPr>
      <w:rFonts w:ascii="Arial" w:hAnsi="Arial" w:cs="Arial" w:hint="default"/>
      <w:b/>
      <w:bCs/>
      <w:color w:val="000000"/>
      <w:sz w:val="14"/>
      <w:szCs w:val="14"/>
    </w:rPr>
  </w:style>
  <w:style w:type="paragraph" w:customStyle="1" w:styleId="132">
    <w:name w:val="Заголовок 13"/>
    <w:basedOn w:val="a8"/>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8"/>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8"/>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9"/>
    <w:rsid w:val="00FB5208"/>
    <w:rPr>
      <w:color w:val="000099"/>
    </w:rPr>
  </w:style>
  <w:style w:type="character" w:customStyle="1" w:styleId="cald-guideword">
    <w:name w:val="cald-guideword"/>
    <w:basedOn w:val="a9"/>
    <w:rsid w:val="00FB5208"/>
  </w:style>
  <w:style w:type="character" w:customStyle="1" w:styleId="def-classification">
    <w:name w:val="def-classification"/>
    <w:basedOn w:val="a9"/>
    <w:rsid w:val="00FB5208"/>
  </w:style>
  <w:style w:type="character" w:customStyle="1" w:styleId="cald-definition">
    <w:name w:val="cald-definition"/>
    <w:basedOn w:val="a9"/>
    <w:rsid w:val="00FB5208"/>
  </w:style>
  <w:style w:type="character" w:customStyle="1" w:styleId="resultbodyblack1">
    <w:name w:val="resultbodyblack1"/>
    <w:basedOn w:val="a9"/>
    <w:rsid w:val="00FB5208"/>
    <w:rPr>
      <w:rFonts w:ascii="Verdana" w:hAnsi="Verdana" w:hint="default"/>
      <w:b/>
      <w:bCs/>
      <w:color w:val="000000"/>
      <w:sz w:val="22"/>
      <w:szCs w:val="22"/>
    </w:rPr>
  </w:style>
  <w:style w:type="paragraph" w:customStyle="1" w:styleId="textbodyblack">
    <w:name w:val="textbodyblack"/>
    <w:basedOn w:val="a8"/>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9"/>
    <w:rsid w:val="00FB5208"/>
    <w:rPr>
      <w:rFonts w:ascii="Verdana" w:hAnsi="Verdana" w:hint="default"/>
      <w:b/>
      <w:bCs/>
      <w:color w:val="336699"/>
      <w:sz w:val="15"/>
      <w:szCs w:val="15"/>
    </w:rPr>
  </w:style>
  <w:style w:type="character" w:customStyle="1" w:styleId="headline1">
    <w:name w:val="headline1"/>
    <w:basedOn w:val="a9"/>
    <w:rsid w:val="00FB5208"/>
    <w:rPr>
      <w:rFonts w:ascii="Arial" w:hAnsi="Arial" w:cs="Arial" w:hint="default"/>
      <w:b/>
      <w:bCs/>
      <w:strike w:val="0"/>
      <w:dstrike w:val="0"/>
      <w:color w:val="333333"/>
      <w:sz w:val="30"/>
      <w:szCs w:val="30"/>
      <w:u w:val="none"/>
      <w:effect w:val="none"/>
    </w:rPr>
  </w:style>
  <w:style w:type="paragraph" w:customStyle="1" w:styleId="fp">
    <w:name w:val="fp"/>
    <w:basedOn w:val="a8"/>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b"/>
    <w:uiPriority w:val="99"/>
    <w:semiHidden/>
    <w:unhideWhenUsed/>
    <w:rsid w:val="0001496C"/>
  </w:style>
  <w:style w:type="numbering" w:customStyle="1" w:styleId="2fffff">
    <w:name w:val="Нет списка2"/>
    <w:next w:val="ab"/>
    <w:semiHidden/>
    <w:unhideWhenUsed/>
    <w:rsid w:val="00A814A4"/>
  </w:style>
  <w:style w:type="paragraph" w:customStyle="1" w:styleId="3ffc">
    <w:name w:val="Основной текст с отступом3"/>
    <w:basedOn w:val="a8"/>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8"/>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9"/>
    <w:rsid w:val="00FE1A62"/>
  </w:style>
  <w:style w:type="character" w:customStyle="1" w:styleId="small-text1">
    <w:name w:val="small-text1"/>
    <w:basedOn w:val="a9"/>
    <w:rsid w:val="00FE1A62"/>
    <w:rPr>
      <w:rFonts w:ascii="Arial" w:hAnsi="Arial" w:cs="Arial"/>
      <w:color w:val="000000"/>
      <w:sz w:val="20"/>
      <w:szCs w:val="20"/>
    </w:rPr>
  </w:style>
  <w:style w:type="paragraph" w:customStyle="1" w:styleId="Example1">
    <w:name w:val="Example 1"/>
    <w:basedOn w:val="a8"/>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9"/>
    <w:rsid w:val="00FE1A62"/>
    <w:rPr>
      <w:rFonts w:ascii="Verdana" w:hAnsi="Verdana"/>
      <w:color w:val="000000"/>
      <w:sz w:val="19"/>
      <w:szCs w:val="19"/>
    </w:rPr>
  </w:style>
  <w:style w:type="character" w:customStyle="1" w:styleId="pagetitle1">
    <w:name w:val="pagetitle1"/>
    <w:basedOn w:val="a9"/>
    <w:rsid w:val="00FE1A62"/>
    <w:rPr>
      <w:rFonts w:ascii="Arial" w:hAnsi="Arial" w:cs="Arial"/>
      <w:color w:val="000000"/>
      <w:sz w:val="23"/>
      <w:szCs w:val="23"/>
    </w:rPr>
  </w:style>
  <w:style w:type="character" w:customStyle="1" w:styleId="pagesubtitle1">
    <w:name w:val="pagesubtitle1"/>
    <w:basedOn w:val="a9"/>
    <w:rsid w:val="00FE1A62"/>
    <w:rPr>
      <w:rFonts w:ascii="Verdana" w:hAnsi="Verdana"/>
      <w:b/>
      <w:bCs/>
      <w:color w:val="000000"/>
      <w:sz w:val="13"/>
      <w:szCs w:val="13"/>
    </w:rPr>
  </w:style>
  <w:style w:type="character" w:customStyle="1" w:styleId="section1">
    <w:name w:val="section1"/>
    <w:basedOn w:val="a9"/>
    <w:rsid w:val="00FE1A62"/>
    <w:rPr>
      <w:rFonts w:ascii="Verdana" w:hAnsi="Verdana"/>
      <w:b/>
      <w:bCs/>
      <w:color w:val="000000"/>
      <w:sz w:val="24"/>
      <w:szCs w:val="24"/>
    </w:rPr>
  </w:style>
  <w:style w:type="character" w:customStyle="1" w:styleId="gift1">
    <w:name w:val="gift1"/>
    <w:basedOn w:val="a9"/>
    <w:rsid w:val="00FE1A62"/>
    <w:rPr>
      <w:rFonts w:ascii="Arial" w:hAnsi="Arial" w:cs="Arial"/>
      <w:b/>
      <w:bCs/>
      <w:color w:val="auto"/>
      <w:spacing w:val="13"/>
      <w:sz w:val="24"/>
      <w:szCs w:val="24"/>
    </w:rPr>
  </w:style>
  <w:style w:type="paragraph" w:customStyle="1" w:styleId="contactnew">
    <w:name w:val="contact_new"/>
    <w:basedOn w:val="a8"/>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8"/>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8"/>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9"/>
    <w:rsid w:val="00FE1A62"/>
    <w:rPr>
      <w:rFonts w:ascii="Verdana" w:hAnsi="Verdana"/>
      <w:color w:val="auto"/>
      <w:sz w:val="20"/>
      <w:szCs w:val="20"/>
      <w:u w:val="none"/>
      <w:effect w:val="none"/>
    </w:rPr>
  </w:style>
  <w:style w:type="character" w:customStyle="1" w:styleId="7c">
    <w:name w:val="Гиперссылка7"/>
    <w:basedOn w:val="a9"/>
    <w:rsid w:val="00FE1A62"/>
    <w:rPr>
      <w:rFonts w:ascii="Verdana" w:hAnsi="Verdana"/>
      <w:color w:val="auto"/>
      <w:sz w:val="20"/>
      <w:szCs w:val="20"/>
      <w:u w:val="none"/>
      <w:effect w:val="none"/>
    </w:rPr>
  </w:style>
  <w:style w:type="character" w:customStyle="1" w:styleId="toplinks1">
    <w:name w:val="top_links1"/>
    <w:basedOn w:val="a9"/>
    <w:rsid w:val="00FE1A62"/>
    <w:rPr>
      <w:b/>
      <w:bCs/>
      <w:caps/>
      <w:smallCaps/>
      <w:color w:val="auto"/>
      <w:sz w:val="22"/>
      <w:szCs w:val="22"/>
    </w:rPr>
  </w:style>
  <w:style w:type="character" w:customStyle="1" w:styleId="invisible1">
    <w:name w:val="invisible1"/>
    <w:basedOn w:val="a9"/>
    <w:rsid w:val="00FE1A62"/>
    <w:rPr>
      <w:vanish/>
    </w:rPr>
  </w:style>
  <w:style w:type="character" w:customStyle="1" w:styleId="infohead1">
    <w:name w:val="info_head1"/>
    <w:basedOn w:val="a9"/>
    <w:rsid w:val="00FE1A62"/>
    <w:rPr>
      <w:b/>
      <w:bCs/>
      <w:color w:val="auto"/>
      <w:sz w:val="24"/>
      <w:szCs w:val="24"/>
    </w:rPr>
  </w:style>
  <w:style w:type="character" w:customStyle="1" w:styleId="lineheight1">
    <w:name w:val="lineheight1"/>
    <w:basedOn w:val="a9"/>
    <w:rsid w:val="00FE1A62"/>
  </w:style>
  <w:style w:type="character" w:customStyle="1" w:styleId="newshead1">
    <w:name w:val="news_head1"/>
    <w:basedOn w:val="a9"/>
    <w:rsid w:val="00FE1A62"/>
    <w:rPr>
      <w:b/>
      <w:bCs/>
      <w:color w:val="FFFFFF"/>
      <w:sz w:val="24"/>
      <w:szCs w:val="24"/>
    </w:rPr>
  </w:style>
  <w:style w:type="character" w:customStyle="1" w:styleId="newssubhead1">
    <w:name w:val="news_sub_head1"/>
    <w:basedOn w:val="a9"/>
    <w:rsid w:val="00FE1A62"/>
    <w:rPr>
      <w:b/>
      <w:bCs/>
      <w:color w:val="auto"/>
      <w:sz w:val="24"/>
      <w:szCs w:val="24"/>
    </w:rPr>
  </w:style>
  <w:style w:type="character" w:customStyle="1" w:styleId="newstext1">
    <w:name w:val="news_text1"/>
    <w:basedOn w:val="a9"/>
    <w:rsid w:val="00FE1A62"/>
    <w:rPr>
      <w:color w:val="FFFFFF"/>
      <w:sz w:val="24"/>
      <w:szCs w:val="24"/>
    </w:rPr>
  </w:style>
  <w:style w:type="character" w:customStyle="1" w:styleId="bigbluelink1">
    <w:name w:val="big_blue_link1"/>
    <w:basedOn w:val="a9"/>
    <w:rsid w:val="00FE1A62"/>
    <w:rPr>
      <w:b/>
      <w:bCs/>
      <w:color w:val="auto"/>
      <w:sz w:val="42"/>
      <w:szCs w:val="42"/>
    </w:rPr>
  </w:style>
  <w:style w:type="character" w:customStyle="1" w:styleId="rotatetxt1">
    <w:name w:val="rotatetxt1"/>
    <w:basedOn w:val="a9"/>
    <w:rsid w:val="00FE1A62"/>
    <w:rPr>
      <w:rFonts w:ascii="Verdana" w:hAnsi="Verdana"/>
      <w:color w:val="auto"/>
      <w:sz w:val="19"/>
      <w:szCs w:val="19"/>
    </w:rPr>
  </w:style>
  <w:style w:type="character" w:customStyle="1" w:styleId="smallbluelink1">
    <w:name w:val="small_blue_link1"/>
    <w:basedOn w:val="a9"/>
    <w:rsid w:val="00FE1A62"/>
    <w:rPr>
      <w:color w:val="auto"/>
      <w:sz w:val="25"/>
      <w:szCs w:val="25"/>
    </w:rPr>
  </w:style>
  <w:style w:type="character" w:customStyle="1" w:styleId="footertext1">
    <w:name w:val="footer_text1"/>
    <w:basedOn w:val="a9"/>
    <w:rsid w:val="00FE1A62"/>
    <w:rPr>
      <w:rFonts w:ascii="Arial" w:hAnsi="Arial" w:cs="Arial"/>
      <w:color w:val="FFFFFF"/>
      <w:sz w:val="17"/>
      <w:szCs w:val="17"/>
    </w:rPr>
  </w:style>
  <w:style w:type="paragraph" w:customStyle="1" w:styleId="journaltitles">
    <w:name w:val="journaltitles"/>
    <w:basedOn w:val="a8"/>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9"/>
    <w:rsid w:val="00FE1A62"/>
    <w:rPr>
      <w:rFonts w:ascii="Arial" w:hAnsi="Arial" w:cs="Arial"/>
      <w:color w:val="000000"/>
      <w:sz w:val="16"/>
      <w:szCs w:val="16"/>
    </w:rPr>
  </w:style>
  <w:style w:type="character" w:customStyle="1" w:styleId="maintext1">
    <w:name w:val="maintext1"/>
    <w:basedOn w:val="a9"/>
    <w:rsid w:val="00FE1A62"/>
    <w:rPr>
      <w:rFonts w:ascii="Arial" w:hAnsi="Arial" w:cs="Arial"/>
      <w:color w:val="000000"/>
      <w:sz w:val="18"/>
      <w:szCs w:val="18"/>
    </w:rPr>
  </w:style>
  <w:style w:type="paragraph" w:customStyle="1" w:styleId="default0">
    <w:name w:val="default"/>
    <w:basedOn w:val="a8"/>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d">
    <w:name w:val="Нет списка3"/>
    <w:next w:val="ab"/>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b"/>
    <w:uiPriority w:val="99"/>
    <w:semiHidden/>
    <w:unhideWhenUsed/>
    <w:rsid w:val="00267173"/>
  </w:style>
  <w:style w:type="paragraph" w:customStyle="1" w:styleId="2fffff0">
    <w:name w:val="Текст выноски2"/>
    <w:basedOn w:val="a8"/>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9"/>
    <w:rsid w:val="00292B3F"/>
    <w:rPr>
      <w:rFonts w:ascii="Arial" w:hAnsi="Arial" w:cs="Arial" w:hint="default"/>
      <w:b/>
      <w:bCs/>
      <w:color w:val="990000"/>
      <w:sz w:val="21"/>
      <w:szCs w:val="21"/>
    </w:rPr>
  </w:style>
  <w:style w:type="paragraph" w:customStyle="1" w:styleId="14pt2">
    <w:name w:val="Стиль Текст + 14 pt"/>
    <w:basedOn w:val="a8"/>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8">
    <w:name w:val="Знак Знак"/>
    <w:basedOn w:val="a9"/>
    <w:rsid w:val="00937513"/>
    <w:rPr>
      <w:sz w:val="24"/>
      <w:szCs w:val="24"/>
      <w:lang w:val="ru-RU" w:eastAsia="ru-RU"/>
    </w:rPr>
  </w:style>
  <w:style w:type="character" w:customStyle="1" w:styleId="14pt3">
    <w:name w:val="Стиль Текст + 14 pt Знак"/>
    <w:basedOn w:val="a9"/>
    <w:locked/>
    <w:rsid w:val="00314A13"/>
    <w:rPr>
      <w:sz w:val="28"/>
      <w:szCs w:val="28"/>
      <w:lang w:val="ru-RU" w:eastAsia="ru-RU" w:bidi="ar-SA"/>
    </w:rPr>
  </w:style>
  <w:style w:type="character" w:customStyle="1" w:styleId="14pt4">
    <w:name w:val="Стиль Текст + 14 pt Знак Знак"/>
    <w:basedOn w:val="a9"/>
    <w:locked/>
    <w:rsid w:val="00314A13"/>
    <w:rPr>
      <w:sz w:val="28"/>
      <w:szCs w:val="28"/>
      <w:lang w:val="ru-RU" w:eastAsia="ru-RU" w:bidi="ar-SA"/>
    </w:rPr>
  </w:style>
  <w:style w:type="character" w:customStyle="1" w:styleId="133">
    <w:name w:val="Знак Знак13"/>
    <w:basedOn w:val="a9"/>
    <w:locked/>
    <w:rsid w:val="00314A13"/>
    <w:rPr>
      <w:i/>
      <w:iCs/>
      <w:sz w:val="28"/>
      <w:szCs w:val="28"/>
      <w:lang w:val="uk-UA" w:eastAsia="ru-RU" w:bidi="ar-SA"/>
    </w:rPr>
  </w:style>
  <w:style w:type="character" w:customStyle="1" w:styleId="normal10">
    <w:name w:val="normal1"/>
    <w:basedOn w:val="a9"/>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8"/>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b"/>
    <w:uiPriority w:val="99"/>
    <w:semiHidden/>
    <w:unhideWhenUsed/>
    <w:rsid w:val="0039380B"/>
  </w:style>
  <w:style w:type="paragraph" w:customStyle="1" w:styleId="260">
    <w:name w:val="Основной текст 26"/>
    <w:basedOn w:val="a8"/>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b"/>
    <w:uiPriority w:val="99"/>
    <w:semiHidden/>
    <w:unhideWhenUsed/>
    <w:rsid w:val="00BA3A4E"/>
  </w:style>
  <w:style w:type="paragraph" w:customStyle="1" w:styleId="160">
    <w:name w:val="Основной текст16"/>
    <w:basedOn w:val="a8"/>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1">
    <w:name w:val="Верхний колонтитул2"/>
    <w:basedOn w:val="8a"/>
    <w:rsid w:val="00FC5D3D"/>
    <w:pPr>
      <w:tabs>
        <w:tab w:val="center" w:pos="4153"/>
        <w:tab w:val="right" w:pos="8306"/>
      </w:tabs>
    </w:pPr>
  </w:style>
  <w:style w:type="character" w:customStyle="1" w:styleId="title11">
    <w:name w:val="title11"/>
    <w:basedOn w:val="a9"/>
    <w:rsid w:val="00E3373F"/>
    <w:rPr>
      <w:rFonts w:ascii="Verdana" w:hAnsi="Verdana" w:hint="default"/>
      <w:b/>
      <w:bCs/>
      <w:sz w:val="21"/>
      <w:szCs w:val="21"/>
    </w:rPr>
  </w:style>
  <w:style w:type="paragraph" w:customStyle="1" w:styleId="paper1">
    <w:name w:val="paper1"/>
    <w:basedOn w:val="a8"/>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8"/>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9">
    <w:name w:val="Дисс. Обычный абзац"/>
    <w:basedOn w:val="a8"/>
    <w:link w:val="affffffffffffffffffffa"/>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a">
    <w:name w:val="Дисс. Обычный абзац Знак"/>
    <w:basedOn w:val="a9"/>
    <w:link w:val="affffffffffffffffffff9"/>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8"/>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9"/>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8"/>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b">
    <w:name w:val="Определения Автора"/>
    <w:basedOn w:val="a8"/>
    <w:link w:val="affffffffffffffffffffc"/>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c">
    <w:name w:val="Определения Автора Знак"/>
    <w:basedOn w:val="a9"/>
    <w:link w:val="affffffffffffffffffffb"/>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4"/>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d">
    <w:name w:val="Обычный_Автореферат"/>
    <w:basedOn w:val="a8"/>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9"/>
    <w:rsid w:val="007B0B78"/>
  </w:style>
  <w:style w:type="character" w:customStyle="1" w:styleId="affffffffffffffffffffe">
    <w:name w:val="Обычный абзац"/>
    <w:basedOn w:val="a9"/>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0">
    <w:name w:val="дис как заголовок раздела"/>
    <w:basedOn w:val="a8"/>
    <w:next w:val="afffffffffffffffffffff"/>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8"/>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1">
    <w:name w:val="Основний текст_"/>
    <w:link w:val="afffffffffffffffffffff2"/>
    <w:uiPriority w:val="99"/>
    <w:locked/>
    <w:rsid w:val="0010053C"/>
    <w:rPr>
      <w:sz w:val="21"/>
      <w:shd w:val="clear" w:color="auto" w:fill="FFFFFF"/>
    </w:rPr>
  </w:style>
  <w:style w:type="paragraph" w:customStyle="1" w:styleId="afffffffffffffffffffff2">
    <w:name w:val="Основний текст"/>
    <w:basedOn w:val="a8"/>
    <w:link w:val="afffffffffffffffffffff1"/>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a"/>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3">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8"/>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2">
    <w:name w:val="Абзац списка2"/>
    <w:basedOn w:val="a8"/>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9"/>
    <w:rsid w:val="000071A8"/>
  </w:style>
  <w:style w:type="paragraph" w:customStyle="1" w:styleId="articleauthorname">
    <w:name w:val="articleauthorname"/>
    <w:basedOn w:val="a8"/>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9"/>
    <w:rsid w:val="000071A8"/>
  </w:style>
  <w:style w:type="character" w:customStyle="1" w:styleId="article-author">
    <w:name w:val="article-author"/>
    <w:basedOn w:val="a9"/>
    <w:rsid w:val="000071A8"/>
  </w:style>
  <w:style w:type="character" w:customStyle="1" w:styleId="orange1">
    <w:name w:val="orange1"/>
    <w:basedOn w:val="a9"/>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9"/>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8"/>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9"/>
    <w:rsid w:val="004A5A83"/>
  </w:style>
  <w:style w:type="character" w:customStyle="1" w:styleId="nobr">
    <w:name w:val="nobr"/>
    <w:basedOn w:val="a9"/>
    <w:rsid w:val="004A5A83"/>
  </w:style>
  <w:style w:type="paragraph" w:customStyle="1" w:styleId="ListParagraph1">
    <w:name w:val="List Paragraph1"/>
    <w:basedOn w:val="a8"/>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8"/>
    <w:next w:val="a8"/>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8"/>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e">
    <w:name w:val="Оглавление (3)_"/>
    <w:link w:val="3fff"/>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
    <w:name w:val="Оглавление (3)"/>
    <w:basedOn w:val="a8"/>
    <w:link w:val="3ffe"/>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8"/>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8"/>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3">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0">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1">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4">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2">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b">
    <w:name w:val="Подпись к картинке_"/>
    <w:link w:val="afffffffffffffffffa"/>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4">
    <w:name w:val="Подпись к картинке (2)_"/>
    <w:link w:val="2fffff5"/>
    <w:rsid w:val="006C7D70"/>
    <w:rPr>
      <w:rFonts w:ascii="Times New Roman" w:eastAsia="Times New Roman" w:hAnsi="Times New Roman" w:cs="Times New Roman"/>
      <w:sz w:val="26"/>
      <w:szCs w:val="26"/>
      <w:shd w:val="clear" w:color="auto" w:fill="FFFFFF"/>
    </w:rPr>
  </w:style>
  <w:style w:type="character" w:customStyle="1" w:styleId="3fff3">
    <w:name w:val="Подпись к картинке (3)_"/>
    <w:link w:val="3fff4"/>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5">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4">
    <w:name w:val="Подпись к таблице_"/>
    <w:link w:val="affffffffffffffff3"/>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8"/>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5">
    <w:name w:val="Подпись к картинке (2)"/>
    <w:basedOn w:val="a8"/>
    <w:link w:val="2fffff4"/>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4">
    <w:name w:val="Подпись к картинке (3)"/>
    <w:basedOn w:val="a8"/>
    <w:link w:val="3fff3"/>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8"/>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8"/>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8"/>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8"/>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8"/>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8"/>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8"/>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8"/>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8"/>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8"/>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8"/>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8"/>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8"/>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6">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4">
    <w:name w:val="Оглавление 3 Знак"/>
    <w:link w:val="3f3"/>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6">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7">
    <w:name w:val="Подпись к таблице (2)_"/>
    <w:link w:val="2fffff8"/>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8">
    <w:name w:val="Подпись к таблице (2)"/>
    <w:basedOn w:val="a8"/>
    <w:link w:val="2fffff7"/>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8"/>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8"/>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8"/>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7">
    <w:name w:val="Авторефукр"/>
    <w:basedOn w:val="a8"/>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8"/>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8"/>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8">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9"/>
    <w:rsid w:val="003A3D03"/>
  </w:style>
  <w:style w:type="paragraph" w:customStyle="1" w:styleId="4ff8">
    <w:name w:val="4"/>
    <w:basedOn w:val="a8"/>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9"/>
    <w:rsid w:val="003A3D03"/>
  </w:style>
  <w:style w:type="character" w:customStyle="1" w:styleId="75pt3">
    <w:name w:val="75pt"/>
    <w:basedOn w:val="a9"/>
    <w:rsid w:val="003A3D03"/>
  </w:style>
  <w:style w:type="character" w:customStyle="1" w:styleId="constantia12pt40">
    <w:name w:val="constantia12pt40"/>
    <w:basedOn w:val="a9"/>
    <w:rsid w:val="003A3D03"/>
  </w:style>
  <w:style w:type="character" w:customStyle="1" w:styleId="9pt2">
    <w:name w:val="9pt"/>
    <w:basedOn w:val="a9"/>
    <w:rsid w:val="003A3D03"/>
  </w:style>
  <w:style w:type="character" w:customStyle="1" w:styleId="a00">
    <w:name w:val="a0"/>
    <w:basedOn w:val="a9"/>
    <w:rsid w:val="003A3D03"/>
  </w:style>
  <w:style w:type="paragraph" w:styleId="3">
    <w:name w:val="List Number 3"/>
    <w:basedOn w:val="a8"/>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9"/>
    <w:rsid w:val="004313DD"/>
    <w:rPr>
      <w:sz w:val="24"/>
      <w:lang w:val="uk-UA" w:eastAsia="ru-RU" w:bidi="ar-SA"/>
    </w:rPr>
  </w:style>
  <w:style w:type="character" w:customStyle="1" w:styleId="afffffffffffffffffffff9">
    <w:name w:val="Основной текст Знак Знак Знак"/>
    <w:basedOn w:val="a9"/>
    <w:rsid w:val="004313DD"/>
    <w:rPr>
      <w:b/>
      <w:sz w:val="36"/>
      <w:szCs w:val="36"/>
      <w:lang w:val="ru-RU" w:eastAsia="ru-RU" w:bidi="ar-SA"/>
    </w:rPr>
  </w:style>
  <w:style w:type="character" w:customStyle="1" w:styleId="BodyTextIndent210">
    <w:name w:val="Body Text Indent 2 Знак Знак1"/>
    <w:basedOn w:val="a9"/>
    <w:rsid w:val="004313DD"/>
    <w:rPr>
      <w:sz w:val="24"/>
      <w:szCs w:val="24"/>
      <w:lang w:val="uk-UA" w:eastAsia="ru-RU" w:bidi="ar-SA"/>
    </w:rPr>
  </w:style>
  <w:style w:type="paragraph" w:customStyle="1" w:styleId="263">
    <w:name w:val="Основной текст с отступом 26"/>
    <w:basedOn w:val="a8"/>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8"/>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9">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a">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9"/>
    <w:rsid w:val="005C0E6E"/>
  </w:style>
  <w:style w:type="character" w:customStyle="1" w:styleId="date4">
    <w:name w:val="date4"/>
    <w:basedOn w:val="a9"/>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b">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5">
    <w:name w:val="Сноска (3)_"/>
    <w:link w:val="3fff6"/>
    <w:rsid w:val="00A0133D"/>
    <w:rPr>
      <w:rFonts w:ascii="Times New Roman" w:eastAsia="Times New Roman" w:hAnsi="Times New Roman" w:cs="Times New Roman"/>
      <w:sz w:val="19"/>
      <w:szCs w:val="19"/>
      <w:shd w:val="clear" w:color="auto" w:fill="FFFFFF"/>
    </w:rPr>
  </w:style>
  <w:style w:type="character" w:customStyle="1" w:styleId="3fff7">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a">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b">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6">
    <w:name w:val="Сноска (3)"/>
    <w:basedOn w:val="a8"/>
    <w:link w:val="3fff5"/>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8"/>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8"/>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8"/>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8"/>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8"/>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8"/>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c">
    <w:name w:val="таблица название"/>
    <w:basedOn w:val="a8"/>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8"/>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9"/>
    <w:uiPriority w:val="99"/>
    <w:rsid w:val="00886B4E"/>
  </w:style>
  <w:style w:type="paragraph" w:customStyle="1" w:styleId="afffffffffffffffffffffd">
    <w:name w:val="Знак Знак Знак Знак Знак Знак Знак Знак Знак Знак Знак Знак"/>
    <w:basedOn w:val="a8"/>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8"/>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e">
    <w:name w:val="!Автореферат"/>
    <w:basedOn w:val="a8"/>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
    <w:name w:val="Заголов."/>
    <w:basedOn w:val="a8"/>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8"/>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0">
    <w:name w:val="Вопросы"/>
    <w:basedOn w:val="a8"/>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9"/>
    <w:rsid w:val="00886B4E"/>
  </w:style>
  <w:style w:type="paragraph" w:customStyle="1" w:styleId="leftauthor">
    <w:name w:val="left_author"/>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1">
    <w:name w:val="название"/>
    <w:basedOn w:val="a9"/>
    <w:rsid w:val="00886B4E"/>
  </w:style>
  <w:style w:type="character" w:customStyle="1" w:styleId="affffffffffffffffffffff2">
    <w:name w:val="назначение"/>
    <w:basedOn w:val="a9"/>
    <w:rsid w:val="00886B4E"/>
  </w:style>
  <w:style w:type="paragraph" w:customStyle="1" w:styleId="2fffffc">
    <w:name w:val="сновной текст с отступом 2"/>
    <w:basedOn w:val="10c"/>
    <w:rsid w:val="00886B4E"/>
    <w:pPr>
      <w:widowControl/>
      <w:tabs>
        <w:tab w:val="left" w:pos="1985"/>
      </w:tabs>
      <w:spacing w:line="240" w:lineRule="auto"/>
    </w:pPr>
    <w:rPr>
      <w:sz w:val="28"/>
    </w:rPr>
  </w:style>
  <w:style w:type="paragraph" w:styleId="affffffffffffffffffffff3">
    <w:name w:val="Normal Indent"/>
    <w:basedOn w:val="a8"/>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4">
    <w:name w:val="Подпись к рисунку (заголовок)"/>
    <w:basedOn w:val="affffffffffffffff2"/>
    <w:next w:val="affffffffffffffff2"/>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9"/>
    <w:rsid w:val="00886B4E"/>
  </w:style>
  <w:style w:type="paragraph" w:customStyle="1" w:styleId="CharChar1CharChar1CharChar">
    <w:name w:val="Char Char Знак Знак1 Char Char1 Знак Знак Char Char"/>
    <w:basedOn w:val="a8"/>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9"/>
    <w:rsid w:val="00886B4E"/>
  </w:style>
  <w:style w:type="character" w:customStyle="1" w:styleId="y5blacky5bg">
    <w:name w:val="y5_black y5_bg"/>
    <w:basedOn w:val="a9"/>
    <w:rsid w:val="00886B4E"/>
  </w:style>
  <w:style w:type="character" w:customStyle="1" w:styleId="url">
    <w:name w:val="url"/>
    <w:basedOn w:val="a9"/>
    <w:rsid w:val="00886B4E"/>
  </w:style>
  <w:style w:type="paragraph" w:customStyle="1" w:styleId="bodytext2">
    <w:name w:val="bodytext2"/>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5">
    <w:name w:val="обычный_(веб)"/>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9"/>
    <w:rsid w:val="00886B4E"/>
  </w:style>
  <w:style w:type="paragraph" w:customStyle="1" w:styleId="affffffffffffffffffffff6">
    <w:name w:val="АА"/>
    <w:basedOn w:val="a8"/>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Б"/>
    <w:basedOn w:val="a8"/>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9"/>
    <w:rsid w:val="00886B4E"/>
  </w:style>
  <w:style w:type="character" w:customStyle="1" w:styleId="search-keyword-match">
    <w:name w:val="search-keyword-match"/>
    <w:basedOn w:val="a9"/>
    <w:rsid w:val="00886B4E"/>
  </w:style>
  <w:style w:type="character" w:customStyle="1" w:styleId="title1">
    <w:name w:val="title1"/>
    <w:basedOn w:val="a9"/>
    <w:rsid w:val="001F66E7"/>
    <w:rPr>
      <w:rFonts w:ascii="Tahoma" w:hAnsi="Tahoma" w:cs="Tahoma" w:hint="default"/>
      <w:b/>
      <w:bCs/>
      <w:color w:val="000000"/>
      <w:sz w:val="18"/>
      <w:szCs w:val="18"/>
    </w:rPr>
  </w:style>
  <w:style w:type="character" w:customStyle="1" w:styleId="txt1">
    <w:name w:val="txt1"/>
    <w:basedOn w:val="a9"/>
    <w:rsid w:val="001F66E7"/>
    <w:rPr>
      <w:sz w:val="18"/>
      <w:szCs w:val="18"/>
    </w:rPr>
  </w:style>
  <w:style w:type="character" w:customStyle="1" w:styleId="s4">
    <w:name w:val="s4"/>
    <w:basedOn w:val="a9"/>
    <w:rsid w:val="001F66E7"/>
  </w:style>
  <w:style w:type="character" w:customStyle="1" w:styleId="s1">
    <w:name w:val="s1"/>
    <w:basedOn w:val="a9"/>
    <w:rsid w:val="001F66E7"/>
  </w:style>
  <w:style w:type="character" w:customStyle="1" w:styleId="s2">
    <w:name w:val="s2"/>
    <w:basedOn w:val="a9"/>
    <w:rsid w:val="001F66E7"/>
  </w:style>
  <w:style w:type="paragraph" w:customStyle="1" w:styleId="text-content-page1">
    <w:name w:val="text-content-page1"/>
    <w:basedOn w:val="a8"/>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9"/>
    <w:rsid w:val="001F66E7"/>
  </w:style>
  <w:style w:type="character" w:customStyle="1" w:styleId="dcom1">
    <w:name w:val="d_com1"/>
    <w:basedOn w:val="a9"/>
    <w:rsid w:val="001F66E7"/>
    <w:rPr>
      <w:i/>
      <w:iCs/>
      <w:color w:val="6F0000"/>
    </w:rPr>
  </w:style>
  <w:style w:type="paragraph" w:customStyle="1" w:styleId="p3">
    <w:name w:val="p3"/>
    <w:basedOn w:val="a8"/>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8"/>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8"/>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8"/>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9"/>
    <w:uiPriority w:val="99"/>
    <w:rsid w:val="001F66E7"/>
    <w:rPr>
      <w:rFonts w:ascii="Times New Roman" w:hAnsi="Times New Roman" w:cs="Times New Roman"/>
      <w:b/>
      <w:bCs/>
      <w:sz w:val="22"/>
      <w:szCs w:val="22"/>
    </w:rPr>
  </w:style>
  <w:style w:type="character" w:customStyle="1" w:styleId="FontStyle175">
    <w:name w:val="Font Style175"/>
    <w:basedOn w:val="a9"/>
    <w:rsid w:val="001F66E7"/>
    <w:rPr>
      <w:rFonts w:ascii="Times New Roman" w:hAnsi="Times New Roman" w:cs="Times New Roman"/>
      <w:sz w:val="18"/>
      <w:szCs w:val="18"/>
    </w:rPr>
  </w:style>
  <w:style w:type="character" w:customStyle="1" w:styleId="FontStyle177">
    <w:name w:val="Font Style177"/>
    <w:basedOn w:val="a9"/>
    <w:rsid w:val="001F66E7"/>
    <w:rPr>
      <w:rFonts w:ascii="Times New Roman" w:hAnsi="Times New Roman" w:cs="Times New Roman"/>
      <w:sz w:val="18"/>
      <w:szCs w:val="18"/>
    </w:rPr>
  </w:style>
  <w:style w:type="character" w:customStyle="1" w:styleId="FontStyle188">
    <w:name w:val="Font Style188"/>
    <w:basedOn w:val="a9"/>
    <w:uiPriority w:val="99"/>
    <w:rsid w:val="001F66E7"/>
    <w:rPr>
      <w:rFonts w:ascii="Times New Roman" w:hAnsi="Times New Roman" w:cs="Times New Roman"/>
      <w:sz w:val="18"/>
      <w:szCs w:val="18"/>
    </w:rPr>
  </w:style>
  <w:style w:type="paragraph" w:customStyle="1" w:styleId="334">
    <w:name w:val="Основной текст 33"/>
    <w:basedOn w:val="a8"/>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8"/>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8"/>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8"/>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8"/>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8"/>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8"/>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8"/>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8"/>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8"/>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8"/>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8"/>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8"/>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8"/>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8"/>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8"/>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8"/>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8"/>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d">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8"/>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8"/>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9"/>
    <w:rsid w:val="006F1417"/>
    <w:rPr>
      <w:rFonts w:ascii="Verdana" w:hAnsi="Verdana" w:hint="default"/>
      <w:color w:val="000000"/>
      <w:sz w:val="20"/>
      <w:szCs w:val="20"/>
    </w:rPr>
  </w:style>
  <w:style w:type="table" w:styleId="-10">
    <w:name w:val="Table Web 1"/>
    <w:basedOn w:val="aa"/>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a"/>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8">
    <w:name w:val="Нормал_регл"/>
    <w:basedOn w:val="a8"/>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9"/>
    <w:rsid w:val="00767053"/>
  </w:style>
  <w:style w:type="character" w:customStyle="1" w:styleId="coreinvention">
    <w:name w:val="core invention"/>
    <w:basedOn w:val="a9"/>
    <w:rsid w:val="00767053"/>
  </w:style>
  <w:style w:type="paragraph" w:customStyle="1" w:styleId="2100">
    <w:name w:val="Основной текст 210"/>
    <w:basedOn w:val="a8"/>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8"/>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9"/>
    <w:rsid w:val="00D73023"/>
  </w:style>
  <w:style w:type="paragraph" w:customStyle="1" w:styleId="affffffffffffffffffffff9">
    <w:name w:val="Заголовки таблиц"/>
    <w:basedOn w:val="1"/>
    <w:next w:val="a8"/>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a">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b">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c">
    <w:name w:val="Список определений"/>
    <w:basedOn w:val="a8"/>
    <w:next w:val="a8"/>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8"/>
    <w:semiHidden/>
    <w:unhideWhenUsed/>
    <w:rsid w:val="001B4C01"/>
    <w:pPr>
      <w:numPr>
        <w:numId w:val="40"/>
      </w:numPr>
      <w:contextualSpacing/>
    </w:pPr>
  </w:style>
  <w:style w:type="paragraph" w:styleId="3fff8">
    <w:name w:val="List 3"/>
    <w:basedOn w:val="a8"/>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8"/>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8"/>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9"/>
    <w:rsid w:val="0079582D"/>
    <w:rPr>
      <w:rFonts w:ascii="Verdana" w:hAnsi="Verdana" w:hint="default"/>
      <w:sz w:val="12"/>
      <w:szCs w:val="12"/>
    </w:rPr>
  </w:style>
  <w:style w:type="character" w:customStyle="1" w:styleId="textbold1">
    <w:name w:val="textbold1"/>
    <w:basedOn w:val="a9"/>
    <w:rsid w:val="0079582D"/>
    <w:rPr>
      <w:rFonts w:ascii="Verdana" w:hAnsi="Verdana" w:hint="default"/>
      <w:b/>
      <w:bCs/>
      <w:sz w:val="13"/>
      <w:szCs w:val="13"/>
    </w:rPr>
  </w:style>
  <w:style w:type="character" w:customStyle="1" w:styleId="textitalics1">
    <w:name w:val="textitalics1"/>
    <w:basedOn w:val="a9"/>
    <w:rsid w:val="0079582D"/>
    <w:rPr>
      <w:rFonts w:ascii="Verdana" w:hAnsi="Verdana" w:hint="default"/>
      <w:i/>
      <w:iCs/>
      <w:sz w:val="13"/>
      <w:szCs w:val="13"/>
    </w:rPr>
  </w:style>
  <w:style w:type="paragraph" w:customStyle="1" w:styleId="-d">
    <w:name w:val="таблица-текст"/>
    <w:basedOn w:val="a8"/>
    <w:next w:val="a8"/>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1"/>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9">
    <w:name w:val="Текст3"/>
    <w:basedOn w:val="a8"/>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8"/>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e"/>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e">
    <w:name w:val="Table Classic 2"/>
    <w:basedOn w:val="aa"/>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d">
    <w:name w:val="Базис"/>
    <w:basedOn w:val="a8"/>
    <w:link w:val="affffffffffffffffffffffe"/>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e">
    <w:name w:val="Базис Знак"/>
    <w:basedOn w:val="a9"/>
    <w:link w:val="affffffffffffffffffffffd"/>
    <w:rsid w:val="00413F08"/>
    <w:rPr>
      <w:rFonts w:ascii="Times New Roman" w:eastAsia="Times New Roman" w:hAnsi="Times New Roman" w:cs="Times New Roman"/>
      <w:sz w:val="28"/>
      <w:szCs w:val="28"/>
      <w:lang w:val="uk-UA"/>
    </w:rPr>
  </w:style>
  <w:style w:type="paragraph" w:customStyle="1" w:styleId="afffffffffffffffffffffff">
    <w:name w:val="основной текст"/>
    <w:basedOn w:val="affffffffffffffffffffffd"/>
    <w:link w:val="afffffffffffffffffffffff0"/>
    <w:qFormat/>
    <w:rsid w:val="00413F08"/>
  </w:style>
  <w:style w:type="character" w:customStyle="1" w:styleId="afffffffffffffffffffffff0">
    <w:name w:val="основной текст Знак"/>
    <w:basedOn w:val="affffffffffffffffffffffe"/>
    <w:link w:val="afffffffffffffffffffffff"/>
    <w:rsid w:val="00413F08"/>
    <w:rPr>
      <w:rFonts w:ascii="Times New Roman" w:eastAsia="Times New Roman" w:hAnsi="Times New Roman" w:cs="Times New Roman"/>
      <w:sz w:val="28"/>
      <w:szCs w:val="28"/>
      <w:lang w:val="uk-UA"/>
    </w:rPr>
  </w:style>
  <w:style w:type="paragraph" w:customStyle="1" w:styleId="afffffffffffffffffffffff1">
    <w:name w:val="текст базис"/>
    <w:basedOn w:val="a8"/>
    <w:link w:val="afffffffffffffffffffffff2"/>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2">
    <w:name w:val="текст базис Знак"/>
    <w:basedOn w:val="a9"/>
    <w:link w:val="afffffffffffffffffffffff1"/>
    <w:rsid w:val="00413F08"/>
    <w:rPr>
      <w:rFonts w:ascii="Times New Roman" w:eastAsia="Times New Roman" w:hAnsi="Times New Roman" w:cs="Times New Roman"/>
      <w:b/>
      <w:bCs/>
      <w:sz w:val="28"/>
      <w:szCs w:val="28"/>
      <w:lang w:val="uk-UA"/>
    </w:rPr>
  </w:style>
  <w:style w:type="paragraph" w:customStyle="1" w:styleId="CM6">
    <w:name w:val="CM6"/>
    <w:basedOn w:val="a8"/>
    <w:next w:val="a8"/>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8"/>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8"/>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3">
    <w:name w:val="ДипОсновной"/>
    <w:basedOn w:val="a8"/>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Normal0">
    <w:name w:val="Normal"/>
    <w:rsid w:val="0013003F"/>
    <w:pPr>
      <w:spacing w:before="100" w:after="100"/>
    </w:pPr>
    <w:rPr>
      <w:rFonts w:ascii="Times New Roman" w:eastAsia="Times New Roman" w:hAnsi="Times New Roman" w:cs="Times New Roman"/>
      <w:snapToGrid w:val="0"/>
      <w:sz w:val="24"/>
    </w:rPr>
  </w:style>
  <w:style w:type="paragraph" w:customStyle="1" w:styleId="BodyTextIndent22">
    <w:name w:val="Body Text Indent 2"/>
    <w:basedOn w:val="a8"/>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9"/>
    <w:rsid w:val="0013003F"/>
    <w:rPr>
      <w:sz w:val="20"/>
      <w:szCs w:val="20"/>
    </w:rPr>
  </w:style>
  <w:style w:type="character" w:customStyle="1" w:styleId="f14sb1">
    <w:name w:val="f14sb1"/>
    <w:basedOn w:val="a9"/>
    <w:rsid w:val="0013003F"/>
    <w:rPr>
      <w:rFonts w:ascii="Arial" w:hAnsi="Arial" w:cs="Arial" w:hint="default"/>
      <w:b/>
      <w:bCs/>
      <w:sz w:val="28"/>
      <w:szCs w:val="28"/>
    </w:rPr>
  </w:style>
  <w:style w:type="character" w:customStyle="1" w:styleId="bg1">
    <w:name w:val="bg1"/>
    <w:basedOn w:val="a9"/>
    <w:rsid w:val="0013003F"/>
    <w:rPr>
      <w:b/>
      <w:bCs/>
      <w:color w:val="008000"/>
    </w:rPr>
  </w:style>
  <w:style w:type="character" w:customStyle="1" w:styleId="subsm1">
    <w:name w:val="subsm1"/>
    <w:basedOn w:val="a9"/>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8"/>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8"/>
    <w:rsid w:val="004230E1"/>
    <w:pPr>
      <w:widowControl w:val="0"/>
      <w:suppressLineNumbers/>
    </w:pPr>
    <w:rPr>
      <w:rFonts w:ascii="Thorndale AMT" w:eastAsia="Arial" w:hAnsi="Thorndale AMT" w:cs="Tahoma"/>
      <w:lang/>
    </w:rPr>
  </w:style>
  <w:style w:type="paragraph" w:customStyle="1" w:styleId="3fffa">
    <w:name w:val="Указатель3"/>
    <w:basedOn w:val="a8"/>
    <w:rsid w:val="004230E1"/>
    <w:pPr>
      <w:widowControl w:val="0"/>
      <w:suppressLineNumbers/>
    </w:pPr>
    <w:rPr>
      <w:rFonts w:ascii="Arial" w:eastAsia="Arial" w:hAnsi="Arial" w:cs="Tahoma"/>
      <w:lang/>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8"/>
    <w:rsid w:val="004230E1"/>
    <w:pPr>
      <w:numPr>
        <w:numId w:val="41"/>
      </w:numPr>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93756">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0420B-80B3-47A7-9595-D03BB8FDF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29</Pages>
  <Words>6454</Words>
  <Characters>36793</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43161</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61</cp:revision>
  <cp:lastPrinted>2009-02-06T08:36:00Z</cp:lastPrinted>
  <dcterms:created xsi:type="dcterms:W3CDTF">2015-03-22T11:10:00Z</dcterms:created>
  <dcterms:modified xsi:type="dcterms:W3CDTF">2016-02-04T10:08:00Z</dcterms:modified>
</cp:coreProperties>
</file>