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9FAF" w14:textId="77777777" w:rsidR="000705D4" w:rsidRDefault="000705D4" w:rsidP="000705D4">
      <w:pPr>
        <w:pStyle w:val="afffffffffffffffffffffffffff5"/>
        <w:rPr>
          <w:rFonts w:ascii="Verdana" w:hAnsi="Verdana"/>
          <w:color w:val="000000"/>
          <w:sz w:val="21"/>
          <w:szCs w:val="21"/>
        </w:rPr>
      </w:pPr>
      <w:r>
        <w:rPr>
          <w:rFonts w:ascii="Helvetica" w:hAnsi="Helvetica" w:cs="Helvetica"/>
          <w:b/>
          <w:bCs w:val="0"/>
          <w:color w:val="222222"/>
          <w:sz w:val="21"/>
          <w:szCs w:val="21"/>
        </w:rPr>
        <w:t>Куприянов, Дмитрий Васильевич.</w:t>
      </w:r>
    </w:p>
    <w:p w14:paraId="70F6DE21" w14:textId="77777777" w:rsidR="000705D4" w:rsidRDefault="000705D4" w:rsidP="000705D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Теоретическое исследование влияния взаимодействия активных атомов и образования молекулярных комплексов на поляризацию щелочных </w:t>
      </w:r>
      <w:proofErr w:type="gramStart"/>
      <w:r>
        <w:rPr>
          <w:rFonts w:ascii="Helvetica" w:hAnsi="Helvetica" w:cs="Helvetica"/>
          <w:caps/>
          <w:color w:val="222222"/>
          <w:sz w:val="21"/>
          <w:szCs w:val="21"/>
        </w:rPr>
        <w:t>атомов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- 185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9B484DC" w14:textId="77777777" w:rsidR="000705D4" w:rsidRDefault="000705D4" w:rsidP="000705D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Куприянов, Дмитрий Васильевич</w:t>
      </w:r>
    </w:p>
    <w:p w14:paraId="2D59C2EA"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97606D"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ВЫВОД КВАНТОВЫХ ИНТЕГРАЛОВ СТОЛКНОВЕНИЙ, ОПИСЫВАЮЩИХ ПАРНЫЕ И ШОГОЧАСТИЧНЫЕ</w:t>
      </w:r>
    </w:p>
    <w:p w14:paraId="355B1223"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СТОЛКНОВЕНИЯ, И РЕАКЦИИ В ГАЗЕ</w:t>
      </w:r>
    </w:p>
    <w:p w14:paraId="01D388B5"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КВАНТОВО-КИНЕТИЧЕСКАЯ ТЕОРИЯ С1Ш-ОБМЕН</w:t>
      </w:r>
    </w:p>
    <w:p w14:paraId="2B303FE0"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НЫХ СТОЛКНОВЕНИЙ ЩЕЛОЧНЫХ АТОМОВ.</w:t>
      </w:r>
    </w:p>
    <w:p w14:paraId="750F5016"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6780596C"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Интеграл столкновений рабочих атомов между собой.</w:t>
      </w:r>
    </w:p>
    <w:p w14:paraId="41F360C5"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Интеграл столкновений щелочных атомов в </w:t>
      </w:r>
      <w:proofErr w:type="spellStart"/>
      <w:r>
        <w:rPr>
          <w:rFonts w:ascii="Arial" w:hAnsi="Arial" w:cs="Arial"/>
          <w:color w:val="333333"/>
          <w:sz w:val="21"/>
          <w:szCs w:val="21"/>
        </w:rPr>
        <w:t>максвелловском</w:t>
      </w:r>
      <w:proofErr w:type="spellEnd"/>
      <w:r>
        <w:rPr>
          <w:rFonts w:ascii="Arial" w:hAnsi="Arial" w:cs="Arial"/>
          <w:color w:val="333333"/>
          <w:sz w:val="21"/>
          <w:szCs w:val="21"/>
        </w:rPr>
        <w:t xml:space="preserve"> приближении</w:t>
      </w:r>
    </w:p>
    <w:p w14:paraId="30D44BEB"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Матрица кинетических коэффициентов в</w:t>
      </w:r>
    </w:p>
    <w:p w14:paraId="5B7154DB"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FM - представлении с учётом квантовой неразличимости атомов</w:t>
      </w:r>
    </w:p>
    <w:p w14:paraId="25D13146"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Нерезонансные члены кинетического уравнения.</w:t>
      </w:r>
    </w:p>
    <w:p w14:paraId="655C0A7E"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Перераспределение спиновой поляризации в спин-обменных столкновениях</w:t>
      </w:r>
    </w:p>
    <w:p w14:paraId="170B693B"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Спин-обменные сдвиги и уширения.</w:t>
      </w:r>
    </w:p>
    <w:p w14:paraId="2BD0ADAA"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2.6. Влияние спин-обменных столкновений щелочных атомов на двойной </w:t>
      </w:r>
      <w:proofErr w:type="spellStart"/>
      <w:r>
        <w:rPr>
          <w:rFonts w:ascii="Arial" w:hAnsi="Arial" w:cs="Arial"/>
          <w:color w:val="333333"/>
          <w:sz w:val="21"/>
          <w:szCs w:val="21"/>
        </w:rPr>
        <w:t>радиооптический</w:t>
      </w:r>
      <w:proofErr w:type="spellEnd"/>
      <w:r>
        <w:rPr>
          <w:rFonts w:ascii="Arial" w:hAnsi="Arial" w:cs="Arial"/>
          <w:color w:val="333333"/>
          <w:sz w:val="21"/>
          <w:szCs w:val="21"/>
        </w:rPr>
        <w:t xml:space="preserve"> резонанс ДРОР</w:t>
      </w:r>
    </w:p>
    <w:p w14:paraId="7FA31331" w14:textId="77777777" w:rsidR="000705D4" w:rsidRDefault="000705D4" w:rsidP="000705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Расчёт спин-обменных сечений сдвига и уширения.</w:t>
      </w:r>
    </w:p>
    <w:p w14:paraId="69F09626" w14:textId="6D58A847" w:rsidR="005E23AC" w:rsidRPr="000705D4" w:rsidRDefault="005E23AC" w:rsidP="000705D4"/>
    <w:sectPr w:rsidR="005E23AC" w:rsidRPr="000705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CBC0" w14:textId="77777777" w:rsidR="00110BFE" w:rsidRDefault="00110BFE">
      <w:pPr>
        <w:spacing w:after="0" w:line="240" w:lineRule="auto"/>
      </w:pPr>
      <w:r>
        <w:separator/>
      </w:r>
    </w:p>
  </w:endnote>
  <w:endnote w:type="continuationSeparator" w:id="0">
    <w:p w14:paraId="48B6CA22" w14:textId="77777777" w:rsidR="00110BFE" w:rsidRDefault="0011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29AA" w14:textId="77777777" w:rsidR="00110BFE" w:rsidRDefault="00110BFE"/>
    <w:p w14:paraId="3FAD34B3" w14:textId="77777777" w:rsidR="00110BFE" w:rsidRDefault="00110BFE"/>
    <w:p w14:paraId="72CB9DFA" w14:textId="77777777" w:rsidR="00110BFE" w:rsidRDefault="00110BFE"/>
    <w:p w14:paraId="08786FB1" w14:textId="77777777" w:rsidR="00110BFE" w:rsidRDefault="00110BFE"/>
    <w:p w14:paraId="0F61941F" w14:textId="77777777" w:rsidR="00110BFE" w:rsidRDefault="00110BFE"/>
    <w:p w14:paraId="2D7C334B" w14:textId="77777777" w:rsidR="00110BFE" w:rsidRDefault="00110BFE"/>
    <w:p w14:paraId="10C88968" w14:textId="77777777" w:rsidR="00110BFE" w:rsidRDefault="00110B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7D42F7" wp14:editId="117EE2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4E5E2" w14:textId="77777777" w:rsidR="00110BFE" w:rsidRDefault="00110B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7D42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34E5E2" w14:textId="77777777" w:rsidR="00110BFE" w:rsidRDefault="00110B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4C275B" w14:textId="77777777" w:rsidR="00110BFE" w:rsidRDefault="00110BFE"/>
    <w:p w14:paraId="1C8EC054" w14:textId="77777777" w:rsidR="00110BFE" w:rsidRDefault="00110BFE"/>
    <w:p w14:paraId="2B750A25" w14:textId="77777777" w:rsidR="00110BFE" w:rsidRDefault="00110B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BEBB16" wp14:editId="6F1C28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EB95" w14:textId="77777777" w:rsidR="00110BFE" w:rsidRDefault="00110BFE"/>
                          <w:p w14:paraId="02D09943" w14:textId="77777777" w:rsidR="00110BFE" w:rsidRDefault="00110B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BEBB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EEEB95" w14:textId="77777777" w:rsidR="00110BFE" w:rsidRDefault="00110BFE"/>
                    <w:p w14:paraId="02D09943" w14:textId="77777777" w:rsidR="00110BFE" w:rsidRDefault="00110B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12E6B0" w14:textId="77777777" w:rsidR="00110BFE" w:rsidRDefault="00110BFE"/>
    <w:p w14:paraId="2428BF16" w14:textId="77777777" w:rsidR="00110BFE" w:rsidRDefault="00110BFE">
      <w:pPr>
        <w:rPr>
          <w:sz w:val="2"/>
          <w:szCs w:val="2"/>
        </w:rPr>
      </w:pPr>
    </w:p>
    <w:p w14:paraId="4A377DF7" w14:textId="77777777" w:rsidR="00110BFE" w:rsidRDefault="00110BFE"/>
    <w:p w14:paraId="4DE857CD" w14:textId="77777777" w:rsidR="00110BFE" w:rsidRDefault="00110BFE">
      <w:pPr>
        <w:spacing w:after="0" w:line="240" w:lineRule="auto"/>
      </w:pPr>
    </w:p>
  </w:footnote>
  <w:footnote w:type="continuationSeparator" w:id="0">
    <w:p w14:paraId="17573008" w14:textId="77777777" w:rsidR="00110BFE" w:rsidRDefault="0011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BFE"/>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151307</TotalTime>
  <Pages>1</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4358</cp:revision>
  <cp:lastPrinted>2009-02-06T05:36:00Z</cp:lastPrinted>
  <dcterms:created xsi:type="dcterms:W3CDTF">2024-01-07T13:43:00Z</dcterms:created>
  <dcterms:modified xsi:type="dcterms:W3CDTF">2025-08-22T16:22:00Z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