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B3EF"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Смирнов, Геннадий Васильевич.</w:t>
      </w:r>
    </w:p>
    <w:p w14:paraId="595ACF55"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xml:space="preserve">Проектирование модульных систем для автоматизации океанографических экспериментальных </w:t>
      </w:r>
      <w:proofErr w:type="gramStart"/>
      <w:r w:rsidRPr="00714958">
        <w:rPr>
          <w:rFonts w:ascii="Helvetica" w:eastAsia="Symbol" w:hAnsi="Helvetica" w:cs="Helvetica"/>
          <w:b/>
          <w:bCs/>
          <w:color w:val="222222"/>
          <w:kern w:val="0"/>
          <w:sz w:val="21"/>
          <w:szCs w:val="21"/>
          <w:lang w:eastAsia="ru-RU"/>
        </w:rPr>
        <w:t>исследований :</w:t>
      </w:r>
      <w:proofErr w:type="gramEnd"/>
      <w:r w:rsidRPr="00714958">
        <w:rPr>
          <w:rFonts w:ascii="Helvetica" w:eastAsia="Symbol" w:hAnsi="Helvetica" w:cs="Helvetica"/>
          <w:b/>
          <w:bCs/>
          <w:color w:val="222222"/>
          <w:kern w:val="0"/>
          <w:sz w:val="21"/>
          <w:szCs w:val="21"/>
          <w:lang w:eastAsia="ru-RU"/>
        </w:rPr>
        <w:t xml:space="preserve"> диссертация ... доктора технических наук : 01.04.12. - Севастополь, 1984. - 424 </w:t>
      </w:r>
      <w:proofErr w:type="gramStart"/>
      <w:r w:rsidRPr="00714958">
        <w:rPr>
          <w:rFonts w:ascii="Helvetica" w:eastAsia="Symbol" w:hAnsi="Helvetica" w:cs="Helvetica"/>
          <w:b/>
          <w:bCs/>
          <w:color w:val="222222"/>
          <w:kern w:val="0"/>
          <w:sz w:val="21"/>
          <w:szCs w:val="21"/>
          <w:lang w:eastAsia="ru-RU"/>
        </w:rPr>
        <w:t>с. :</w:t>
      </w:r>
      <w:proofErr w:type="gramEnd"/>
      <w:r w:rsidRPr="00714958">
        <w:rPr>
          <w:rFonts w:ascii="Helvetica" w:eastAsia="Symbol" w:hAnsi="Helvetica" w:cs="Helvetica"/>
          <w:b/>
          <w:bCs/>
          <w:color w:val="222222"/>
          <w:kern w:val="0"/>
          <w:sz w:val="21"/>
          <w:szCs w:val="21"/>
          <w:lang w:eastAsia="ru-RU"/>
        </w:rPr>
        <w:t xml:space="preserve"> ил.</w:t>
      </w:r>
    </w:p>
    <w:p w14:paraId="0BD0E54C"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xml:space="preserve">Оглавление </w:t>
      </w:r>
      <w:proofErr w:type="spellStart"/>
      <w:r w:rsidRPr="00714958">
        <w:rPr>
          <w:rFonts w:ascii="Helvetica" w:eastAsia="Symbol" w:hAnsi="Helvetica" w:cs="Helvetica"/>
          <w:b/>
          <w:bCs/>
          <w:color w:val="222222"/>
          <w:kern w:val="0"/>
          <w:sz w:val="21"/>
          <w:szCs w:val="21"/>
          <w:lang w:eastAsia="ru-RU"/>
        </w:rPr>
        <w:t>диссертациидоктор</w:t>
      </w:r>
      <w:proofErr w:type="spellEnd"/>
      <w:r w:rsidRPr="00714958">
        <w:rPr>
          <w:rFonts w:ascii="Helvetica" w:eastAsia="Symbol" w:hAnsi="Helvetica" w:cs="Helvetica"/>
          <w:b/>
          <w:bCs/>
          <w:color w:val="222222"/>
          <w:kern w:val="0"/>
          <w:sz w:val="21"/>
          <w:szCs w:val="21"/>
          <w:lang w:eastAsia="ru-RU"/>
        </w:rPr>
        <w:t xml:space="preserve"> технических наук Смирнов, Геннадий Васильевич</w:t>
      </w:r>
    </w:p>
    <w:p w14:paraId="67F939EC"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Введение.</w:t>
      </w:r>
    </w:p>
    <w:p w14:paraId="5F2FFE1B"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ГЛАВА I. Создание средств автоматизации научных исследований в океане. Организация работ</w:t>
      </w:r>
    </w:p>
    <w:p w14:paraId="4F3436D0"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I. Автоматизация экспериментальных исследований в океане.</w:t>
      </w:r>
    </w:p>
    <w:p w14:paraId="21279DB6"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2. Унификация, агрегатирование, модульный принцип построения измерительных систем</w:t>
      </w:r>
    </w:p>
    <w:p w14:paraId="07DA01EC"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3. Метрологическое обеспечение проектирования и изготовления океанографических измерительных комплексов</w:t>
      </w:r>
    </w:p>
    <w:p w14:paraId="5188740E"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ГЛАВА П. Проектирование первичных измерительных преобразователей океанографических средств измерений</w:t>
      </w:r>
    </w:p>
    <w:p w14:paraId="7AD91533"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I. Структура, взаимосвязь элементов и особенности проектирования первичных измерительных преобразователей</w:t>
      </w:r>
    </w:p>
    <w:p w14:paraId="750F36BE"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2. Принцип построения параметрического ряда океанографических измерительных преобразователей температуры</w:t>
      </w:r>
    </w:p>
    <w:p w14:paraId="63B4028B"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3. Первичные измерительные преобразователи электрической проводимости</w:t>
      </w:r>
    </w:p>
    <w:p w14:paraId="0BD28184"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4. Первичные измерительные преобразователи скорости течения.</w:t>
      </w:r>
    </w:p>
    <w:p w14:paraId="25BF5176"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5. Первичные измерительные преобразователи направления</w:t>
      </w:r>
    </w:p>
    <w:p w14:paraId="37A4F1A9"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ГЛАВА Ш. Проектирование аналого-цифровых преобразователей.</w:t>
      </w:r>
    </w:p>
    <w:p w14:paraId="4DD7B969"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I. Информационные характеристики процесса измерения.</w:t>
      </w:r>
    </w:p>
    <w:p w14:paraId="67F0C2E4"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2. Методы аналого-цифрового преобразования.</w:t>
      </w:r>
    </w:p>
    <w:p w14:paraId="1A718530"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xml:space="preserve">§ 3. Параметрический ряд унифицированных </w:t>
      </w:r>
      <w:proofErr w:type="spellStart"/>
      <w:r w:rsidRPr="00714958">
        <w:rPr>
          <w:rFonts w:ascii="Helvetica" w:eastAsia="Symbol" w:hAnsi="Helvetica" w:cs="Helvetica"/>
          <w:b/>
          <w:bCs/>
          <w:color w:val="222222"/>
          <w:kern w:val="0"/>
          <w:sz w:val="21"/>
          <w:szCs w:val="21"/>
          <w:lang w:eastAsia="ru-RU"/>
        </w:rPr>
        <w:t>аналогоцифровых</w:t>
      </w:r>
      <w:proofErr w:type="spellEnd"/>
      <w:r w:rsidRPr="00714958">
        <w:rPr>
          <w:rFonts w:ascii="Helvetica" w:eastAsia="Symbol" w:hAnsi="Helvetica" w:cs="Helvetica"/>
          <w:b/>
          <w:bCs/>
          <w:color w:val="222222"/>
          <w:kern w:val="0"/>
          <w:sz w:val="21"/>
          <w:szCs w:val="21"/>
          <w:lang w:eastAsia="ru-RU"/>
        </w:rPr>
        <w:t xml:space="preserve"> преобразователей</w:t>
      </w:r>
    </w:p>
    <w:p w14:paraId="100F4C8B"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ГЛАВА 1У. Проектирование бортовых блоков измерительных систем .24 \</w:t>
      </w:r>
    </w:p>
    <w:p w14:paraId="35F83CA0"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I. Построение бортовых управляющих устройств измерительных систем.</w:t>
      </w:r>
    </w:p>
    <w:p w14:paraId="0F3A8E95"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2. Проектирование процессора. Микро-ЭВМ.</w:t>
      </w:r>
    </w:p>
    <w:p w14:paraId="547CB668"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3. Проектирование запоминающих устройств.</w:t>
      </w:r>
    </w:p>
    <w:p w14:paraId="4F6E8A2C"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4. Программное обеспечение работы бортовых блоков</w:t>
      </w:r>
    </w:p>
    <w:p w14:paraId="5EB7A462"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5. Отладочные средства модулей бортового устройства</w:t>
      </w:r>
    </w:p>
    <w:p w14:paraId="462A1ABE"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ГЛАВА У. Проектирование погружаемых устройств</w:t>
      </w:r>
    </w:p>
    <w:p w14:paraId="5850CE61"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I. Компоновка погружаемых устройств.</w:t>
      </w:r>
    </w:p>
    <w:p w14:paraId="2F0A3389"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lastRenderedPageBreak/>
        <w:t>§ 2. Проектирование основного элемента прочного корпуса</w:t>
      </w:r>
    </w:p>
    <w:p w14:paraId="3567CF82"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3. Герметичные вводы и соединители.</w:t>
      </w:r>
    </w:p>
    <w:p w14:paraId="6A9085AA"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4. Узлы герметизации (уплотнения)</w:t>
      </w:r>
    </w:p>
    <w:p w14:paraId="4564C9FC"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5. Иллюминаторы.</w:t>
      </w:r>
    </w:p>
    <w:p w14:paraId="46A5B2B8"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ГЛАВА У1. Модульные информационно-измерительные системы в автоматизации океанографических исследований</w:t>
      </w:r>
    </w:p>
    <w:p w14:paraId="5DC62571"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I. Результаты проектирования океанографических измерительных комплексов.</w:t>
      </w:r>
    </w:p>
    <w:p w14:paraId="15974FC6"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2. Зондирующие информационно-измерительные комплексы</w:t>
      </w:r>
    </w:p>
    <w:p w14:paraId="68DC0BBC"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3. Автономные измерительные комплексы</w:t>
      </w:r>
    </w:p>
    <w:p w14:paraId="5CBB1CF6" w14:textId="77777777" w:rsidR="00714958" w:rsidRPr="00714958" w:rsidRDefault="00714958" w:rsidP="00714958">
      <w:pPr>
        <w:rPr>
          <w:rFonts w:ascii="Helvetica" w:eastAsia="Symbol" w:hAnsi="Helvetica" w:cs="Helvetica"/>
          <w:b/>
          <w:bCs/>
          <w:color w:val="222222"/>
          <w:kern w:val="0"/>
          <w:sz w:val="21"/>
          <w:szCs w:val="21"/>
          <w:lang w:eastAsia="ru-RU"/>
        </w:rPr>
      </w:pPr>
      <w:r w:rsidRPr="00714958">
        <w:rPr>
          <w:rFonts w:ascii="Helvetica" w:eastAsia="Symbol" w:hAnsi="Helvetica" w:cs="Helvetica"/>
          <w:b/>
          <w:bCs/>
          <w:color w:val="222222"/>
          <w:kern w:val="0"/>
          <w:sz w:val="21"/>
          <w:szCs w:val="21"/>
          <w:lang w:eastAsia="ru-RU"/>
        </w:rPr>
        <w:t>§ 4. Буксируемые и специальные измерительные комплексы</w:t>
      </w:r>
    </w:p>
    <w:p w14:paraId="77FDBE4B" w14:textId="13DBD64D" w:rsidR="00410372" w:rsidRPr="00714958" w:rsidRDefault="00410372" w:rsidP="00714958"/>
    <w:sectPr w:rsidR="00410372" w:rsidRPr="007149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FE43" w14:textId="77777777" w:rsidR="00473DA5" w:rsidRDefault="00473DA5">
      <w:pPr>
        <w:spacing w:after="0" w:line="240" w:lineRule="auto"/>
      </w:pPr>
      <w:r>
        <w:separator/>
      </w:r>
    </w:p>
  </w:endnote>
  <w:endnote w:type="continuationSeparator" w:id="0">
    <w:p w14:paraId="7F3A38A3" w14:textId="77777777" w:rsidR="00473DA5" w:rsidRDefault="00473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B9A5" w14:textId="77777777" w:rsidR="00473DA5" w:rsidRDefault="00473DA5"/>
    <w:p w14:paraId="392AC436" w14:textId="77777777" w:rsidR="00473DA5" w:rsidRDefault="00473DA5"/>
    <w:p w14:paraId="38B61A38" w14:textId="77777777" w:rsidR="00473DA5" w:rsidRDefault="00473DA5"/>
    <w:p w14:paraId="3D189E93" w14:textId="77777777" w:rsidR="00473DA5" w:rsidRDefault="00473DA5"/>
    <w:p w14:paraId="74884B22" w14:textId="77777777" w:rsidR="00473DA5" w:rsidRDefault="00473DA5"/>
    <w:p w14:paraId="2BB76079" w14:textId="77777777" w:rsidR="00473DA5" w:rsidRDefault="00473DA5"/>
    <w:p w14:paraId="34FCC505" w14:textId="77777777" w:rsidR="00473DA5" w:rsidRDefault="00473D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203D2E" wp14:editId="51D7F6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2AEF" w14:textId="77777777" w:rsidR="00473DA5" w:rsidRDefault="00473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203D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5C2AEF" w14:textId="77777777" w:rsidR="00473DA5" w:rsidRDefault="00473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1F1A18" w14:textId="77777777" w:rsidR="00473DA5" w:rsidRDefault="00473DA5"/>
    <w:p w14:paraId="2438FD49" w14:textId="77777777" w:rsidR="00473DA5" w:rsidRDefault="00473DA5"/>
    <w:p w14:paraId="3959A8F2" w14:textId="77777777" w:rsidR="00473DA5" w:rsidRDefault="00473D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2263A4" wp14:editId="73556B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5AB1F" w14:textId="77777777" w:rsidR="00473DA5" w:rsidRDefault="00473DA5"/>
                          <w:p w14:paraId="5292B687" w14:textId="77777777" w:rsidR="00473DA5" w:rsidRDefault="00473D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2263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55AB1F" w14:textId="77777777" w:rsidR="00473DA5" w:rsidRDefault="00473DA5"/>
                    <w:p w14:paraId="5292B687" w14:textId="77777777" w:rsidR="00473DA5" w:rsidRDefault="00473D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B31412" w14:textId="77777777" w:rsidR="00473DA5" w:rsidRDefault="00473DA5"/>
    <w:p w14:paraId="5415CD4E" w14:textId="77777777" w:rsidR="00473DA5" w:rsidRDefault="00473DA5">
      <w:pPr>
        <w:rPr>
          <w:sz w:val="2"/>
          <w:szCs w:val="2"/>
        </w:rPr>
      </w:pPr>
    </w:p>
    <w:p w14:paraId="63721036" w14:textId="77777777" w:rsidR="00473DA5" w:rsidRDefault="00473DA5"/>
    <w:p w14:paraId="29E4D085" w14:textId="77777777" w:rsidR="00473DA5" w:rsidRDefault="00473DA5">
      <w:pPr>
        <w:spacing w:after="0" w:line="240" w:lineRule="auto"/>
      </w:pPr>
    </w:p>
  </w:footnote>
  <w:footnote w:type="continuationSeparator" w:id="0">
    <w:p w14:paraId="016CDBCC" w14:textId="77777777" w:rsidR="00473DA5" w:rsidRDefault="00473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DA5"/>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138563</TotalTime>
  <Pages>2</Pages>
  <Words>340</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3677</cp:revision>
  <cp:lastPrinted>2009-02-06T05:36:00Z</cp:lastPrinted>
  <dcterms:created xsi:type="dcterms:W3CDTF">2024-01-07T13:43:00Z</dcterms:created>
  <dcterms:modified xsi:type="dcterms:W3CDTF">2025-07-22T09:55:00Z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