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6F380D" w:rsidRDefault="006F380D" w:rsidP="006F380D">
      <w:pPr>
        <w:pStyle w:val="aa"/>
        <w:spacing w:line="480" w:lineRule="atLeast"/>
        <w:rPr>
          <w:lang w:val="uk-UA"/>
        </w:rPr>
      </w:pPr>
      <w:r>
        <w:rPr>
          <w:lang w:val="uk-UA"/>
        </w:rPr>
        <w:t>МІНІСТЕРСТВО ОХОРОНИ Здоров’я УКРАЇНИ</w:t>
      </w:r>
    </w:p>
    <w:p w:rsidR="006F380D" w:rsidRDefault="006F380D" w:rsidP="006F380D">
      <w:pPr>
        <w:pStyle w:val="caaieiaie2"/>
        <w:spacing w:line="480" w:lineRule="atLeast"/>
        <w:rPr>
          <w:b w:val="0"/>
        </w:rPr>
      </w:pPr>
      <w:r>
        <w:rPr>
          <w:b w:val="0"/>
        </w:rPr>
        <w:t>ОДЕСЬКИЙ ДЕРЖАВНИЙ МЕДИЧНИЙ УНІВЕРСИТЕТ</w:t>
      </w:r>
    </w:p>
    <w:p w:rsidR="006F380D" w:rsidRDefault="006F380D" w:rsidP="006F380D">
      <w:pPr>
        <w:pStyle w:val="caaieiaie2"/>
        <w:spacing w:line="480" w:lineRule="atLeast"/>
        <w:rPr>
          <w:b w:val="0"/>
          <w:kern w:val="16"/>
        </w:rPr>
      </w:pPr>
    </w:p>
    <w:p w:rsidR="006F380D" w:rsidRDefault="006F380D" w:rsidP="006F380D">
      <w:pPr>
        <w:pStyle w:val="caaieiaie2"/>
        <w:spacing w:line="480" w:lineRule="atLeast"/>
        <w:rPr>
          <w:b w:val="0"/>
          <w:kern w:val="16"/>
        </w:rPr>
      </w:pPr>
    </w:p>
    <w:p w:rsidR="006F380D" w:rsidRDefault="006F380D" w:rsidP="006F380D">
      <w:pPr>
        <w:pStyle w:val="caaieiaie2"/>
        <w:spacing w:line="480" w:lineRule="atLeast"/>
        <w:jc w:val="right"/>
        <w:rPr>
          <w:b w:val="0"/>
          <w:kern w:val="16"/>
        </w:rPr>
      </w:pPr>
      <w:r>
        <w:rPr>
          <w:b w:val="0"/>
          <w:kern w:val="16"/>
        </w:rPr>
        <w:t>На правах рукопису</w:t>
      </w:r>
    </w:p>
    <w:p w:rsidR="006F380D" w:rsidRDefault="006F380D" w:rsidP="006F380D">
      <w:pPr>
        <w:spacing w:line="480" w:lineRule="atLeast"/>
        <w:rPr>
          <w:sz w:val="28"/>
          <w:lang w:val="uk-UA"/>
        </w:rPr>
      </w:pPr>
    </w:p>
    <w:p w:rsidR="006F380D" w:rsidRDefault="006F380D" w:rsidP="006F380D">
      <w:pPr>
        <w:spacing w:line="480" w:lineRule="atLeast"/>
        <w:jc w:val="center"/>
        <w:rPr>
          <w:sz w:val="28"/>
          <w:lang w:val="uk-UA"/>
        </w:rPr>
      </w:pPr>
      <w:r>
        <w:rPr>
          <w:sz w:val="28"/>
          <w:lang w:val="uk-UA"/>
        </w:rPr>
        <w:t>КУЗНЕЦОВА Ольга Володимирівна</w:t>
      </w:r>
    </w:p>
    <w:p w:rsidR="006F380D" w:rsidRDefault="006F380D" w:rsidP="006F380D">
      <w:pPr>
        <w:spacing w:line="480" w:lineRule="atLeast"/>
        <w:rPr>
          <w:sz w:val="28"/>
          <w:lang w:val="uk-UA"/>
        </w:rPr>
      </w:pPr>
    </w:p>
    <w:p w:rsidR="006F380D" w:rsidRDefault="006F380D" w:rsidP="006F380D">
      <w:pPr>
        <w:spacing w:line="480" w:lineRule="atLeast"/>
        <w:jc w:val="right"/>
        <w:rPr>
          <w:sz w:val="28"/>
          <w:lang w:val="uk-UA"/>
        </w:rPr>
      </w:pPr>
    </w:p>
    <w:p w:rsidR="006F380D" w:rsidRDefault="006F380D" w:rsidP="006F380D">
      <w:pPr>
        <w:pStyle w:val="a6"/>
        <w:spacing w:line="480" w:lineRule="atLeast"/>
        <w:jc w:val="right"/>
      </w:pPr>
      <w:r>
        <w:t>УДК 616.3:502.55:620.26+557.146.1</w:t>
      </w:r>
    </w:p>
    <w:p w:rsidR="006F380D" w:rsidRDefault="006F380D" w:rsidP="006F380D">
      <w:pPr>
        <w:pStyle w:val="caaieiaie2"/>
        <w:spacing w:line="480" w:lineRule="atLeast"/>
        <w:jc w:val="right"/>
        <w:rPr>
          <w:b w:val="0"/>
        </w:rPr>
      </w:pPr>
    </w:p>
    <w:p w:rsidR="006F380D" w:rsidRDefault="006F380D" w:rsidP="006F380D">
      <w:pPr>
        <w:pStyle w:val="Tablecontents0"/>
        <w:spacing w:before="0" w:after="0" w:line="480" w:lineRule="atLeast"/>
        <w:rPr>
          <w:rFonts w:ascii="Times New Roman" w:hAnsi="Times New Roman"/>
          <w:sz w:val="28"/>
          <w:lang w:val="uk-UA"/>
        </w:rPr>
      </w:pPr>
    </w:p>
    <w:p w:rsidR="006F380D" w:rsidRDefault="006F380D" w:rsidP="006F380D">
      <w:pPr>
        <w:spacing w:line="480" w:lineRule="atLeast"/>
        <w:jc w:val="center"/>
        <w:rPr>
          <w:sz w:val="28"/>
        </w:rPr>
      </w:pPr>
      <w:bookmarkStart w:id="0" w:name="_GoBack"/>
      <w:r>
        <w:rPr>
          <w:sz w:val="28"/>
          <w:lang w:val="uk-UA"/>
        </w:rPr>
        <w:t>ПАТОФІЗІОЛОГІЧНІ МЕХАНІЗМИ ПОРУШЕНЬ НЕРВОВОЇ СИСТЕМИ ЗА УМОВ ЗАСТОСУВАННЯ РІЗНИХ ПРОТИПУХЛИННИХ ПРЕПАРАТІВ</w:t>
      </w:r>
    </w:p>
    <w:p w:rsidR="006F380D" w:rsidRDefault="006F380D" w:rsidP="006F380D">
      <w:pPr>
        <w:spacing w:line="480" w:lineRule="atLeast"/>
        <w:jc w:val="center"/>
        <w:rPr>
          <w:sz w:val="28"/>
          <w:lang w:val="uk-UA"/>
        </w:rPr>
      </w:pPr>
      <w:r>
        <w:rPr>
          <w:sz w:val="28"/>
          <w:lang w:val="uk-UA"/>
        </w:rPr>
        <w:t>(експериментально-клінічне дослідження)</w:t>
      </w:r>
    </w:p>
    <w:p w:rsidR="006F380D" w:rsidRDefault="006F380D" w:rsidP="006F380D">
      <w:pPr>
        <w:spacing w:line="480" w:lineRule="atLeast"/>
        <w:jc w:val="center"/>
        <w:rPr>
          <w:sz w:val="28"/>
          <w:lang w:val="uk-UA"/>
        </w:rPr>
      </w:pPr>
    </w:p>
    <w:bookmarkEnd w:id="0"/>
    <w:p w:rsidR="006F380D" w:rsidRDefault="006F380D" w:rsidP="006F380D">
      <w:pPr>
        <w:spacing w:line="480" w:lineRule="atLeast"/>
        <w:jc w:val="center"/>
        <w:rPr>
          <w:sz w:val="28"/>
          <w:lang w:val="uk-UA"/>
        </w:rPr>
      </w:pPr>
      <w:r>
        <w:rPr>
          <w:sz w:val="28"/>
          <w:lang w:val="uk-UA"/>
        </w:rPr>
        <w:t xml:space="preserve">14.03.04 </w:t>
      </w:r>
      <w:r>
        <w:rPr>
          <w:sz w:val="28"/>
        </w:rPr>
        <w:t xml:space="preserve">- </w:t>
      </w:r>
      <w:r>
        <w:rPr>
          <w:sz w:val="28"/>
          <w:lang w:val="uk-UA"/>
        </w:rPr>
        <w:t>патологічна фізіологія</w:t>
      </w:r>
    </w:p>
    <w:p w:rsidR="006F380D" w:rsidRDefault="006F380D" w:rsidP="006F380D">
      <w:pPr>
        <w:spacing w:line="480" w:lineRule="atLeast"/>
        <w:ind w:firstLine="2835"/>
        <w:rPr>
          <w:sz w:val="28"/>
          <w:lang w:val="uk-UA"/>
        </w:rPr>
      </w:pPr>
    </w:p>
    <w:p w:rsidR="006F380D" w:rsidRDefault="006F380D" w:rsidP="006F380D">
      <w:pPr>
        <w:spacing w:line="480" w:lineRule="atLeast"/>
        <w:ind w:firstLine="2835"/>
        <w:rPr>
          <w:sz w:val="28"/>
          <w:lang w:val="uk-UA"/>
        </w:rPr>
      </w:pPr>
    </w:p>
    <w:p w:rsidR="006F380D" w:rsidRDefault="006F380D" w:rsidP="006F380D">
      <w:pPr>
        <w:pStyle w:val="caaieiaie5"/>
        <w:spacing w:line="480" w:lineRule="atLeast"/>
        <w:jc w:val="center"/>
        <w:rPr>
          <w:b w:val="0"/>
          <w:caps w:val="0"/>
          <w:sz w:val="28"/>
          <w:lang w:val="uk-UA"/>
        </w:rPr>
      </w:pPr>
      <w:r>
        <w:rPr>
          <w:b w:val="0"/>
          <w:caps w:val="0"/>
          <w:sz w:val="28"/>
          <w:lang w:val="uk-UA"/>
        </w:rPr>
        <w:t xml:space="preserve">Дисертація на здобуття наукового </w:t>
      </w:r>
    </w:p>
    <w:p w:rsidR="006F380D" w:rsidRDefault="006F380D" w:rsidP="006F380D">
      <w:pPr>
        <w:pStyle w:val="caaieiaie5"/>
        <w:spacing w:line="480" w:lineRule="atLeast"/>
        <w:jc w:val="center"/>
        <w:rPr>
          <w:b w:val="0"/>
          <w:sz w:val="28"/>
          <w:lang w:val="uk-UA"/>
        </w:rPr>
      </w:pPr>
      <w:r>
        <w:rPr>
          <w:b w:val="0"/>
          <w:caps w:val="0"/>
          <w:sz w:val="28"/>
          <w:lang w:val="uk-UA"/>
        </w:rPr>
        <w:t>ступеня кандидата медичних наук</w:t>
      </w:r>
    </w:p>
    <w:p w:rsidR="006F380D" w:rsidRDefault="006F380D" w:rsidP="006F380D">
      <w:pPr>
        <w:spacing w:line="480" w:lineRule="atLeast"/>
        <w:rPr>
          <w:sz w:val="28"/>
          <w:lang w:val="uk-UA"/>
        </w:rPr>
      </w:pPr>
    </w:p>
    <w:p w:rsidR="006F380D" w:rsidRDefault="006F380D" w:rsidP="006F380D">
      <w:pPr>
        <w:spacing w:line="480" w:lineRule="atLeast"/>
        <w:jc w:val="both"/>
        <w:rPr>
          <w:sz w:val="28"/>
          <w:lang w:val="uk-UA"/>
        </w:rPr>
      </w:pPr>
    </w:p>
    <w:p w:rsidR="006F380D" w:rsidRDefault="006F380D" w:rsidP="006F380D">
      <w:pPr>
        <w:spacing w:line="480" w:lineRule="atLeast"/>
        <w:jc w:val="both"/>
        <w:rPr>
          <w:sz w:val="28"/>
          <w:lang w:val="uk-UA"/>
        </w:rPr>
      </w:pPr>
    </w:p>
    <w:p w:rsidR="006F380D" w:rsidRDefault="006F380D" w:rsidP="006F380D">
      <w:pPr>
        <w:pStyle w:val="21"/>
      </w:pPr>
      <w:r>
        <w:t>Науковий керівник ШАНДРА Олексій Антонович</w:t>
      </w:r>
    </w:p>
    <w:p w:rsidR="006F380D" w:rsidRDefault="006F380D" w:rsidP="006F380D">
      <w:pPr>
        <w:spacing w:line="360" w:lineRule="atLeast"/>
        <w:jc w:val="right"/>
        <w:rPr>
          <w:sz w:val="28"/>
          <w:lang w:val="uk-UA"/>
        </w:rPr>
      </w:pPr>
      <w:r>
        <w:rPr>
          <w:sz w:val="28"/>
          <w:lang w:val="uk-UA"/>
        </w:rPr>
        <w:t>Заслужений діяч науки та техніки України</w:t>
      </w:r>
    </w:p>
    <w:p w:rsidR="006F380D" w:rsidRDefault="006F380D" w:rsidP="006F380D">
      <w:pPr>
        <w:spacing w:line="360" w:lineRule="atLeast"/>
        <w:jc w:val="right"/>
        <w:rPr>
          <w:sz w:val="28"/>
          <w:lang w:val="uk-UA"/>
        </w:rPr>
      </w:pPr>
      <w:r>
        <w:rPr>
          <w:sz w:val="28"/>
          <w:lang w:val="uk-UA"/>
        </w:rPr>
        <w:t>доктор медичних наук, професор</w:t>
      </w:r>
    </w:p>
    <w:p w:rsidR="006F380D" w:rsidRDefault="006F380D" w:rsidP="006F380D">
      <w:pPr>
        <w:spacing w:line="360" w:lineRule="auto"/>
        <w:jc w:val="right"/>
        <w:rPr>
          <w:sz w:val="28"/>
          <w:lang w:val="uk-UA"/>
        </w:rPr>
      </w:pPr>
    </w:p>
    <w:p w:rsidR="006F380D" w:rsidRDefault="006F380D" w:rsidP="006F380D">
      <w:pPr>
        <w:spacing w:line="360" w:lineRule="auto"/>
        <w:jc w:val="right"/>
        <w:rPr>
          <w:sz w:val="28"/>
          <w:lang w:val="uk-UA"/>
        </w:rPr>
      </w:pPr>
    </w:p>
    <w:p w:rsidR="006F380D" w:rsidRDefault="006F380D" w:rsidP="006F380D">
      <w:pPr>
        <w:rPr>
          <w:sz w:val="28"/>
          <w:lang w:val="uk-UA"/>
        </w:rPr>
      </w:pPr>
    </w:p>
    <w:p w:rsidR="006F380D" w:rsidRDefault="006F380D" w:rsidP="006F380D">
      <w:pPr>
        <w:pStyle w:val="5"/>
        <w:spacing w:line="240" w:lineRule="auto"/>
      </w:pPr>
      <w:r>
        <w:t>ОДЕСА - 2009</w:t>
      </w:r>
    </w:p>
    <w:p w:rsidR="006F380D" w:rsidRDefault="006F380D" w:rsidP="006F380D">
      <w:pPr>
        <w:pStyle w:val="caaieiaie4"/>
        <w:spacing w:line="360" w:lineRule="auto"/>
        <w:jc w:val="center"/>
        <w:rPr>
          <w:b w:val="0"/>
          <w:bCs/>
          <w:sz w:val="28"/>
          <w:lang w:val="uk-UA"/>
        </w:rPr>
      </w:pPr>
      <w:r>
        <w:rPr>
          <w:sz w:val="28"/>
          <w:lang w:val="uk-UA"/>
        </w:rPr>
        <w:br w:type="page"/>
      </w:r>
      <w:r>
        <w:rPr>
          <w:b w:val="0"/>
          <w:bCs/>
          <w:sz w:val="28"/>
          <w:lang w:val="uk-UA"/>
        </w:rPr>
        <w:lastRenderedPageBreak/>
        <w:t>ЗМІСТ</w:t>
      </w:r>
    </w:p>
    <w:p w:rsidR="006F380D" w:rsidRDefault="006F380D" w:rsidP="006F380D">
      <w:pPr>
        <w:rPr>
          <w:sz w:val="28"/>
          <w:lang w:val="uk-UA"/>
        </w:rPr>
      </w:pPr>
    </w:p>
    <w:p w:rsidR="006F380D" w:rsidRDefault="006F380D" w:rsidP="006F380D">
      <w:pPr>
        <w:rPr>
          <w:sz w:val="28"/>
          <w:lang w:val="uk-UA"/>
        </w:rPr>
      </w:pPr>
    </w:p>
    <w:p w:rsidR="006F380D" w:rsidRDefault="006F380D" w:rsidP="006F380D">
      <w:pPr>
        <w:rPr>
          <w:sz w:val="28"/>
          <w:lang w:val="uk-UA"/>
        </w:rPr>
      </w:pPr>
    </w:p>
    <w:tbl>
      <w:tblPr>
        <w:tblW w:w="9607" w:type="dxa"/>
        <w:tblLayout w:type="fixed"/>
        <w:tblLook w:val="0000" w:firstRow="0" w:lastRow="0" w:firstColumn="0" w:lastColumn="0" w:noHBand="0" w:noVBand="0"/>
      </w:tblPr>
      <w:tblGrid>
        <w:gridCol w:w="1384"/>
        <w:gridCol w:w="704"/>
        <w:gridCol w:w="6897"/>
        <w:gridCol w:w="622"/>
      </w:tblGrid>
      <w:tr w:rsidR="006F380D" w:rsidTr="00092A0E">
        <w:tblPrEx>
          <w:tblCellMar>
            <w:top w:w="0" w:type="dxa"/>
            <w:bottom w:w="0" w:type="dxa"/>
          </w:tblCellMar>
        </w:tblPrEx>
        <w:tc>
          <w:tcPr>
            <w:tcW w:w="8985" w:type="dxa"/>
            <w:gridSpan w:val="3"/>
          </w:tcPr>
          <w:p w:rsidR="006F380D" w:rsidRDefault="006F380D" w:rsidP="00092A0E">
            <w:pPr>
              <w:spacing w:line="480" w:lineRule="atLeast"/>
              <w:jc w:val="both"/>
              <w:rPr>
                <w:sz w:val="28"/>
                <w:lang w:val="uk-UA"/>
              </w:rPr>
            </w:pPr>
            <w:r>
              <w:rPr>
                <w:sz w:val="28"/>
              </w:rPr>
              <w:t>ПЕРЕ</w:t>
            </w:r>
            <w:r>
              <w:rPr>
                <w:sz w:val="28"/>
                <w:lang w:val="uk-UA"/>
              </w:rPr>
              <w:t xml:space="preserve">ЛІК </w:t>
            </w:r>
            <w:r>
              <w:rPr>
                <w:sz w:val="28"/>
              </w:rPr>
              <w:t>У</w:t>
            </w:r>
            <w:r>
              <w:rPr>
                <w:sz w:val="28"/>
                <w:lang w:val="uk-UA"/>
              </w:rPr>
              <w:t>МОВНИХ ПОЗНАЧЕНЬ</w:t>
            </w:r>
            <w:r>
              <w:rPr>
                <w:sz w:val="28"/>
              </w:rPr>
              <w:t>, СИМВОЛ</w:t>
            </w:r>
            <w:r>
              <w:rPr>
                <w:sz w:val="28"/>
                <w:lang w:val="uk-UA"/>
              </w:rPr>
              <w:t>І</w:t>
            </w:r>
            <w:r>
              <w:rPr>
                <w:sz w:val="28"/>
              </w:rPr>
              <w:t xml:space="preserve">В, </w:t>
            </w:r>
            <w:r>
              <w:rPr>
                <w:sz w:val="28"/>
                <w:lang w:val="uk-UA"/>
              </w:rPr>
              <w:t>О</w:t>
            </w:r>
            <w:r>
              <w:rPr>
                <w:sz w:val="28"/>
              </w:rPr>
              <w:t>ДИНИЦ</w:t>
            </w:r>
            <w:r>
              <w:rPr>
                <w:sz w:val="28"/>
                <w:lang w:val="uk-UA"/>
              </w:rPr>
              <w:t>Ь</w:t>
            </w:r>
            <w:r>
              <w:rPr>
                <w:sz w:val="28"/>
              </w:rPr>
              <w:t>, СК</w:t>
            </w:r>
            <w:r>
              <w:rPr>
                <w:sz w:val="28"/>
                <w:lang w:val="uk-UA"/>
              </w:rPr>
              <w:t>ОРОЧЕНЬ І</w:t>
            </w:r>
            <w:r>
              <w:rPr>
                <w:sz w:val="28"/>
              </w:rPr>
              <w:t xml:space="preserve"> ТЕРМ</w:t>
            </w:r>
            <w:r>
              <w:rPr>
                <w:sz w:val="28"/>
                <w:lang w:val="uk-UA"/>
              </w:rPr>
              <w:t>І</w:t>
            </w:r>
            <w:r>
              <w:rPr>
                <w:sz w:val="28"/>
              </w:rPr>
              <w:t>Н</w:t>
            </w:r>
            <w:r>
              <w:rPr>
                <w:sz w:val="28"/>
                <w:lang w:val="uk-UA"/>
              </w:rPr>
              <w:t>І</w:t>
            </w:r>
            <w:r>
              <w:rPr>
                <w:sz w:val="28"/>
              </w:rPr>
              <w:t>В ……...……………………………………</w:t>
            </w:r>
            <w:r>
              <w:rPr>
                <w:sz w:val="28"/>
                <w:lang w:val="uk-UA"/>
              </w:rPr>
              <w:t>...........</w:t>
            </w:r>
          </w:p>
        </w:tc>
        <w:tc>
          <w:tcPr>
            <w:tcW w:w="622" w:type="dxa"/>
          </w:tcPr>
          <w:p w:rsidR="006F380D" w:rsidRDefault="006F380D" w:rsidP="00092A0E">
            <w:pPr>
              <w:spacing w:line="480" w:lineRule="atLeast"/>
              <w:jc w:val="right"/>
              <w:rPr>
                <w:sz w:val="28"/>
              </w:rPr>
            </w:pPr>
          </w:p>
          <w:p w:rsidR="006F380D" w:rsidRDefault="006F380D" w:rsidP="00092A0E">
            <w:pPr>
              <w:spacing w:line="480" w:lineRule="atLeast"/>
              <w:jc w:val="right"/>
              <w:rPr>
                <w:sz w:val="28"/>
              </w:rPr>
            </w:pPr>
            <w:r>
              <w:rPr>
                <w:sz w:val="28"/>
              </w:rPr>
              <w:t>4</w:t>
            </w:r>
          </w:p>
        </w:tc>
      </w:tr>
      <w:tr w:rsidR="006F380D" w:rsidTr="00092A0E">
        <w:tblPrEx>
          <w:tblCellMar>
            <w:top w:w="0" w:type="dxa"/>
            <w:bottom w:w="0" w:type="dxa"/>
          </w:tblCellMar>
        </w:tblPrEx>
        <w:tc>
          <w:tcPr>
            <w:tcW w:w="8985" w:type="dxa"/>
            <w:gridSpan w:val="3"/>
          </w:tcPr>
          <w:p w:rsidR="006F380D" w:rsidRDefault="006F380D" w:rsidP="00092A0E">
            <w:pPr>
              <w:spacing w:line="480" w:lineRule="atLeast"/>
              <w:jc w:val="both"/>
              <w:rPr>
                <w:sz w:val="28"/>
                <w:lang w:val="uk-UA"/>
              </w:rPr>
            </w:pPr>
            <w:r>
              <w:rPr>
                <w:bCs/>
                <w:sz w:val="28"/>
                <w:lang w:val="uk-UA"/>
              </w:rPr>
              <w:t>ВСТУП</w:t>
            </w:r>
            <w:r>
              <w:rPr>
                <w:sz w:val="28"/>
              </w:rPr>
              <w:t xml:space="preserve"> ……...………………………………………..……...…………</w:t>
            </w:r>
            <w:r>
              <w:rPr>
                <w:sz w:val="28"/>
                <w:lang w:val="uk-UA"/>
              </w:rPr>
              <w:t>..........</w:t>
            </w:r>
          </w:p>
        </w:tc>
        <w:tc>
          <w:tcPr>
            <w:tcW w:w="622" w:type="dxa"/>
          </w:tcPr>
          <w:p w:rsidR="006F380D" w:rsidRDefault="006F380D" w:rsidP="00092A0E">
            <w:pPr>
              <w:spacing w:line="480" w:lineRule="atLeast"/>
              <w:jc w:val="right"/>
              <w:rPr>
                <w:sz w:val="28"/>
              </w:rPr>
            </w:pPr>
            <w:r>
              <w:rPr>
                <w:sz w:val="28"/>
              </w:rPr>
              <w:t>5</w:t>
            </w:r>
          </w:p>
        </w:tc>
      </w:tr>
      <w:tr w:rsidR="006F380D" w:rsidTr="00092A0E">
        <w:tblPrEx>
          <w:tblCellMar>
            <w:top w:w="0" w:type="dxa"/>
            <w:bottom w:w="0" w:type="dxa"/>
          </w:tblCellMar>
        </w:tblPrEx>
        <w:tc>
          <w:tcPr>
            <w:tcW w:w="8985" w:type="dxa"/>
            <w:gridSpan w:val="3"/>
          </w:tcPr>
          <w:p w:rsidR="006F380D" w:rsidRDefault="006F380D" w:rsidP="00092A0E">
            <w:pPr>
              <w:pStyle w:val="BodyText2"/>
            </w:pPr>
            <w:r>
              <w:t>РОЗДІЛ 1 СУЧАСНІ УЯВЛЕННЯ ПРО ПАТОГЕНЕТИЧНІ МЕХАНІЗМИ ТА ЛІКУВАННЯ НЕВРОПАТІЇ, ІНДУКОВАНОЇ ЗАСТОСУВАННЯМ ПРОТИПУХЛИННИХ ПРЕПАРАТІВ</w:t>
            </w:r>
            <w:r w:rsidRPr="00E37F81">
              <w:t xml:space="preserve"> (огляд л</w:t>
            </w:r>
            <w:r>
              <w:t>і</w:t>
            </w:r>
            <w:r w:rsidRPr="00E37F81">
              <w:t>тератури</w:t>
            </w:r>
            <w:r>
              <w:t>)</w:t>
            </w:r>
            <w:r w:rsidRPr="00E37F81">
              <w:t>……...………………………</w:t>
            </w:r>
            <w:r>
              <w:t>..........................................................</w:t>
            </w:r>
          </w:p>
        </w:tc>
        <w:tc>
          <w:tcPr>
            <w:tcW w:w="622" w:type="dxa"/>
          </w:tcPr>
          <w:p w:rsidR="006F380D" w:rsidRPr="00E37F81" w:rsidRDefault="006F380D" w:rsidP="00092A0E">
            <w:pPr>
              <w:spacing w:line="480" w:lineRule="atLeast"/>
              <w:jc w:val="right"/>
              <w:rPr>
                <w:sz w:val="28"/>
                <w:lang w:val="uk-UA"/>
              </w:rPr>
            </w:pPr>
          </w:p>
          <w:p w:rsidR="006F380D" w:rsidRPr="00E37F81" w:rsidRDefault="006F380D" w:rsidP="00092A0E">
            <w:pPr>
              <w:spacing w:line="480" w:lineRule="atLeast"/>
              <w:jc w:val="right"/>
              <w:rPr>
                <w:sz w:val="28"/>
                <w:lang w:val="uk-UA"/>
              </w:rPr>
            </w:pPr>
          </w:p>
          <w:p w:rsidR="006F380D" w:rsidRDefault="006F380D" w:rsidP="00092A0E">
            <w:pPr>
              <w:spacing w:line="480" w:lineRule="atLeast"/>
              <w:jc w:val="right"/>
              <w:rPr>
                <w:sz w:val="28"/>
                <w:lang w:val="uk-UA"/>
              </w:rPr>
            </w:pPr>
          </w:p>
          <w:p w:rsidR="006F380D" w:rsidRDefault="006F380D" w:rsidP="00092A0E">
            <w:pPr>
              <w:spacing w:line="480" w:lineRule="atLeast"/>
              <w:jc w:val="right"/>
              <w:rPr>
                <w:sz w:val="28"/>
              </w:rPr>
            </w:pPr>
            <w:r>
              <w:rPr>
                <w:sz w:val="28"/>
              </w:rPr>
              <w:t>1</w:t>
            </w:r>
            <w:r>
              <w:rPr>
                <w:sz w:val="28"/>
                <w:lang w:val="uk-UA"/>
              </w:rPr>
              <w:t>1</w:t>
            </w:r>
          </w:p>
        </w:tc>
      </w:tr>
      <w:tr w:rsidR="006F380D" w:rsidTr="00092A0E">
        <w:tblPrEx>
          <w:tblCellMar>
            <w:top w:w="0" w:type="dxa"/>
            <w:bottom w:w="0" w:type="dxa"/>
          </w:tblCellMar>
        </w:tblPrEx>
        <w:tc>
          <w:tcPr>
            <w:tcW w:w="1384" w:type="dxa"/>
          </w:tcPr>
          <w:p w:rsidR="006F380D" w:rsidRDefault="006F380D" w:rsidP="00092A0E">
            <w:pPr>
              <w:spacing w:line="480" w:lineRule="atLeast"/>
              <w:jc w:val="both"/>
              <w:rPr>
                <w:sz w:val="28"/>
              </w:rPr>
            </w:pPr>
          </w:p>
        </w:tc>
        <w:tc>
          <w:tcPr>
            <w:tcW w:w="7601" w:type="dxa"/>
            <w:gridSpan w:val="2"/>
          </w:tcPr>
          <w:p w:rsidR="006F380D" w:rsidRDefault="006F380D" w:rsidP="00092A0E">
            <w:pPr>
              <w:pStyle w:val="af1"/>
              <w:spacing w:line="480" w:lineRule="atLeast"/>
              <w:jc w:val="both"/>
              <w:rPr>
                <w:sz w:val="28"/>
                <w:lang w:val="uk-UA"/>
              </w:rPr>
            </w:pPr>
            <w:r>
              <w:rPr>
                <w:sz w:val="28"/>
              </w:rPr>
              <w:t>1.1</w:t>
            </w:r>
            <w:r>
              <w:rPr>
                <w:sz w:val="28"/>
                <w:lang w:val="uk-UA"/>
              </w:rPr>
              <w:t>. Сучасні уявлення про патогенетичні механізми невропатії, індукованої застосуванням протипухлинних препаратів</w:t>
            </w:r>
            <w:r>
              <w:rPr>
                <w:sz w:val="28"/>
              </w:rPr>
              <w:t xml:space="preserve"> ……………………………………………</w:t>
            </w:r>
            <w:r>
              <w:rPr>
                <w:sz w:val="28"/>
                <w:lang w:val="uk-UA"/>
              </w:rPr>
              <w:t>..................</w:t>
            </w:r>
          </w:p>
        </w:tc>
        <w:tc>
          <w:tcPr>
            <w:tcW w:w="622" w:type="dxa"/>
          </w:tcPr>
          <w:p w:rsidR="006F380D" w:rsidRDefault="006F380D" w:rsidP="00092A0E">
            <w:pPr>
              <w:spacing w:line="480" w:lineRule="atLeast"/>
              <w:jc w:val="right"/>
              <w:rPr>
                <w:sz w:val="28"/>
              </w:rPr>
            </w:pPr>
          </w:p>
          <w:p w:rsidR="006F380D" w:rsidRDefault="006F380D" w:rsidP="00092A0E">
            <w:pPr>
              <w:spacing w:line="480" w:lineRule="atLeast"/>
              <w:jc w:val="right"/>
              <w:rPr>
                <w:sz w:val="28"/>
              </w:rPr>
            </w:pPr>
          </w:p>
          <w:p w:rsidR="006F380D" w:rsidRDefault="006F380D" w:rsidP="00092A0E">
            <w:pPr>
              <w:spacing w:line="480" w:lineRule="atLeast"/>
              <w:jc w:val="right"/>
              <w:rPr>
                <w:sz w:val="28"/>
              </w:rPr>
            </w:pPr>
            <w:r>
              <w:rPr>
                <w:sz w:val="28"/>
              </w:rPr>
              <w:t>1</w:t>
            </w:r>
            <w:r>
              <w:rPr>
                <w:sz w:val="28"/>
                <w:lang w:val="uk-UA"/>
              </w:rPr>
              <w:t>1</w:t>
            </w:r>
          </w:p>
        </w:tc>
      </w:tr>
      <w:tr w:rsidR="006F380D" w:rsidTr="00092A0E">
        <w:tblPrEx>
          <w:tblCellMar>
            <w:top w:w="0" w:type="dxa"/>
            <w:bottom w:w="0" w:type="dxa"/>
          </w:tblCellMar>
        </w:tblPrEx>
        <w:tc>
          <w:tcPr>
            <w:tcW w:w="1384" w:type="dxa"/>
          </w:tcPr>
          <w:p w:rsidR="006F380D" w:rsidRDefault="006F380D" w:rsidP="00092A0E">
            <w:pPr>
              <w:spacing w:line="480" w:lineRule="atLeast"/>
              <w:jc w:val="both"/>
              <w:rPr>
                <w:sz w:val="28"/>
              </w:rPr>
            </w:pPr>
          </w:p>
        </w:tc>
        <w:tc>
          <w:tcPr>
            <w:tcW w:w="7601" w:type="dxa"/>
            <w:gridSpan w:val="2"/>
          </w:tcPr>
          <w:p w:rsidR="006F380D" w:rsidRDefault="006F380D" w:rsidP="00092A0E">
            <w:pPr>
              <w:spacing w:line="480" w:lineRule="atLeast"/>
              <w:jc w:val="both"/>
              <w:rPr>
                <w:sz w:val="28"/>
              </w:rPr>
            </w:pPr>
            <w:r>
              <w:rPr>
                <w:sz w:val="28"/>
              </w:rPr>
              <w:t xml:space="preserve">1.2. </w:t>
            </w:r>
            <w:r>
              <w:rPr>
                <w:sz w:val="28"/>
                <w:lang w:val="uk-UA"/>
              </w:rPr>
              <w:t>Лікування периферичних невропатій, викликаних застосуванням протипухлинних препаратів</w:t>
            </w:r>
            <w:r>
              <w:rPr>
                <w:bCs/>
                <w:sz w:val="28"/>
              </w:rPr>
              <w:t xml:space="preserve"> </w:t>
            </w:r>
            <w:r>
              <w:rPr>
                <w:sz w:val="28"/>
                <w:lang w:val="uk-UA"/>
              </w:rPr>
              <w:t>.............................</w:t>
            </w:r>
          </w:p>
        </w:tc>
        <w:tc>
          <w:tcPr>
            <w:tcW w:w="622" w:type="dxa"/>
          </w:tcPr>
          <w:p w:rsidR="006F380D" w:rsidRDefault="006F380D" w:rsidP="00092A0E">
            <w:pPr>
              <w:spacing w:line="480" w:lineRule="atLeast"/>
              <w:jc w:val="right"/>
              <w:rPr>
                <w:sz w:val="28"/>
              </w:rPr>
            </w:pPr>
          </w:p>
          <w:p w:rsidR="006F380D" w:rsidRDefault="006F380D" w:rsidP="00092A0E">
            <w:pPr>
              <w:spacing w:line="480" w:lineRule="atLeast"/>
              <w:jc w:val="right"/>
              <w:rPr>
                <w:sz w:val="28"/>
              </w:rPr>
            </w:pPr>
            <w:r>
              <w:rPr>
                <w:sz w:val="28"/>
                <w:lang w:val="uk-UA"/>
              </w:rPr>
              <w:t>26</w:t>
            </w:r>
          </w:p>
        </w:tc>
      </w:tr>
      <w:tr w:rsidR="006F380D" w:rsidTr="00092A0E">
        <w:tblPrEx>
          <w:tblCellMar>
            <w:top w:w="0" w:type="dxa"/>
            <w:bottom w:w="0" w:type="dxa"/>
          </w:tblCellMar>
        </w:tblPrEx>
        <w:tc>
          <w:tcPr>
            <w:tcW w:w="8985" w:type="dxa"/>
            <w:gridSpan w:val="3"/>
          </w:tcPr>
          <w:p w:rsidR="006F380D" w:rsidRDefault="006F380D" w:rsidP="00092A0E">
            <w:pPr>
              <w:spacing w:line="480" w:lineRule="atLeast"/>
              <w:rPr>
                <w:sz w:val="28"/>
                <w:lang w:val="uk-UA"/>
              </w:rPr>
            </w:pPr>
            <w:r>
              <w:rPr>
                <w:sz w:val="28"/>
              </w:rPr>
              <w:t>Р</w:t>
            </w:r>
            <w:r>
              <w:rPr>
                <w:sz w:val="28"/>
                <w:lang w:val="uk-UA"/>
              </w:rPr>
              <w:t>ОЗ</w:t>
            </w:r>
            <w:r>
              <w:rPr>
                <w:sz w:val="28"/>
              </w:rPr>
              <w:t>Д</w:t>
            </w:r>
            <w:r>
              <w:rPr>
                <w:sz w:val="28"/>
                <w:lang w:val="uk-UA"/>
              </w:rPr>
              <w:t>І</w:t>
            </w:r>
            <w:r>
              <w:rPr>
                <w:sz w:val="28"/>
              </w:rPr>
              <w:t xml:space="preserve">Л 2  </w:t>
            </w:r>
            <w:r>
              <w:rPr>
                <w:sz w:val="28"/>
                <w:lang w:val="uk-UA"/>
              </w:rPr>
              <w:t>МАТЕРІАЛИ ТА МЕТОДИ ДОСЛІДЖЕННЯ ...........................</w:t>
            </w:r>
          </w:p>
        </w:tc>
        <w:tc>
          <w:tcPr>
            <w:tcW w:w="622" w:type="dxa"/>
          </w:tcPr>
          <w:p w:rsidR="006F380D" w:rsidRDefault="006F380D" w:rsidP="00092A0E">
            <w:pPr>
              <w:spacing w:line="480" w:lineRule="atLeast"/>
              <w:jc w:val="right"/>
              <w:rPr>
                <w:sz w:val="28"/>
              </w:rPr>
            </w:pPr>
            <w:r>
              <w:rPr>
                <w:sz w:val="28"/>
              </w:rPr>
              <w:t>38</w:t>
            </w:r>
          </w:p>
        </w:tc>
      </w:tr>
      <w:tr w:rsidR="006F380D" w:rsidTr="00092A0E">
        <w:tblPrEx>
          <w:tblCellMar>
            <w:top w:w="0" w:type="dxa"/>
            <w:bottom w:w="0" w:type="dxa"/>
          </w:tblCellMar>
        </w:tblPrEx>
        <w:tc>
          <w:tcPr>
            <w:tcW w:w="1384" w:type="dxa"/>
          </w:tcPr>
          <w:p w:rsidR="006F380D" w:rsidRDefault="006F380D" w:rsidP="00092A0E">
            <w:pPr>
              <w:spacing w:line="480" w:lineRule="atLeast"/>
              <w:rPr>
                <w:sz w:val="28"/>
              </w:rPr>
            </w:pPr>
          </w:p>
        </w:tc>
        <w:tc>
          <w:tcPr>
            <w:tcW w:w="7601" w:type="dxa"/>
            <w:gridSpan w:val="2"/>
          </w:tcPr>
          <w:p w:rsidR="006F380D" w:rsidRDefault="006F380D" w:rsidP="00092A0E">
            <w:pPr>
              <w:pStyle w:val="BodyText2"/>
              <w:jc w:val="left"/>
            </w:pPr>
            <w:r>
              <w:t xml:space="preserve">2.1. Характеристика об'єкту та методів клінічних досліджень </w:t>
            </w:r>
          </w:p>
        </w:tc>
        <w:tc>
          <w:tcPr>
            <w:tcW w:w="622" w:type="dxa"/>
          </w:tcPr>
          <w:p w:rsidR="006F380D" w:rsidRDefault="006F380D" w:rsidP="00092A0E">
            <w:pPr>
              <w:spacing w:line="480" w:lineRule="atLeast"/>
              <w:jc w:val="right"/>
              <w:rPr>
                <w:sz w:val="28"/>
                <w:lang w:val="uk-UA"/>
              </w:rPr>
            </w:pPr>
            <w:r>
              <w:rPr>
                <w:sz w:val="28"/>
                <w:lang w:val="uk-UA"/>
              </w:rPr>
              <w:t>38</w:t>
            </w:r>
          </w:p>
        </w:tc>
      </w:tr>
      <w:tr w:rsidR="006F380D" w:rsidTr="00092A0E">
        <w:tblPrEx>
          <w:tblCellMar>
            <w:top w:w="0" w:type="dxa"/>
            <w:bottom w:w="0" w:type="dxa"/>
          </w:tblCellMar>
        </w:tblPrEx>
        <w:tc>
          <w:tcPr>
            <w:tcW w:w="1384" w:type="dxa"/>
          </w:tcPr>
          <w:p w:rsidR="006F380D" w:rsidRDefault="006F380D" w:rsidP="00092A0E">
            <w:pPr>
              <w:spacing w:line="480" w:lineRule="atLeast"/>
              <w:rPr>
                <w:sz w:val="28"/>
              </w:rPr>
            </w:pPr>
          </w:p>
        </w:tc>
        <w:tc>
          <w:tcPr>
            <w:tcW w:w="7601" w:type="dxa"/>
            <w:gridSpan w:val="2"/>
          </w:tcPr>
          <w:p w:rsidR="006F380D" w:rsidRDefault="006F380D" w:rsidP="00092A0E">
            <w:pPr>
              <w:spacing w:line="480" w:lineRule="atLeast"/>
              <w:jc w:val="both"/>
              <w:rPr>
                <w:sz w:val="28"/>
              </w:rPr>
            </w:pPr>
            <w:r>
              <w:rPr>
                <w:sz w:val="28"/>
              </w:rPr>
              <w:t>2.</w:t>
            </w:r>
            <w:r>
              <w:rPr>
                <w:sz w:val="28"/>
                <w:lang w:val="uk-UA"/>
              </w:rPr>
              <w:t>2</w:t>
            </w:r>
            <w:r>
              <w:rPr>
                <w:sz w:val="28"/>
              </w:rPr>
              <w:t xml:space="preserve">. </w:t>
            </w:r>
            <w:r>
              <w:rPr>
                <w:sz w:val="28"/>
                <w:lang w:val="uk-UA"/>
              </w:rPr>
              <w:t>Характеристика об'єкту та методів експериментальних досліджень</w:t>
            </w:r>
            <w:r>
              <w:rPr>
                <w:sz w:val="28"/>
                <w:szCs w:val="28"/>
              </w:rPr>
              <w:t xml:space="preserve"> </w:t>
            </w:r>
            <w:r>
              <w:rPr>
                <w:sz w:val="28"/>
                <w:lang w:val="uk-UA"/>
              </w:rPr>
              <w:t>.....................................................................................</w:t>
            </w:r>
          </w:p>
        </w:tc>
        <w:tc>
          <w:tcPr>
            <w:tcW w:w="622" w:type="dxa"/>
          </w:tcPr>
          <w:p w:rsidR="006F380D" w:rsidRDefault="006F380D" w:rsidP="00092A0E">
            <w:pPr>
              <w:spacing w:line="480" w:lineRule="atLeast"/>
              <w:jc w:val="right"/>
              <w:rPr>
                <w:sz w:val="28"/>
                <w:lang w:val="uk-UA"/>
              </w:rPr>
            </w:pPr>
          </w:p>
          <w:p w:rsidR="006F380D" w:rsidRDefault="006F380D" w:rsidP="00092A0E">
            <w:pPr>
              <w:spacing w:line="480" w:lineRule="atLeast"/>
              <w:jc w:val="right"/>
              <w:rPr>
                <w:sz w:val="28"/>
              </w:rPr>
            </w:pPr>
            <w:r>
              <w:rPr>
                <w:sz w:val="28"/>
                <w:lang w:val="uk-UA"/>
              </w:rPr>
              <w:t>46</w:t>
            </w:r>
          </w:p>
        </w:tc>
      </w:tr>
      <w:tr w:rsidR="006F380D" w:rsidTr="00092A0E">
        <w:tblPrEx>
          <w:tblCellMar>
            <w:top w:w="0" w:type="dxa"/>
            <w:bottom w:w="0" w:type="dxa"/>
          </w:tblCellMar>
        </w:tblPrEx>
        <w:tc>
          <w:tcPr>
            <w:tcW w:w="1384" w:type="dxa"/>
          </w:tcPr>
          <w:p w:rsidR="006F380D" w:rsidRDefault="006F380D" w:rsidP="00092A0E">
            <w:pPr>
              <w:spacing w:line="480" w:lineRule="atLeast"/>
              <w:rPr>
                <w:sz w:val="28"/>
              </w:rPr>
            </w:pPr>
          </w:p>
        </w:tc>
        <w:tc>
          <w:tcPr>
            <w:tcW w:w="7601" w:type="dxa"/>
            <w:gridSpan w:val="2"/>
          </w:tcPr>
          <w:p w:rsidR="006F380D" w:rsidRDefault="006F380D" w:rsidP="00092A0E">
            <w:pPr>
              <w:pStyle w:val="BodyText2"/>
              <w:jc w:val="left"/>
            </w:pPr>
            <w:r>
              <w:t>2.3. Характеристика методів медикаментозного впливу .........</w:t>
            </w:r>
          </w:p>
        </w:tc>
        <w:tc>
          <w:tcPr>
            <w:tcW w:w="622" w:type="dxa"/>
          </w:tcPr>
          <w:p w:rsidR="006F380D" w:rsidRDefault="006F380D" w:rsidP="00092A0E">
            <w:pPr>
              <w:spacing w:line="480" w:lineRule="atLeast"/>
              <w:jc w:val="right"/>
              <w:rPr>
                <w:sz w:val="28"/>
                <w:lang w:val="uk-UA"/>
              </w:rPr>
            </w:pPr>
            <w:r>
              <w:rPr>
                <w:sz w:val="28"/>
                <w:lang w:val="uk-UA"/>
              </w:rPr>
              <w:t>55</w:t>
            </w:r>
          </w:p>
        </w:tc>
      </w:tr>
      <w:tr w:rsidR="006F380D" w:rsidTr="00092A0E">
        <w:tblPrEx>
          <w:tblCellMar>
            <w:top w:w="0" w:type="dxa"/>
            <w:bottom w:w="0" w:type="dxa"/>
          </w:tblCellMar>
        </w:tblPrEx>
        <w:tc>
          <w:tcPr>
            <w:tcW w:w="1384" w:type="dxa"/>
          </w:tcPr>
          <w:p w:rsidR="006F380D" w:rsidRDefault="006F380D" w:rsidP="00092A0E">
            <w:pPr>
              <w:spacing w:line="480" w:lineRule="atLeast"/>
              <w:rPr>
                <w:sz w:val="28"/>
              </w:rPr>
            </w:pPr>
          </w:p>
        </w:tc>
        <w:tc>
          <w:tcPr>
            <w:tcW w:w="7601" w:type="dxa"/>
            <w:gridSpan w:val="2"/>
          </w:tcPr>
          <w:p w:rsidR="006F380D" w:rsidRDefault="006F380D" w:rsidP="00092A0E">
            <w:pPr>
              <w:pStyle w:val="BodyText2"/>
              <w:jc w:val="left"/>
            </w:pPr>
            <w:r>
              <w:t>2.4. Препарати, які застосовувалися в роботі ............................</w:t>
            </w:r>
          </w:p>
        </w:tc>
        <w:tc>
          <w:tcPr>
            <w:tcW w:w="622" w:type="dxa"/>
          </w:tcPr>
          <w:p w:rsidR="006F380D" w:rsidRDefault="006F380D" w:rsidP="00092A0E">
            <w:pPr>
              <w:spacing w:line="480" w:lineRule="atLeast"/>
              <w:jc w:val="right"/>
              <w:rPr>
                <w:sz w:val="28"/>
                <w:lang w:val="uk-UA"/>
              </w:rPr>
            </w:pPr>
            <w:r>
              <w:rPr>
                <w:sz w:val="28"/>
                <w:lang w:val="uk-UA"/>
              </w:rPr>
              <w:t>58</w:t>
            </w:r>
          </w:p>
        </w:tc>
      </w:tr>
      <w:tr w:rsidR="006F380D" w:rsidTr="00092A0E">
        <w:tblPrEx>
          <w:tblCellMar>
            <w:top w:w="0" w:type="dxa"/>
            <w:bottom w:w="0" w:type="dxa"/>
          </w:tblCellMar>
        </w:tblPrEx>
        <w:tc>
          <w:tcPr>
            <w:tcW w:w="1384" w:type="dxa"/>
          </w:tcPr>
          <w:p w:rsidR="006F380D" w:rsidRDefault="006F380D" w:rsidP="00092A0E">
            <w:pPr>
              <w:spacing w:line="480" w:lineRule="atLeast"/>
              <w:rPr>
                <w:sz w:val="28"/>
              </w:rPr>
            </w:pPr>
          </w:p>
        </w:tc>
        <w:tc>
          <w:tcPr>
            <w:tcW w:w="7601" w:type="dxa"/>
            <w:gridSpan w:val="2"/>
          </w:tcPr>
          <w:p w:rsidR="006F380D" w:rsidRDefault="006F380D" w:rsidP="00092A0E">
            <w:pPr>
              <w:pStyle w:val="BodyText2"/>
              <w:jc w:val="left"/>
            </w:pPr>
            <w:r>
              <w:t>2.5. Статистична обробка результатів дослідження .................</w:t>
            </w:r>
          </w:p>
        </w:tc>
        <w:tc>
          <w:tcPr>
            <w:tcW w:w="622" w:type="dxa"/>
          </w:tcPr>
          <w:p w:rsidR="006F380D" w:rsidRDefault="006F380D" w:rsidP="00092A0E">
            <w:pPr>
              <w:spacing w:line="480" w:lineRule="atLeast"/>
              <w:jc w:val="right"/>
              <w:rPr>
                <w:sz w:val="28"/>
                <w:lang w:val="uk-UA"/>
              </w:rPr>
            </w:pPr>
            <w:r>
              <w:rPr>
                <w:sz w:val="28"/>
                <w:lang w:val="uk-UA"/>
              </w:rPr>
              <w:t>58</w:t>
            </w:r>
          </w:p>
        </w:tc>
      </w:tr>
      <w:tr w:rsidR="006F380D" w:rsidTr="00092A0E">
        <w:tblPrEx>
          <w:tblCellMar>
            <w:top w:w="0" w:type="dxa"/>
            <w:bottom w:w="0" w:type="dxa"/>
          </w:tblCellMar>
        </w:tblPrEx>
        <w:tc>
          <w:tcPr>
            <w:tcW w:w="8985" w:type="dxa"/>
            <w:gridSpan w:val="3"/>
          </w:tcPr>
          <w:p w:rsidR="006F380D" w:rsidRDefault="006F380D" w:rsidP="00092A0E">
            <w:pPr>
              <w:spacing w:line="480" w:lineRule="atLeast"/>
              <w:rPr>
                <w:sz w:val="28"/>
                <w:lang w:val="uk-UA"/>
              </w:rPr>
            </w:pPr>
            <w:r>
              <w:rPr>
                <w:sz w:val="28"/>
              </w:rPr>
              <w:t>Р</w:t>
            </w:r>
            <w:r>
              <w:rPr>
                <w:sz w:val="28"/>
                <w:lang w:val="uk-UA"/>
              </w:rPr>
              <w:t>ОЗ</w:t>
            </w:r>
            <w:r>
              <w:rPr>
                <w:sz w:val="28"/>
              </w:rPr>
              <w:t>Д</w:t>
            </w:r>
            <w:r>
              <w:rPr>
                <w:sz w:val="28"/>
                <w:lang w:val="uk-UA"/>
              </w:rPr>
              <w:t>І</w:t>
            </w:r>
            <w:r>
              <w:rPr>
                <w:sz w:val="28"/>
              </w:rPr>
              <w:t xml:space="preserve">Л 3  </w:t>
            </w:r>
            <w:r>
              <w:rPr>
                <w:sz w:val="28"/>
                <w:lang w:val="uk-UA"/>
              </w:rPr>
              <w:t xml:space="preserve">РЕЗУЛЬТАТИ ВЛАСНИХ ДОСЛІДЖЕНЬ </w:t>
            </w:r>
            <w:r>
              <w:rPr>
                <w:sz w:val="28"/>
              </w:rPr>
              <w:t>……...……………</w:t>
            </w:r>
            <w:r>
              <w:rPr>
                <w:sz w:val="28"/>
                <w:lang w:val="uk-UA"/>
              </w:rPr>
              <w:t>.</w:t>
            </w:r>
          </w:p>
        </w:tc>
        <w:tc>
          <w:tcPr>
            <w:tcW w:w="622" w:type="dxa"/>
          </w:tcPr>
          <w:p w:rsidR="006F380D" w:rsidRDefault="006F380D" w:rsidP="00092A0E">
            <w:pPr>
              <w:spacing w:line="480" w:lineRule="atLeast"/>
              <w:jc w:val="right"/>
              <w:rPr>
                <w:sz w:val="28"/>
              </w:rPr>
            </w:pPr>
            <w:r>
              <w:rPr>
                <w:sz w:val="28"/>
                <w:lang w:val="uk-UA"/>
              </w:rPr>
              <w:t>59</w:t>
            </w:r>
          </w:p>
        </w:tc>
      </w:tr>
      <w:tr w:rsidR="006F380D" w:rsidTr="00092A0E">
        <w:tblPrEx>
          <w:tblCellMar>
            <w:top w:w="0" w:type="dxa"/>
            <w:bottom w:w="0" w:type="dxa"/>
          </w:tblCellMar>
        </w:tblPrEx>
        <w:tc>
          <w:tcPr>
            <w:tcW w:w="1384" w:type="dxa"/>
          </w:tcPr>
          <w:p w:rsidR="006F380D" w:rsidRDefault="006F380D" w:rsidP="00092A0E">
            <w:pPr>
              <w:spacing w:line="480" w:lineRule="atLeast"/>
              <w:jc w:val="both"/>
              <w:rPr>
                <w:sz w:val="28"/>
              </w:rPr>
            </w:pPr>
          </w:p>
        </w:tc>
        <w:tc>
          <w:tcPr>
            <w:tcW w:w="7601" w:type="dxa"/>
            <w:gridSpan w:val="2"/>
          </w:tcPr>
          <w:p w:rsidR="006F380D" w:rsidRDefault="006F380D" w:rsidP="00092A0E">
            <w:pPr>
              <w:spacing w:line="480" w:lineRule="atLeast"/>
              <w:ind w:left="34"/>
              <w:jc w:val="both"/>
              <w:rPr>
                <w:sz w:val="28"/>
                <w:lang w:val="uk-UA"/>
              </w:rPr>
            </w:pPr>
            <w:r>
              <w:rPr>
                <w:sz w:val="28"/>
              </w:rPr>
              <w:t>3.</w:t>
            </w:r>
            <w:r>
              <w:rPr>
                <w:sz w:val="28"/>
                <w:lang w:val="uk-UA"/>
              </w:rPr>
              <w:t>1</w:t>
            </w:r>
            <w:r>
              <w:rPr>
                <w:sz w:val="28"/>
              </w:rPr>
              <w:t xml:space="preserve">. Результати </w:t>
            </w:r>
            <w:r>
              <w:rPr>
                <w:sz w:val="28"/>
                <w:szCs w:val="28"/>
              </w:rPr>
              <w:t>експериментальних досліджень</w:t>
            </w:r>
            <w:r>
              <w:rPr>
                <w:sz w:val="28"/>
              </w:rPr>
              <w:t xml:space="preserve"> ……………..</w:t>
            </w:r>
          </w:p>
        </w:tc>
        <w:tc>
          <w:tcPr>
            <w:tcW w:w="622" w:type="dxa"/>
          </w:tcPr>
          <w:p w:rsidR="006F380D" w:rsidRDefault="006F380D" w:rsidP="00092A0E">
            <w:pPr>
              <w:tabs>
                <w:tab w:val="right" w:pos="406"/>
              </w:tabs>
              <w:spacing w:line="480" w:lineRule="atLeast"/>
              <w:jc w:val="right"/>
              <w:rPr>
                <w:sz w:val="28"/>
                <w:lang w:val="uk-UA"/>
              </w:rPr>
            </w:pPr>
            <w:r>
              <w:rPr>
                <w:sz w:val="28"/>
                <w:lang w:val="uk-UA"/>
              </w:rPr>
              <w:t>59</w:t>
            </w:r>
          </w:p>
        </w:tc>
      </w:tr>
      <w:tr w:rsidR="006F380D" w:rsidTr="00092A0E">
        <w:tblPrEx>
          <w:tblCellMar>
            <w:top w:w="0" w:type="dxa"/>
            <w:bottom w:w="0" w:type="dxa"/>
          </w:tblCellMar>
        </w:tblPrEx>
        <w:tc>
          <w:tcPr>
            <w:tcW w:w="2088" w:type="dxa"/>
            <w:gridSpan w:val="2"/>
          </w:tcPr>
          <w:p w:rsidR="006F380D" w:rsidRDefault="006F380D" w:rsidP="00092A0E">
            <w:pPr>
              <w:pStyle w:val="af1"/>
              <w:spacing w:line="480" w:lineRule="atLeast"/>
              <w:rPr>
                <w:sz w:val="28"/>
              </w:rPr>
            </w:pPr>
          </w:p>
        </w:tc>
        <w:tc>
          <w:tcPr>
            <w:tcW w:w="6897" w:type="dxa"/>
          </w:tcPr>
          <w:p w:rsidR="006F380D" w:rsidRDefault="006F380D" w:rsidP="00092A0E">
            <w:pPr>
              <w:pStyle w:val="BodyText2"/>
            </w:pPr>
            <w:r>
              <w:t>3.1.1. Дослідження розвитку нейротоксичності за умов застосування протипухлинних препаратів паклітакселу, цисплатину та вінкристину……………....</w:t>
            </w:r>
          </w:p>
        </w:tc>
        <w:tc>
          <w:tcPr>
            <w:tcW w:w="622" w:type="dxa"/>
          </w:tcPr>
          <w:p w:rsidR="006F380D" w:rsidRDefault="006F380D" w:rsidP="00092A0E">
            <w:pPr>
              <w:spacing w:line="480" w:lineRule="atLeast"/>
              <w:jc w:val="center"/>
              <w:rPr>
                <w:sz w:val="28"/>
              </w:rPr>
            </w:pPr>
          </w:p>
          <w:p w:rsidR="006F380D" w:rsidRDefault="006F380D" w:rsidP="00092A0E">
            <w:pPr>
              <w:spacing w:line="480" w:lineRule="atLeast"/>
              <w:jc w:val="right"/>
              <w:rPr>
                <w:sz w:val="28"/>
                <w:lang w:val="uk-UA"/>
              </w:rPr>
            </w:pPr>
            <w:r>
              <w:rPr>
                <w:sz w:val="28"/>
                <w:lang w:val="uk-UA"/>
              </w:rPr>
              <w:t>59</w:t>
            </w:r>
          </w:p>
        </w:tc>
      </w:tr>
      <w:tr w:rsidR="006F380D" w:rsidTr="00092A0E">
        <w:tblPrEx>
          <w:tblCellMar>
            <w:top w:w="0" w:type="dxa"/>
            <w:bottom w:w="0" w:type="dxa"/>
          </w:tblCellMar>
        </w:tblPrEx>
        <w:tc>
          <w:tcPr>
            <w:tcW w:w="2088" w:type="dxa"/>
            <w:gridSpan w:val="2"/>
          </w:tcPr>
          <w:p w:rsidR="006F380D" w:rsidRDefault="006F380D" w:rsidP="00092A0E">
            <w:pPr>
              <w:pStyle w:val="af1"/>
              <w:spacing w:line="480" w:lineRule="atLeast"/>
              <w:rPr>
                <w:sz w:val="28"/>
              </w:rPr>
            </w:pPr>
          </w:p>
        </w:tc>
        <w:tc>
          <w:tcPr>
            <w:tcW w:w="6897" w:type="dxa"/>
          </w:tcPr>
          <w:p w:rsidR="006F380D" w:rsidRDefault="006F380D" w:rsidP="00092A0E">
            <w:pPr>
              <w:pStyle w:val="BodyText2"/>
            </w:pPr>
            <w:r>
              <w:t xml:space="preserve">3.1.2. Запобігання розвитку нейротоксичності при сумісному застосуванні месни та </w:t>
            </w:r>
            <w:r>
              <w:rPr>
                <w:lang w:val="en-US"/>
              </w:rPr>
              <w:t>L</w:t>
            </w:r>
            <w:r>
              <w:t>-карнітину з паклітакселом, цисплатином та вінкристином.................</w:t>
            </w:r>
          </w:p>
        </w:tc>
        <w:tc>
          <w:tcPr>
            <w:tcW w:w="622" w:type="dxa"/>
          </w:tcPr>
          <w:p w:rsidR="006F380D" w:rsidRDefault="006F380D" w:rsidP="00092A0E">
            <w:pPr>
              <w:spacing w:line="480" w:lineRule="atLeast"/>
              <w:jc w:val="center"/>
              <w:rPr>
                <w:sz w:val="28"/>
                <w:lang w:val="uk-UA"/>
              </w:rPr>
            </w:pPr>
          </w:p>
          <w:p w:rsidR="006F380D" w:rsidRDefault="006F380D" w:rsidP="00092A0E">
            <w:pPr>
              <w:spacing w:line="480" w:lineRule="atLeast"/>
              <w:jc w:val="center"/>
              <w:rPr>
                <w:sz w:val="28"/>
                <w:lang w:val="uk-UA"/>
              </w:rPr>
            </w:pPr>
          </w:p>
          <w:p w:rsidR="006F380D" w:rsidRDefault="006F380D" w:rsidP="00092A0E">
            <w:pPr>
              <w:spacing w:line="480" w:lineRule="atLeast"/>
              <w:jc w:val="center"/>
              <w:rPr>
                <w:sz w:val="28"/>
                <w:lang w:val="uk-UA"/>
              </w:rPr>
            </w:pPr>
            <w:r>
              <w:rPr>
                <w:sz w:val="28"/>
                <w:lang w:val="uk-UA"/>
              </w:rPr>
              <w:t>74</w:t>
            </w:r>
          </w:p>
        </w:tc>
      </w:tr>
      <w:tr w:rsidR="006F380D" w:rsidTr="00092A0E">
        <w:tblPrEx>
          <w:tblCellMar>
            <w:top w:w="0" w:type="dxa"/>
            <w:bottom w:w="0" w:type="dxa"/>
          </w:tblCellMar>
        </w:tblPrEx>
        <w:tc>
          <w:tcPr>
            <w:tcW w:w="2088" w:type="dxa"/>
            <w:gridSpan w:val="2"/>
          </w:tcPr>
          <w:p w:rsidR="006F380D" w:rsidRDefault="006F380D" w:rsidP="00092A0E">
            <w:pPr>
              <w:pStyle w:val="af1"/>
              <w:spacing w:line="480" w:lineRule="atLeast"/>
              <w:rPr>
                <w:sz w:val="28"/>
              </w:rPr>
            </w:pPr>
          </w:p>
        </w:tc>
        <w:tc>
          <w:tcPr>
            <w:tcW w:w="6897" w:type="dxa"/>
          </w:tcPr>
          <w:p w:rsidR="006F380D" w:rsidRDefault="006F380D" w:rsidP="00092A0E">
            <w:pPr>
              <w:pStyle w:val="BodyText2"/>
            </w:pPr>
            <w:r>
              <w:t>3.1.</w:t>
            </w:r>
            <w:r>
              <w:rPr>
                <w:spacing w:val="66"/>
              </w:rPr>
              <w:t xml:space="preserve">3  </w:t>
            </w:r>
            <w:r w:rsidRPr="005E0892">
              <w:t>Дослідження нейропротекторної дії нового препарату димесна (Тавоцепт) в комплексному застосуванні з паклітакселом, цисплатином та вінкристином</w:t>
            </w:r>
            <w:r>
              <w:t>……………………………………………...</w:t>
            </w:r>
          </w:p>
        </w:tc>
        <w:tc>
          <w:tcPr>
            <w:tcW w:w="622" w:type="dxa"/>
          </w:tcPr>
          <w:p w:rsidR="006F380D" w:rsidRDefault="006F380D" w:rsidP="00092A0E">
            <w:pPr>
              <w:spacing w:line="480" w:lineRule="atLeast"/>
              <w:jc w:val="center"/>
              <w:rPr>
                <w:sz w:val="28"/>
                <w:lang w:val="uk-UA"/>
              </w:rPr>
            </w:pPr>
            <w:r>
              <w:rPr>
                <w:sz w:val="28"/>
                <w:lang w:val="uk-UA"/>
              </w:rPr>
              <w:t>90</w:t>
            </w:r>
          </w:p>
        </w:tc>
      </w:tr>
      <w:tr w:rsidR="006F380D" w:rsidTr="00092A0E">
        <w:tblPrEx>
          <w:tblCellMar>
            <w:top w:w="0" w:type="dxa"/>
            <w:bottom w:w="0" w:type="dxa"/>
          </w:tblCellMar>
        </w:tblPrEx>
        <w:tc>
          <w:tcPr>
            <w:tcW w:w="1384" w:type="dxa"/>
          </w:tcPr>
          <w:p w:rsidR="006F380D" w:rsidRDefault="006F380D" w:rsidP="00092A0E">
            <w:pPr>
              <w:spacing w:line="480" w:lineRule="atLeast"/>
              <w:jc w:val="both"/>
              <w:rPr>
                <w:sz w:val="28"/>
              </w:rPr>
            </w:pPr>
          </w:p>
        </w:tc>
        <w:tc>
          <w:tcPr>
            <w:tcW w:w="7601" w:type="dxa"/>
            <w:gridSpan w:val="2"/>
          </w:tcPr>
          <w:p w:rsidR="006F380D" w:rsidRDefault="006F380D" w:rsidP="00092A0E">
            <w:pPr>
              <w:spacing w:line="480" w:lineRule="atLeast"/>
              <w:ind w:left="34"/>
              <w:jc w:val="both"/>
              <w:rPr>
                <w:sz w:val="28"/>
              </w:rPr>
            </w:pPr>
            <w:r>
              <w:rPr>
                <w:sz w:val="28"/>
              </w:rPr>
              <w:t>3.</w:t>
            </w:r>
            <w:r>
              <w:rPr>
                <w:sz w:val="28"/>
                <w:lang w:val="uk-UA"/>
              </w:rPr>
              <w:t>2</w:t>
            </w:r>
            <w:r>
              <w:rPr>
                <w:sz w:val="28"/>
              </w:rPr>
              <w:t xml:space="preserve">. </w:t>
            </w:r>
            <w:r>
              <w:rPr>
                <w:sz w:val="28"/>
                <w:szCs w:val="28"/>
              </w:rPr>
              <w:t xml:space="preserve">Результати </w:t>
            </w:r>
            <w:r>
              <w:rPr>
                <w:sz w:val="28"/>
              </w:rPr>
              <w:t>кліні</w:t>
            </w:r>
            <w:r>
              <w:rPr>
                <w:sz w:val="28"/>
                <w:lang w:val="uk-UA"/>
              </w:rPr>
              <w:t xml:space="preserve">чних </w:t>
            </w:r>
            <w:r>
              <w:rPr>
                <w:sz w:val="28"/>
              </w:rPr>
              <w:t>досліджень</w:t>
            </w:r>
            <w:r>
              <w:rPr>
                <w:sz w:val="28"/>
                <w:lang w:val="uk-UA"/>
              </w:rPr>
              <w:t xml:space="preserve"> </w:t>
            </w:r>
            <w:r>
              <w:rPr>
                <w:sz w:val="28"/>
              </w:rPr>
              <w:t>……</w:t>
            </w:r>
            <w:r>
              <w:rPr>
                <w:sz w:val="28"/>
                <w:lang w:val="uk-UA"/>
              </w:rPr>
              <w:t>.</w:t>
            </w:r>
            <w:r>
              <w:rPr>
                <w:sz w:val="28"/>
              </w:rPr>
              <w:t>……</w:t>
            </w:r>
            <w:r>
              <w:rPr>
                <w:sz w:val="28"/>
                <w:lang w:val="uk-UA"/>
              </w:rPr>
              <w:t>.</w:t>
            </w:r>
            <w:r>
              <w:rPr>
                <w:sz w:val="28"/>
              </w:rPr>
              <w:t>……</w:t>
            </w:r>
            <w:r>
              <w:rPr>
                <w:sz w:val="28"/>
                <w:lang w:val="uk-UA"/>
              </w:rPr>
              <w:t>.</w:t>
            </w:r>
            <w:r>
              <w:rPr>
                <w:sz w:val="28"/>
              </w:rPr>
              <w:t>……</w:t>
            </w:r>
            <w:r>
              <w:rPr>
                <w:sz w:val="28"/>
                <w:lang w:val="uk-UA"/>
              </w:rPr>
              <w:t>.....</w:t>
            </w:r>
          </w:p>
        </w:tc>
        <w:tc>
          <w:tcPr>
            <w:tcW w:w="622" w:type="dxa"/>
          </w:tcPr>
          <w:p w:rsidR="006F380D" w:rsidRDefault="006F380D" w:rsidP="00092A0E">
            <w:pPr>
              <w:tabs>
                <w:tab w:val="right" w:pos="654"/>
              </w:tabs>
              <w:spacing w:line="480" w:lineRule="atLeast"/>
              <w:ind w:left="-54"/>
              <w:jc w:val="right"/>
              <w:rPr>
                <w:sz w:val="28"/>
              </w:rPr>
            </w:pPr>
            <w:r>
              <w:rPr>
                <w:sz w:val="28"/>
              </w:rPr>
              <w:t>104</w:t>
            </w:r>
          </w:p>
        </w:tc>
      </w:tr>
      <w:tr w:rsidR="006F380D" w:rsidTr="00092A0E">
        <w:tblPrEx>
          <w:tblCellMar>
            <w:top w:w="0" w:type="dxa"/>
            <w:bottom w:w="0" w:type="dxa"/>
          </w:tblCellMar>
        </w:tblPrEx>
        <w:tc>
          <w:tcPr>
            <w:tcW w:w="2088" w:type="dxa"/>
            <w:gridSpan w:val="2"/>
          </w:tcPr>
          <w:p w:rsidR="006F380D" w:rsidRDefault="006F380D" w:rsidP="00092A0E">
            <w:pPr>
              <w:pStyle w:val="af1"/>
              <w:spacing w:line="480" w:lineRule="atLeast"/>
              <w:rPr>
                <w:sz w:val="28"/>
              </w:rPr>
            </w:pPr>
          </w:p>
        </w:tc>
        <w:tc>
          <w:tcPr>
            <w:tcW w:w="6897" w:type="dxa"/>
          </w:tcPr>
          <w:p w:rsidR="006F380D" w:rsidRDefault="006F380D" w:rsidP="00092A0E">
            <w:pPr>
              <w:pStyle w:val="BodyText2"/>
            </w:pPr>
            <w:r>
              <w:t>3.2.1. Дослідження нейротоксичності протипухлинних препаратів ….……...............................................................</w:t>
            </w:r>
          </w:p>
        </w:tc>
        <w:tc>
          <w:tcPr>
            <w:tcW w:w="622" w:type="dxa"/>
          </w:tcPr>
          <w:p w:rsidR="006F380D" w:rsidRDefault="006F380D" w:rsidP="00092A0E">
            <w:pPr>
              <w:spacing w:line="480" w:lineRule="atLeast"/>
              <w:ind w:right="-107"/>
              <w:rPr>
                <w:sz w:val="28"/>
              </w:rPr>
            </w:pPr>
            <w:r>
              <w:rPr>
                <w:sz w:val="28"/>
                <w:lang w:val="uk-UA"/>
              </w:rPr>
              <w:t>104</w:t>
            </w:r>
          </w:p>
        </w:tc>
      </w:tr>
      <w:tr w:rsidR="006F380D" w:rsidTr="00092A0E">
        <w:tblPrEx>
          <w:tblCellMar>
            <w:top w:w="0" w:type="dxa"/>
            <w:bottom w:w="0" w:type="dxa"/>
          </w:tblCellMar>
        </w:tblPrEx>
        <w:tc>
          <w:tcPr>
            <w:tcW w:w="2088" w:type="dxa"/>
            <w:gridSpan w:val="2"/>
          </w:tcPr>
          <w:p w:rsidR="006F380D" w:rsidRDefault="006F380D" w:rsidP="00092A0E">
            <w:pPr>
              <w:pStyle w:val="af1"/>
              <w:spacing w:line="480" w:lineRule="atLeast"/>
              <w:rPr>
                <w:sz w:val="28"/>
              </w:rPr>
            </w:pPr>
          </w:p>
        </w:tc>
        <w:tc>
          <w:tcPr>
            <w:tcW w:w="6897" w:type="dxa"/>
          </w:tcPr>
          <w:p w:rsidR="006F380D" w:rsidRDefault="006F380D" w:rsidP="00092A0E">
            <w:pPr>
              <w:pStyle w:val="BodyText2"/>
            </w:pPr>
            <w:r>
              <w:t xml:space="preserve">3.2.2. Дослідження комплексного клінічного застосування протипухлинних препаратів на тлі нейропротекторної терапії……………………………….. </w:t>
            </w:r>
          </w:p>
        </w:tc>
        <w:tc>
          <w:tcPr>
            <w:tcW w:w="622" w:type="dxa"/>
          </w:tcPr>
          <w:p w:rsidR="006F380D" w:rsidRDefault="006F380D" w:rsidP="00092A0E">
            <w:pPr>
              <w:spacing w:line="480" w:lineRule="atLeast"/>
              <w:jc w:val="right"/>
              <w:rPr>
                <w:sz w:val="28"/>
                <w:lang w:val="uk-UA"/>
              </w:rPr>
            </w:pPr>
          </w:p>
          <w:p w:rsidR="006F380D" w:rsidRDefault="006F380D" w:rsidP="00092A0E">
            <w:pPr>
              <w:spacing w:line="480" w:lineRule="atLeast"/>
              <w:jc w:val="right"/>
              <w:rPr>
                <w:sz w:val="28"/>
                <w:lang w:val="uk-UA"/>
              </w:rPr>
            </w:pPr>
          </w:p>
          <w:p w:rsidR="006F380D" w:rsidRDefault="006F380D" w:rsidP="00092A0E">
            <w:pPr>
              <w:spacing w:line="480" w:lineRule="atLeast"/>
              <w:ind w:left="-54"/>
              <w:jc w:val="right"/>
              <w:rPr>
                <w:sz w:val="28"/>
              </w:rPr>
            </w:pPr>
            <w:r>
              <w:rPr>
                <w:sz w:val="28"/>
              </w:rPr>
              <w:t>114</w:t>
            </w:r>
          </w:p>
        </w:tc>
      </w:tr>
      <w:tr w:rsidR="006F380D" w:rsidTr="00092A0E">
        <w:tblPrEx>
          <w:tblCellMar>
            <w:top w:w="0" w:type="dxa"/>
            <w:bottom w:w="0" w:type="dxa"/>
          </w:tblCellMar>
        </w:tblPrEx>
        <w:tc>
          <w:tcPr>
            <w:tcW w:w="8985" w:type="dxa"/>
            <w:gridSpan w:val="3"/>
          </w:tcPr>
          <w:p w:rsidR="006F380D" w:rsidRDefault="006F380D" w:rsidP="00092A0E">
            <w:pPr>
              <w:pStyle w:val="BodyText2"/>
              <w:rPr>
                <w:szCs w:val="24"/>
              </w:rPr>
            </w:pPr>
            <w:r>
              <w:t>РОЗДІЛ 4 АНАЛІЗ І УЗАГАЛЬНЕННЯ РЕЗУЛЬТАТІВ ДОСЛІДЖЕННЯ</w:t>
            </w:r>
            <w:r>
              <w:rPr>
                <w:szCs w:val="24"/>
              </w:rPr>
              <w:t xml:space="preserve"> </w:t>
            </w:r>
            <w:r>
              <w:t>……...………………………...........……...……………….</w:t>
            </w:r>
          </w:p>
        </w:tc>
        <w:tc>
          <w:tcPr>
            <w:tcW w:w="622" w:type="dxa"/>
          </w:tcPr>
          <w:p w:rsidR="006F380D" w:rsidRPr="005E0892" w:rsidRDefault="006F380D" w:rsidP="00092A0E">
            <w:pPr>
              <w:spacing w:line="480" w:lineRule="atLeast"/>
              <w:ind w:left="-54"/>
              <w:jc w:val="right"/>
              <w:rPr>
                <w:sz w:val="28"/>
                <w:szCs w:val="28"/>
              </w:rPr>
            </w:pPr>
          </w:p>
          <w:p w:rsidR="006F380D" w:rsidRPr="005E0892" w:rsidRDefault="006F380D" w:rsidP="00092A0E">
            <w:pPr>
              <w:spacing w:line="480" w:lineRule="atLeast"/>
              <w:ind w:left="-54"/>
              <w:jc w:val="right"/>
              <w:rPr>
                <w:sz w:val="28"/>
                <w:szCs w:val="28"/>
                <w:lang w:val="uk-UA"/>
              </w:rPr>
            </w:pPr>
            <w:r w:rsidRPr="005E0892">
              <w:rPr>
                <w:sz w:val="28"/>
                <w:szCs w:val="28"/>
              </w:rPr>
              <w:t>1</w:t>
            </w:r>
            <w:r w:rsidRPr="005E0892">
              <w:rPr>
                <w:sz w:val="28"/>
                <w:szCs w:val="28"/>
                <w:lang w:val="uk-UA"/>
              </w:rPr>
              <w:t>19</w:t>
            </w:r>
          </w:p>
        </w:tc>
      </w:tr>
      <w:tr w:rsidR="006F380D" w:rsidTr="00092A0E">
        <w:tblPrEx>
          <w:tblCellMar>
            <w:top w:w="0" w:type="dxa"/>
            <w:bottom w:w="0" w:type="dxa"/>
          </w:tblCellMar>
        </w:tblPrEx>
        <w:tc>
          <w:tcPr>
            <w:tcW w:w="8985" w:type="dxa"/>
            <w:gridSpan w:val="3"/>
          </w:tcPr>
          <w:p w:rsidR="006F380D" w:rsidRDefault="006F380D" w:rsidP="00092A0E">
            <w:pPr>
              <w:spacing w:line="480" w:lineRule="atLeast"/>
              <w:rPr>
                <w:sz w:val="28"/>
                <w:lang w:val="uk-UA"/>
              </w:rPr>
            </w:pPr>
            <w:r>
              <w:rPr>
                <w:sz w:val="28"/>
                <w:lang w:val="uk-UA"/>
              </w:rPr>
              <w:t>ВИСНОВКИ</w:t>
            </w:r>
            <w:r>
              <w:rPr>
                <w:sz w:val="28"/>
              </w:rPr>
              <w:t xml:space="preserve"> ……………………………………..…………………</w:t>
            </w:r>
            <w:r>
              <w:rPr>
                <w:sz w:val="28"/>
                <w:lang w:val="uk-UA"/>
              </w:rPr>
              <w:t>...............</w:t>
            </w:r>
          </w:p>
        </w:tc>
        <w:tc>
          <w:tcPr>
            <w:tcW w:w="622" w:type="dxa"/>
          </w:tcPr>
          <w:p w:rsidR="006F380D" w:rsidRPr="005E0892" w:rsidRDefault="006F380D" w:rsidP="00092A0E">
            <w:pPr>
              <w:spacing w:line="480" w:lineRule="atLeast"/>
              <w:ind w:left="-54"/>
              <w:jc w:val="right"/>
              <w:rPr>
                <w:sz w:val="28"/>
                <w:szCs w:val="28"/>
                <w:lang w:val="uk-UA"/>
              </w:rPr>
            </w:pPr>
            <w:r w:rsidRPr="005E0892">
              <w:rPr>
                <w:sz w:val="28"/>
                <w:szCs w:val="28"/>
              </w:rPr>
              <w:t>1</w:t>
            </w:r>
            <w:r w:rsidRPr="005E0892">
              <w:rPr>
                <w:sz w:val="28"/>
                <w:szCs w:val="28"/>
                <w:lang w:val="uk-UA"/>
              </w:rPr>
              <w:t>35</w:t>
            </w:r>
          </w:p>
        </w:tc>
      </w:tr>
      <w:tr w:rsidR="006F380D" w:rsidTr="00092A0E">
        <w:tblPrEx>
          <w:tblCellMar>
            <w:top w:w="0" w:type="dxa"/>
            <w:bottom w:w="0" w:type="dxa"/>
          </w:tblCellMar>
        </w:tblPrEx>
        <w:tc>
          <w:tcPr>
            <w:tcW w:w="8985" w:type="dxa"/>
            <w:gridSpan w:val="3"/>
          </w:tcPr>
          <w:p w:rsidR="006F380D" w:rsidRDefault="006F380D" w:rsidP="00092A0E">
            <w:pPr>
              <w:spacing w:line="480" w:lineRule="atLeast"/>
              <w:rPr>
                <w:sz w:val="28"/>
                <w:lang w:val="uk-UA"/>
              </w:rPr>
            </w:pPr>
            <w:r>
              <w:rPr>
                <w:sz w:val="28"/>
                <w:lang w:val="uk-UA"/>
              </w:rPr>
              <w:lastRenderedPageBreak/>
              <w:t>ПРАКТИЧНІ РЕКОМЕНДАЦІЇ</w:t>
            </w:r>
            <w:r>
              <w:rPr>
                <w:sz w:val="28"/>
              </w:rPr>
              <w:t xml:space="preserve"> ……………………………………..</w:t>
            </w:r>
            <w:r>
              <w:rPr>
                <w:sz w:val="28"/>
                <w:lang w:val="uk-UA"/>
              </w:rPr>
              <w:t>............</w:t>
            </w:r>
          </w:p>
        </w:tc>
        <w:tc>
          <w:tcPr>
            <w:tcW w:w="622" w:type="dxa"/>
          </w:tcPr>
          <w:p w:rsidR="006F380D" w:rsidRPr="005E0892" w:rsidRDefault="006F380D" w:rsidP="00092A0E">
            <w:pPr>
              <w:spacing w:line="480" w:lineRule="atLeast"/>
              <w:ind w:left="-54"/>
              <w:jc w:val="right"/>
              <w:rPr>
                <w:sz w:val="28"/>
                <w:szCs w:val="28"/>
                <w:lang w:val="uk-UA"/>
              </w:rPr>
            </w:pPr>
            <w:r w:rsidRPr="005E0892">
              <w:rPr>
                <w:sz w:val="28"/>
                <w:szCs w:val="28"/>
              </w:rPr>
              <w:t>1</w:t>
            </w:r>
            <w:r w:rsidRPr="005E0892">
              <w:rPr>
                <w:sz w:val="28"/>
                <w:szCs w:val="28"/>
                <w:lang w:val="uk-UA"/>
              </w:rPr>
              <w:t>37</w:t>
            </w:r>
          </w:p>
        </w:tc>
      </w:tr>
      <w:tr w:rsidR="006F380D" w:rsidTr="00092A0E">
        <w:tblPrEx>
          <w:tblCellMar>
            <w:top w:w="0" w:type="dxa"/>
            <w:bottom w:w="0" w:type="dxa"/>
          </w:tblCellMar>
        </w:tblPrEx>
        <w:tc>
          <w:tcPr>
            <w:tcW w:w="8985" w:type="dxa"/>
            <w:gridSpan w:val="3"/>
          </w:tcPr>
          <w:p w:rsidR="006F380D" w:rsidRDefault="006F380D" w:rsidP="00092A0E">
            <w:pPr>
              <w:spacing w:line="480" w:lineRule="atLeast"/>
              <w:rPr>
                <w:sz w:val="28"/>
                <w:lang w:val="uk-UA"/>
              </w:rPr>
            </w:pPr>
            <w:r>
              <w:rPr>
                <w:sz w:val="28"/>
                <w:lang w:val="uk-UA"/>
              </w:rPr>
              <w:t>СПИСОК ВИКОРИСТАНИХ ДЖЕРЕЛ</w:t>
            </w:r>
            <w:r>
              <w:rPr>
                <w:bCs/>
                <w:sz w:val="28"/>
              </w:rPr>
              <w:t xml:space="preserve"> …………………………</w:t>
            </w:r>
            <w:r>
              <w:rPr>
                <w:bCs/>
                <w:sz w:val="28"/>
                <w:lang w:val="uk-UA"/>
              </w:rPr>
              <w:t>................</w:t>
            </w:r>
          </w:p>
        </w:tc>
        <w:tc>
          <w:tcPr>
            <w:tcW w:w="622" w:type="dxa"/>
          </w:tcPr>
          <w:p w:rsidR="006F380D" w:rsidRPr="005E0892" w:rsidRDefault="006F380D" w:rsidP="00092A0E">
            <w:pPr>
              <w:spacing w:line="480" w:lineRule="atLeast"/>
              <w:ind w:left="-54"/>
              <w:jc w:val="right"/>
              <w:rPr>
                <w:sz w:val="28"/>
                <w:szCs w:val="28"/>
                <w:lang w:val="uk-UA"/>
              </w:rPr>
            </w:pPr>
            <w:r w:rsidRPr="005E0892">
              <w:rPr>
                <w:sz w:val="28"/>
                <w:szCs w:val="28"/>
              </w:rPr>
              <w:t>1</w:t>
            </w:r>
            <w:r w:rsidRPr="005E0892">
              <w:rPr>
                <w:sz w:val="28"/>
                <w:szCs w:val="28"/>
                <w:lang w:val="uk-UA"/>
              </w:rPr>
              <w:t>38</w:t>
            </w:r>
          </w:p>
        </w:tc>
      </w:tr>
    </w:tbl>
    <w:p w:rsidR="006F380D" w:rsidRDefault="006F380D" w:rsidP="006F380D">
      <w:pPr>
        <w:rPr>
          <w:sz w:val="28"/>
          <w:lang w:val="uk-UA"/>
        </w:rPr>
      </w:pPr>
    </w:p>
    <w:p w:rsidR="006F380D" w:rsidRPr="00ED2775" w:rsidRDefault="006F380D" w:rsidP="006F380D">
      <w:pPr>
        <w:pStyle w:val="5"/>
        <w:rPr>
          <w:szCs w:val="28"/>
        </w:rPr>
      </w:pPr>
      <w:r>
        <w:br w:type="page"/>
      </w:r>
      <w:r w:rsidRPr="00ED2775">
        <w:rPr>
          <w:szCs w:val="28"/>
        </w:rPr>
        <w:lastRenderedPageBreak/>
        <w:t>ПЕРЕЛІК УМОВНИХ ПОЗНАЧЕНЬ, СИМВОЛІВ, ОДИНИЦЬ, СКОРОЧЕНЬ ТА ТЕРМІНІВ</w:t>
      </w:r>
    </w:p>
    <w:p w:rsidR="006F380D" w:rsidRPr="00ED2775" w:rsidRDefault="006F380D" w:rsidP="006F380D">
      <w:pPr>
        <w:spacing w:line="360" w:lineRule="auto"/>
        <w:rPr>
          <w:sz w:val="28"/>
          <w:szCs w:val="28"/>
          <w:lang w:val="uk-UA"/>
        </w:rPr>
      </w:pPr>
    </w:p>
    <w:p w:rsidR="006F380D" w:rsidRPr="00ED2775" w:rsidRDefault="006F380D" w:rsidP="006F380D">
      <w:pPr>
        <w:spacing w:line="360" w:lineRule="auto"/>
        <w:rPr>
          <w:sz w:val="28"/>
          <w:szCs w:val="28"/>
          <w:lang w:val="uk-UA"/>
        </w:rPr>
      </w:pPr>
    </w:p>
    <w:p w:rsidR="006F380D" w:rsidRPr="00ED2775" w:rsidRDefault="006F380D" w:rsidP="006F380D">
      <w:pPr>
        <w:spacing w:line="360" w:lineRule="auto"/>
        <w:rPr>
          <w:sz w:val="28"/>
          <w:szCs w:val="28"/>
          <w:lang w:val="uk-UA"/>
        </w:rPr>
      </w:pPr>
    </w:p>
    <w:tbl>
      <w:tblPr>
        <w:tblW w:w="9606" w:type="dxa"/>
        <w:tblLayout w:type="fixed"/>
        <w:tblLook w:val="0000" w:firstRow="0" w:lastRow="0" w:firstColumn="0" w:lastColumn="0" w:noHBand="0" w:noVBand="0"/>
      </w:tblPr>
      <w:tblGrid>
        <w:gridCol w:w="1188"/>
        <w:gridCol w:w="8418"/>
      </w:tblGrid>
      <w:tr w:rsidR="006F380D" w:rsidTr="00092A0E">
        <w:tblPrEx>
          <w:tblCellMar>
            <w:top w:w="0" w:type="dxa"/>
            <w:bottom w:w="0" w:type="dxa"/>
          </w:tblCellMar>
        </w:tblPrEx>
        <w:tc>
          <w:tcPr>
            <w:tcW w:w="1188" w:type="dxa"/>
          </w:tcPr>
          <w:p w:rsidR="006F380D" w:rsidRDefault="006F380D" w:rsidP="00092A0E">
            <w:pPr>
              <w:pStyle w:val="30"/>
            </w:pPr>
            <w:r>
              <w:t>ВК</w:t>
            </w:r>
          </w:p>
        </w:tc>
        <w:tc>
          <w:tcPr>
            <w:tcW w:w="8418" w:type="dxa"/>
          </w:tcPr>
          <w:p w:rsidR="006F380D" w:rsidRDefault="006F380D" w:rsidP="00092A0E">
            <w:pPr>
              <w:spacing w:line="360" w:lineRule="auto"/>
              <w:rPr>
                <w:sz w:val="28"/>
                <w:lang w:val="uk-UA"/>
              </w:rPr>
            </w:pPr>
            <w:r>
              <w:rPr>
                <w:sz w:val="28"/>
                <w:lang w:val="uk-UA"/>
              </w:rPr>
              <w:t>- вінкристин (рослинний алкалоїд барвінку рожевого)</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ЕМГ</w:t>
            </w:r>
          </w:p>
        </w:tc>
        <w:tc>
          <w:tcPr>
            <w:tcW w:w="8418" w:type="dxa"/>
          </w:tcPr>
          <w:p w:rsidR="006F380D" w:rsidRDefault="006F380D" w:rsidP="00092A0E">
            <w:pPr>
              <w:spacing w:line="360" w:lineRule="auto"/>
              <w:rPr>
                <w:sz w:val="28"/>
                <w:lang w:val="uk-UA"/>
              </w:rPr>
            </w:pPr>
            <w:r>
              <w:rPr>
                <w:sz w:val="28"/>
                <w:lang w:val="uk-UA"/>
              </w:rPr>
              <w:t xml:space="preserve">- електроміографія </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ЕНМГ</w:t>
            </w:r>
          </w:p>
        </w:tc>
        <w:tc>
          <w:tcPr>
            <w:tcW w:w="8418" w:type="dxa"/>
          </w:tcPr>
          <w:p w:rsidR="006F380D" w:rsidRDefault="006F380D" w:rsidP="00092A0E">
            <w:pPr>
              <w:spacing w:line="360" w:lineRule="auto"/>
              <w:rPr>
                <w:sz w:val="28"/>
                <w:lang w:val="uk-UA"/>
              </w:rPr>
            </w:pPr>
            <w:r>
              <w:rPr>
                <w:sz w:val="28"/>
                <w:lang w:val="uk-UA"/>
              </w:rPr>
              <w:t xml:space="preserve">- електронейроміографія </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ДМ</w:t>
            </w:r>
          </w:p>
        </w:tc>
        <w:tc>
          <w:tcPr>
            <w:tcW w:w="8418" w:type="dxa"/>
          </w:tcPr>
          <w:p w:rsidR="006F380D" w:rsidRDefault="006F380D" w:rsidP="00092A0E">
            <w:pPr>
              <w:spacing w:line="360" w:lineRule="auto"/>
              <w:rPr>
                <w:sz w:val="28"/>
                <w:lang w:val="uk-UA"/>
              </w:rPr>
            </w:pPr>
            <w:r>
              <w:rPr>
                <w:sz w:val="28"/>
                <w:lang w:val="uk-UA"/>
              </w:rPr>
              <w:t>- димесна (Тавоцепт)</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МН</w:t>
            </w:r>
          </w:p>
        </w:tc>
        <w:tc>
          <w:tcPr>
            <w:tcW w:w="8418" w:type="dxa"/>
          </w:tcPr>
          <w:p w:rsidR="006F380D" w:rsidRDefault="006F380D" w:rsidP="00092A0E">
            <w:pPr>
              <w:spacing w:line="360" w:lineRule="auto"/>
              <w:rPr>
                <w:sz w:val="28"/>
                <w:lang w:val="uk-UA"/>
              </w:rPr>
            </w:pPr>
            <w:r>
              <w:rPr>
                <w:sz w:val="28"/>
                <w:lang w:val="uk-UA"/>
              </w:rPr>
              <w:t>- месна (уромітексан)</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ПД</w:t>
            </w:r>
          </w:p>
        </w:tc>
        <w:tc>
          <w:tcPr>
            <w:tcW w:w="8418" w:type="dxa"/>
          </w:tcPr>
          <w:p w:rsidR="006F380D" w:rsidRDefault="006F380D" w:rsidP="00092A0E">
            <w:pPr>
              <w:spacing w:line="360" w:lineRule="auto"/>
              <w:rPr>
                <w:sz w:val="28"/>
                <w:lang w:val="uk-UA"/>
              </w:rPr>
            </w:pPr>
            <w:r>
              <w:rPr>
                <w:sz w:val="28"/>
                <w:lang w:val="uk-UA"/>
              </w:rPr>
              <w:t>- потенціал дії</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ПТ</w:t>
            </w:r>
          </w:p>
        </w:tc>
        <w:tc>
          <w:tcPr>
            <w:tcW w:w="8418" w:type="dxa"/>
          </w:tcPr>
          <w:p w:rsidR="006F380D" w:rsidRDefault="006F380D" w:rsidP="00092A0E">
            <w:pPr>
              <w:spacing w:line="360" w:lineRule="auto"/>
              <w:rPr>
                <w:sz w:val="28"/>
                <w:lang w:val="uk-UA"/>
              </w:rPr>
            </w:pPr>
            <w:r>
              <w:rPr>
                <w:sz w:val="28"/>
                <w:lang w:val="uk-UA"/>
              </w:rPr>
              <w:t>- паклітаксел (таксол)</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ПНСЗХ</w:t>
            </w:r>
          </w:p>
        </w:tc>
        <w:tc>
          <w:tcPr>
            <w:tcW w:w="8418" w:type="dxa"/>
          </w:tcPr>
          <w:p w:rsidR="006F380D" w:rsidRDefault="006F380D" w:rsidP="00092A0E">
            <w:pPr>
              <w:spacing w:line="360" w:lineRule="auto"/>
              <w:rPr>
                <w:sz w:val="28"/>
                <w:lang w:val="uk-UA"/>
              </w:rPr>
            </w:pPr>
            <w:r>
              <w:rPr>
                <w:sz w:val="28"/>
                <w:lang w:val="uk-UA"/>
              </w:rPr>
              <w:t>- периферична нейропатія, спричинена застосуванням хіміотерапії</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ПХТ</w:t>
            </w:r>
          </w:p>
        </w:tc>
        <w:tc>
          <w:tcPr>
            <w:tcW w:w="8418" w:type="dxa"/>
          </w:tcPr>
          <w:p w:rsidR="006F380D" w:rsidRDefault="006F380D" w:rsidP="00092A0E">
            <w:pPr>
              <w:spacing w:line="360" w:lineRule="auto"/>
              <w:rPr>
                <w:sz w:val="28"/>
                <w:lang w:val="uk-UA"/>
              </w:rPr>
            </w:pPr>
            <w:r>
              <w:rPr>
                <w:sz w:val="28"/>
                <w:lang w:val="uk-UA"/>
              </w:rPr>
              <w:t>- поліхіміотерапія</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РЛ</w:t>
            </w:r>
          </w:p>
        </w:tc>
        <w:tc>
          <w:tcPr>
            <w:tcW w:w="8418" w:type="dxa"/>
          </w:tcPr>
          <w:p w:rsidR="006F380D" w:rsidRDefault="006F380D" w:rsidP="00092A0E">
            <w:pPr>
              <w:spacing w:line="360" w:lineRule="auto"/>
              <w:rPr>
                <w:sz w:val="28"/>
                <w:lang w:val="uk-UA"/>
              </w:rPr>
            </w:pPr>
            <w:r>
              <w:rPr>
                <w:sz w:val="28"/>
                <w:lang w:val="uk-UA"/>
              </w:rPr>
              <w:t>- резідуальна латентність</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ТЛ</w:t>
            </w:r>
          </w:p>
        </w:tc>
        <w:tc>
          <w:tcPr>
            <w:tcW w:w="8418" w:type="dxa"/>
          </w:tcPr>
          <w:p w:rsidR="006F380D" w:rsidRDefault="006F380D" w:rsidP="00092A0E">
            <w:pPr>
              <w:spacing w:line="360" w:lineRule="auto"/>
              <w:rPr>
                <w:sz w:val="28"/>
                <w:lang w:val="uk-UA"/>
              </w:rPr>
            </w:pPr>
            <w:r>
              <w:rPr>
                <w:sz w:val="28"/>
                <w:lang w:val="uk-UA"/>
              </w:rPr>
              <w:t>- термінальна латентність</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ЦНС</w:t>
            </w:r>
          </w:p>
        </w:tc>
        <w:tc>
          <w:tcPr>
            <w:tcW w:w="8418" w:type="dxa"/>
          </w:tcPr>
          <w:p w:rsidR="006F380D" w:rsidRDefault="006F380D" w:rsidP="00092A0E">
            <w:pPr>
              <w:spacing w:line="360" w:lineRule="auto"/>
              <w:rPr>
                <w:sz w:val="28"/>
                <w:lang w:val="uk-UA"/>
              </w:rPr>
            </w:pPr>
            <w:r>
              <w:rPr>
                <w:sz w:val="28"/>
                <w:lang w:val="uk-UA"/>
              </w:rPr>
              <w:t xml:space="preserve">- центральна нервова система </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ЦП</w:t>
            </w:r>
          </w:p>
        </w:tc>
        <w:tc>
          <w:tcPr>
            <w:tcW w:w="8418" w:type="dxa"/>
          </w:tcPr>
          <w:p w:rsidR="006F380D" w:rsidRDefault="006F380D" w:rsidP="00092A0E">
            <w:pPr>
              <w:spacing w:line="360" w:lineRule="auto"/>
              <w:rPr>
                <w:sz w:val="28"/>
                <w:lang w:val="uk-UA"/>
              </w:rPr>
            </w:pPr>
            <w:r>
              <w:rPr>
                <w:sz w:val="28"/>
                <w:lang w:val="uk-UA"/>
              </w:rPr>
              <w:t>- цисплатин</w:t>
            </w:r>
            <w:r>
              <w:rPr>
                <w:sz w:val="28"/>
              </w:rPr>
              <w:t xml:space="preserve"> </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ШПЗс</w:t>
            </w:r>
          </w:p>
        </w:tc>
        <w:tc>
          <w:tcPr>
            <w:tcW w:w="8418" w:type="dxa"/>
          </w:tcPr>
          <w:p w:rsidR="006F380D" w:rsidRDefault="006F380D" w:rsidP="00092A0E">
            <w:pPr>
              <w:spacing w:line="360" w:lineRule="auto"/>
              <w:rPr>
                <w:sz w:val="28"/>
                <w:lang w:val="uk-UA"/>
              </w:rPr>
            </w:pPr>
            <w:r>
              <w:rPr>
                <w:sz w:val="28"/>
                <w:lang w:val="uk-UA"/>
              </w:rPr>
              <w:t>- швидкість проведення збудження сенсорною ділянкою нерва</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ШПЗм</w:t>
            </w:r>
          </w:p>
        </w:tc>
        <w:tc>
          <w:tcPr>
            <w:tcW w:w="8418" w:type="dxa"/>
          </w:tcPr>
          <w:p w:rsidR="006F380D" w:rsidRDefault="006F380D" w:rsidP="00092A0E">
            <w:pPr>
              <w:spacing w:line="360" w:lineRule="auto"/>
              <w:rPr>
                <w:sz w:val="28"/>
                <w:lang w:val="uk-UA"/>
              </w:rPr>
            </w:pPr>
            <w:r>
              <w:rPr>
                <w:sz w:val="28"/>
                <w:lang w:val="uk-UA"/>
              </w:rPr>
              <w:t>- швидкість проведення збудження моторною ділянкою нерва</w:t>
            </w:r>
          </w:p>
        </w:tc>
      </w:tr>
      <w:tr w:rsidR="006F380D" w:rsidTr="00092A0E">
        <w:tblPrEx>
          <w:tblCellMar>
            <w:top w:w="0" w:type="dxa"/>
            <w:bottom w:w="0" w:type="dxa"/>
          </w:tblCellMar>
        </w:tblPrEx>
        <w:tc>
          <w:tcPr>
            <w:tcW w:w="1188" w:type="dxa"/>
          </w:tcPr>
          <w:p w:rsidR="006F380D" w:rsidRDefault="006F380D" w:rsidP="00092A0E">
            <w:pPr>
              <w:spacing w:line="360" w:lineRule="auto"/>
              <w:rPr>
                <w:sz w:val="28"/>
                <w:lang w:val="uk-UA"/>
              </w:rPr>
            </w:pPr>
            <w:r>
              <w:rPr>
                <w:sz w:val="28"/>
                <w:lang w:val="uk-UA"/>
              </w:rPr>
              <w:t>L-К</w:t>
            </w:r>
          </w:p>
        </w:tc>
        <w:tc>
          <w:tcPr>
            <w:tcW w:w="8418" w:type="dxa"/>
          </w:tcPr>
          <w:p w:rsidR="006F380D" w:rsidRDefault="006F380D" w:rsidP="00092A0E">
            <w:pPr>
              <w:spacing w:line="360" w:lineRule="auto"/>
              <w:rPr>
                <w:sz w:val="28"/>
                <w:lang w:val="uk-UA"/>
              </w:rPr>
            </w:pPr>
            <w:r>
              <w:rPr>
                <w:sz w:val="28"/>
                <w:lang w:val="uk-UA"/>
              </w:rPr>
              <w:t>- L-карнітин</w:t>
            </w:r>
          </w:p>
        </w:tc>
      </w:tr>
    </w:tbl>
    <w:p w:rsidR="006F380D" w:rsidRDefault="006F380D" w:rsidP="006F380D">
      <w:pPr>
        <w:pStyle w:val="10"/>
        <w:ind w:firstLine="851"/>
        <w:jc w:val="center"/>
      </w:pPr>
    </w:p>
    <w:p w:rsidR="006F380D" w:rsidRPr="00ED2775" w:rsidRDefault="006F380D" w:rsidP="006F380D">
      <w:pPr>
        <w:pStyle w:val="10"/>
        <w:spacing w:line="360" w:lineRule="auto"/>
        <w:ind w:firstLine="709"/>
        <w:jc w:val="center"/>
        <w:rPr>
          <w:b/>
          <w:bCs/>
          <w:szCs w:val="28"/>
          <w:lang w:val="ru-RU"/>
        </w:rPr>
      </w:pPr>
      <w:r>
        <w:br w:type="page"/>
      </w:r>
      <w:r w:rsidRPr="00ED2775">
        <w:rPr>
          <w:b/>
          <w:bCs/>
          <w:szCs w:val="28"/>
        </w:rPr>
        <w:lastRenderedPageBreak/>
        <w:t>ВСТУП</w:t>
      </w:r>
    </w:p>
    <w:p w:rsidR="006F380D" w:rsidRPr="00ED2775" w:rsidRDefault="006F380D" w:rsidP="006F380D">
      <w:pPr>
        <w:rPr>
          <w:sz w:val="28"/>
          <w:szCs w:val="28"/>
        </w:rPr>
      </w:pPr>
    </w:p>
    <w:p w:rsidR="006F380D" w:rsidRPr="00ED2775" w:rsidRDefault="006F380D" w:rsidP="006F380D">
      <w:pPr>
        <w:rPr>
          <w:sz w:val="28"/>
          <w:szCs w:val="28"/>
        </w:rPr>
      </w:pPr>
    </w:p>
    <w:p w:rsidR="006F380D" w:rsidRPr="00ED2775" w:rsidRDefault="006F380D" w:rsidP="006F380D">
      <w:pPr>
        <w:rPr>
          <w:sz w:val="28"/>
          <w:szCs w:val="28"/>
        </w:rPr>
      </w:pPr>
    </w:p>
    <w:p w:rsidR="006F380D" w:rsidRDefault="006F380D" w:rsidP="006F380D">
      <w:pPr>
        <w:pStyle w:val="a8"/>
        <w:spacing w:after="0" w:line="360" w:lineRule="auto"/>
        <w:ind w:left="0" w:firstLine="709"/>
        <w:jc w:val="both"/>
        <w:rPr>
          <w:sz w:val="28"/>
        </w:rPr>
      </w:pPr>
      <w:r w:rsidRPr="00ED2775">
        <w:rPr>
          <w:b/>
          <w:sz w:val="28"/>
          <w:szCs w:val="28"/>
        </w:rPr>
        <w:t>Актуальність роботи.</w:t>
      </w:r>
      <w:r w:rsidRPr="00ED2775">
        <w:rPr>
          <w:bCs/>
          <w:sz w:val="28"/>
          <w:szCs w:val="28"/>
        </w:rPr>
        <w:t xml:space="preserve"> Незважаючи на значні успіхи, досягнуті у</w:t>
      </w:r>
      <w:r>
        <w:rPr>
          <w:bCs/>
          <w:sz w:val="28"/>
        </w:rPr>
        <w:t xml:space="preserve"> </w:t>
      </w:r>
      <w:r>
        <w:rPr>
          <w:sz w:val="28"/>
        </w:rPr>
        <w:t>лікуванні деяких злоякісних пухлин цитостатичними препаратами, однією з серйозних проблем є частий розвиток побічних ефектів [1-22]. Лікарські препарати, здатні впливати на процеси внутрішньоклітинних циклів, є сьогодні найбільш перспективними з точки зору розробки протипухлинного лікування на тій підставі, що вони спроможні пригноблювати проліферацію клітин пухлин різноманітного походження [23-28]. Потрібно, проте, зазначити, що саме тривале застосування протипухлинних препаратів є однією з особливостей проведення різних протоколів лікування онкологічних хворих, що, в свою чергу, сприяє розвитку побічних ефектів [16-20, 29].</w:t>
      </w:r>
    </w:p>
    <w:p w:rsidR="006F380D" w:rsidRDefault="006F380D" w:rsidP="006F380D">
      <w:pPr>
        <w:pStyle w:val="BodyTextIndent2"/>
      </w:pPr>
      <w:r>
        <w:t>Нейротоксичні побічні ефекти, що розвиваються, у тому числі і периферичні нейропатії у 4-15 % всіх випадків, можуть бути причиною переривання, а іноді і повного припинення подальшого лікування хворих по загальноприйнятих схемах медикаментозної терапії [6, 16, 26, 30- 41].</w:t>
      </w:r>
    </w:p>
    <w:p w:rsidR="006F380D" w:rsidRDefault="006F380D" w:rsidP="006F380D">
      <w:pPr>
        <w:pStyle w:val="BodyTextIndent2"/>
      </w:pPr>
      <w:r>
        <w:t>Частота розвитку токсичних периферичних нейропатій, викликаних застосуванням антинеопластичних препаратів, залежить від безлічі чинників, які ми будемо намагатися розкрити нижче, і складає в середньому 3-7 % у різних режимах монохіміотерапії. В умовах поліхіміотерапії ці показники зростають до 38 % [20, 35, 42].</w:t>
      </w:r>
    </w:p>
    <w:p w:rsidR="006F380D" w:rsidRPr="006F380D" w:rsidRDefault="006F380D" w:rsidP="006F380D">
      <w:pPr>
        <w:pStyle w:val="a8"/>
        <w:spacing w:after="0" w:line="360" w:lineRule="auto"/>
        <w:ind w:left="0" w:firstLine="709"/>
        <w:jc w:val="both"/>
        <w:rPr>
          <w:sz w:val="28"/>
          <w:lang w:val="uk-UA"/>
        </w:rPr>
      </w:pPr>
      <w:r w:rsidRPr="006F380D">
        <w:rPr>
          <w:sz w:val="28"/>
          <w:lang w:val="uk-UA"/>
        </w:rPr>
        <w:t>Потрібно зазначити, що, поряд з подальшим прогресуванням основного захворювання, периферичні нейропатії сприяють зниженню якості життя хворих, посилюють їх загальносоматичний статус.</w:t>
      </w:r>
    </w:p>
    <w:p w:rsidR="006F380D" w:rsidRDefault="006F380D" w:rsidP="006F380D">
      <w:pPr>
        <w:pStyle w:val="BodyTextIndent2"/>
        <w:rPr>
          <w:rFonts w:eastAsia="MS Mincho"/>
        </w:rPr>
      </w:pPr>
      <w:r>
        <w:rPr>
          <w:rFonts w:eastAsia="MS Mincho"/>
        </w:rPr>
        <w:t xml:space="preserve">Стан проблеми лікування хворих з периферичними нейропатіями, які розвинулися внаслідок призначення тривалих курсів хіміотерапії, не задовольняє лікарів і пацієнтів внаслідок його недостатньої ефективності, а </w:t>
      </w:r>
      <w:r>
        <w:rPr>
          <w:rFonts w:eastAsia="MS Mincho"/>
        </w:rPr>
        <w:lastRenderedPageBreak/>
        <w:t>також внаслідок недостатнього вивчення патогенезу самого захворювання, що не дозволяє застосовувати ефективні лікувальні та/або профілактичні схеми. Більш того, найважливішою особливістю лікування токсичних периферичних нейропатій, розвинених як ускладнення або побічна дія хіміотерапії, що проводиться, є необхідність усунення токсичного впливу на нервову тканину при обов'язковому збереженні прямої (ингібіруючої подальше зростання, ділення та розмноження) дії на пухлинні клітини [6].</w:t>
      </w:r>
    </w:p>
    <w:p w:rsidR="006F380D" w:rsidRDefault="006F380D" w:rsidP="006F380D">
      <w:pPr>
        <w:pStyle w:val="BodyTextIndent2"/>
      </w:pPr>
      <w:r>
        <w:t>Для успішного вирішення цієї серйозної проблеми необхідне проведення експериментальних досліджень і клінічних спостережень, що мають на своїй меті розробку і експериментальне тестування в модельних умовах нових схем комплексного лікування даного патологічного стану.</w:t>
      </w:r>
    </w:p>
    <w:p w:rsidR="006F380D" w:rsidRDefault="006F380D" w:rsidP="006F380D">
      <w:pPr>
        <w:spacing w:line="360" w:lineRule="auto"/>
        <w:ind w:firstLine="709"/>
        <w:jc w:val="both"/>
        <w:rPr>
          <w:sz w:val="28"/>
          <w:lang w:val="uk-UA"/>
        </w:rPr>
      </w:pPr>
      <w:r>
        <w:rPr>
          <w:sz w:val="28"/>
          <w:lang w:val="uk-UA"/>
        </w:rPr>
        <w:t xml:space="preserve">У зв'язку з вище викладеним, актуальним є вивчення патогенетичних механізмів, пошук об'єктивних методів ранньої діагностики, а також розробка методів профілактики і патогенетичнообгрунтованого лікування токсичних периферичних нейропатій, викликаних застосуванням антинеопластичних препаратів. </w:t>
      </w:r>
    </w:p>
    <w:p w:rsidR="006F380D" w:rsidRDefault="006F380D" w:rsidP="006F380D">
      <w:pPr>
        <w:spacing w:line="360" w:lineRule="auto"/>
        <w:ind w:firstLine="709"/>
        <w:jc w:val="both"/>
        <w:rPr>
          <w:sz w:val="28"/>
          <w:lang w:val="uk-UA"/>
        </w:rPr>
      </w:pPr>
      <w:r>
        <w:rPr>
          <w:b/>
          <w:sz w:val="28"/>
          <w:lang w:val="uk-UA"/>
        </w:rPr>
        <w:t xml:space="preserve">Зв'язок роботи з науковими програмами, планами, темами. </w:t>
      </w:r>
      <w:r>
        <w:rPr>
          <w:sz w:val="28"/>
          <w:lang w:val="uk-UA"/>
        </w:rPr>
        <w:t>Дисерт</w:t>
      </w:r>
      <w:r>
        <w:rPr>
          <w:sz w:val="28"/>
          <w:lang w:val="uk-UA"/>
        </w:rPr>
        <w:t>а</w:t>
      </w:r>
      <w:r>
        <w:rPr>
          <w:sz w:val="28"/>
          <w:lang w:val="uk-UA"/>
        </w:rPr>
        <w:t>ція виконана в рамках науково-дослідної роботи кафедри онкології, з курсом рентгенології, променевої діагностики та терапії Одеського державного меди</w:t>
      </w:r>
      <w:r>
        <w:rPr>
          <w:sz w:val="28"/>
          <w:lang w:val="uk-UA"/>
        </w:rPr>
        <w:t>ч</w:t>
      </w:r>
      <w:r>
        <w:rPr>
          <w:sz w:val="28"/>
          <w:lang w:val="uk-UA"/>
        </w:rPr>
        <w:t xml:space="preserve">ного університету (ОДМУ) «Поліпшення якості життя хворих на злоякісні пухлини, що отримують різні види спеціального лікування» (№ </w:t>
      </w:r>
      <w:r w:rsidRPr="00B427C4">
        <w:rPr>
          <w:sz w:val="28"/>
          <w:szCs w:val="28"/>
          <w:lang w:val="uk-UA"/>
        </w:rPr>
        <w:t>держреєстрації 0104</w:t>
      </w:r>
      <w:r w:rsidRPr="00B427C4">
        <w:rPr>
          <w:sz w:val="28"/>
          <w:szCs w:val="28"/>
          <w:lang w:val="en-US"/>
        </w:rPr>
        <w:t>U</w:t>
      </w:r>
      <w:r w:rsidRPr="00B427C4">
        <w:rPr>
          <w:sz w:val="28"/>
          <w:szCs w:val="28"/>
          <w:lang w:val="uk-UA"/>
        </w:rPr>
        <w:t>010507</w:t>
      </w:r>
      <w:r>
        <w:rPr>
          <w:sz w:val="28"/>
          <w:lang w:val="uk-UA"/>
        </w:rPr>
        <w:t>). Дисертант є співвикона</w:t>
      </w:r>
      <w:r>
        <w:rPr>
          <w:sz w:val="28"/>
          <w:lang w:val="uk-UA"/>
        </w:rPr>
        <w:t>в</w:t>
      </w:r>
      <w:r>
        <w:rPr>
          <w:sz w:val="28"/>
          <w:lang w:val="uk-UA"/>
        </w:rPr>
        <w:t>цем теми.</w:t>
      </w:r>
    </w:p>
    <w:p w:rsidR="006F380D" w:rsidRDefault="006F380D" w:rsidP="006F380D">
      <w:pPr>
        <w:spacing w:line="360" w:lineRule="auto"/>
        <w:ind w:firstLine="709"/>
        <w:jc w:val="both"/>
        <w:rPr>
          <w:sz w:val="28"/>
          <w:lang w:val="uk-UA"/>
        </w:rPr>
      </w:pPr>
      <w:r>
        <w:rPr>
          <w:b/>
          <w:bCs/>
          <w:sz w:val="28"/>
          <w:lang w:val="uk-UA"/>
        </w:rPr>
        <w:t xml:space="preserve">Мета дослідження. </w:t>
      </w:r>
      <w:r>
        <w:rPr>
          <w:bCs/>
          <w:sz w:val="28"/>
          <w:lang w:val="uk-UA"/>
        </w:rPr>
        <w:t>Мета роботи -</w:t>
      </w:r>
      <w:r>
        <w:rPr>
          <w:sz w:val="28"/>
          <w:lang w:val="uk-UA"/>
        </w:rPr>
        <w:t xml:space="preserve"> з'ясування </w:t>
      </w:r>
      <w:r>
        <w:rPr>
          <w:bCs/>
          <w:sz w:val="28"/>
          <w:lang w:val="uk-UA"/>
        </w:rPr>
        <w:t>патофізіологічних механізмів порушень фу</w:t>
      </w:r>
      <w:r>
        <w:rPr>
          <w:bCs/>
          <w:sz w:val="28"/>
          <w:lang w:val="uk-UA"/>
        </w:rPr>
        <w:t>н</w:t>
      </w:r>
      <w:r>
        <w:rPr>
          <w:bCs/>
          <w:sz w:val="28"/>
          <w:lang w:val="uk-UA"/>
        </w:rPr>
        <w:t>кціонування нервової системи за умов тривалого застосування паклітакселу</w:t>
      </w:r>
      <w:r>
        <w:rPr>
          <w:sz w:val="28"/>
          <w:lang w:val="uk-UA"/>
        </w:rPr>
        <w:t>, цисплатину та вінкристину, а також експериментальна розробка їх патогенетично обґрунтованої терапії.</w:t>
      </w:r>
    </w:p>
    <w:p w:rsidR="006F380D" w:rsidRPr="00371B7D" w:rsidRDefault="006F380D" w:rsidP="006F380D">
      <w:pPr>
        <w:spacing w:line="360" w:lineRule="auto"/>
        <w:ind w:firstLine="720"/>
        <w:jc w:val="both"/>
        <w:rPr>
          <w:b/>
          <w:sz w:val="28"/>
          <w:lang w:val="uk-UA"/>
        </w:rPr>
      </w:pPr>
      <w:r w:rsidRPr="00371B7D">
        <w:rPr>
          <w:b/>
          <w:sz w:val="28"/>
          <w:lang w:val="uk-UA"/>
        </w:rPr>
        <w:t>Задачі дослідження:</w:t>
      </w:r>
    </w:p>
    <w:p w:rsidR="006F380D" w:rsidRDefault="006F380D" w:rsidP="006F380D">
      <w:pPr>
        <w:spacing w:line="360" w:lineRule="auto"/>
        <w:ind w:firstLine="720"/>
        <w:jc w:val="both"/>
        <w:rPr>
          <w:sz w:val="28"/>
          <w:lang w:val="uk-UA"/>
        </w:rPr>
      </w:pPr>
      <w:r>
        <w:rPr>
          <w:sz w:val="28"/>
          <w:lang w:val="uk-UA"/>
        </w:rPr>
        <w:t xml:space="preserve">Для досягнення поставленої мети вирішувались такі </w:t>
      </w:r>
      <w:r>
        <w:rPr>
          <w:i/>
          <w:sz w:val="28"/>
          <w:lang w:val="uk-UA"/>
        </w:rPr>
        <w:t>задачі</w:t>
      </w:r>
      <w:r>
        <w:rPr>
          <w:sz w:val="28"/>
          <w:lang w:val="uk-UA"/>
        </w:rPr>
        <w:t>:</w:t>
      </w:r>
    </w:p>
    <w:p w:rsidR="006F380D" w:rsidRDefault="006F380D" w:rsidP="001C76B9">
      <w:pPr>
        <w:numPr>
          <w:ilvl w:val="0"/>
          <w:numId w:val="12"/>
        </w:numPr>
        <w:tabs>
          <w:tab w:val="clear" w:pos="720"/>
          <w:tab w:val="num" w:pos="397"/>
        </w:tabs>
        <w:spacing w:after="0" w:line="360" w:lineRule="auto"/>
        <w:ind w:left="397" w:hanging="397"/>
        <w:jc w:val="both"/>
        <w:rPr>
          <w:sz w:val="28"/>
          <w:szCs w:val="28"/>
          <w:lang w:val="uk-UA"/>
        </w:rPr>
      </w:pPr>
      <w:r>
        <w:rPr>
          <w:sz w:val="28"/>
          <w:szCs w:val="28"/>
          <w:lang w:val="uk-UA"/>
        </w:rPr>
        <w:lastRenderedPageBreak/>
        <w:t>Розробити експериментальну модель, адекватну для дослідження нейрото</w:t>
      </w:r>
      <w:r>
        <w:rPr>
          <w:sz w:val="28"/>
          <w:szCs w:val="28"/>
          <w:lang w:val="uk-UA"/>
        </w:rPr>
        <w:t>к</w:t>
      </w:r>
      <w:r>
        <w:rPr>
          <w:sz w:val="28"/>
          <w:szCs w:val="28"/>
          <w:lang w:val="uk-UA"/>
        </w:rPr>
        <w:t>сичних ефектів протипухлинних препаратів.</w:t>
      </w:r>
    </w:p>
    <w:p w:rsidR="006F380D" w:rsidRDefault="006F380D" w:rsidP="001C76B9">
      <w:pPr>
        <w:numPr>
          <w:ilvl w:val="0"/>
          <w:numId w:val="12"/>
        </w:numPr>
        <w:tabs>
          <w:tab w:val="clear" w:pos="720"/>
          <w:tab w:val="num" w:pos="397"/>
        </w:tabs>
        <w:spacing w:after="0" w:line="360" w:lineRule="auto"/>
        <w:ind w:left="397" w:hanging="397"/>
        <w:jc w:val="both"/>
        <w:rPr>
          <w:sz w:val="28"/>
          <w:szCs w:val="28"/>
          <w:lang w:val="uk-UA"/>
        </w:rPr>
      </w:pPr>
      <w:r>
        <w:rPr>
          <w:sz w:val="28"/>
          <w:szCs w:val="28"/>
          <w:lang w:val="uk-UA"/>
        </w:rPr>
        <w:t>Оцінити в порівняльному аспекті нейротоксичні ефекти, обумовлені введенням пакл</w:t>
      </w:r>
      <w:r>
        <w:rPr>
          <w:sz w:val="28"/>
          <w:szCs w:val="28"/>
          <w:lang w:val="uk-UA"/>
        </w:rPr>
        <w:t>і</w:t>
      </w:r>
      <w:r>
        <w:rPr>
          <w:sz w:val="28"/>
          <w:szCs w:val="28"/>
          <w:lang w:val="uk-UA"/>
        </w:rPr>
        <w:t>такселу, цисплатину та вінкристину у щурів. Для цього дослідити дин</w:t>
      </w:r>
      <w:r>
        <w:rPr>
          <w:sz w:val="28"/>
          <w:szCs w:val="28"/>
          <w:lang w:val="uk-UA"/>
        </w:rPr>
        <w:t>а</w:t>
      </w:r>
      <w:r>
        <w:rPr>
          <w:sz w:val="28"/>
          <w:szCs w:val="28"/>
          <w:lang w:val="uk-UA"/>
        </w:rPr>
        <w:t>міку змін показників поведінкової активності, м’язевого тонусу, швидкості проведення збудження по нервовому волокну та маси тіла при з</w:t>
      </w:r>
      <w:r>
        <w:rPr>
          <w:sz w:val="28"/>
          <w:szCs w:val="28"/>
          <w:lang w:val="uk-UA"/>
        </w:rPr>
        <w:t>а</w:t>
      </w:r>
      <w:r>
        <w:rPr>
          <w:sz w:val="28"/>
          <w:szCs w:val="28"/>
          <w:lang w:val="uk-UA"/>
        </w:rPr>
        <w:t>стосуванні протипухлинних препаратів. Визначити залежність паклітаксел-, цисплатин- та вінкристинспричинених проявів нейротоксичності у щурів від дози та препаратів.</w:t>
      </w:r>
    </w:p>
    <w:p w:rsidR="006F380D" w:rsidRDefault="006F380D" w:rsidP="001C76B9">
      <w:pPr>
        <w:numPr>
          <w:ilvl w:val="0"/>
          <w:numId w:val="12"/>
        </w:numPr>
        <w:tabs>
          <w:tab w:val="clear" w:pos="720"/>
          <w:tab w:val="num" w:pos="397"/>
        </w:tabs>
        <w:spacing w:after="0" w:line="360" w:lineRule="auto"/>
        <w:ind w:left="397" w:hanging="397"/>
        <w:jc w:val="both"/>
        <w:rPr>
          <w:sz w:val="28"/>
          <w:szCs w:val="28"/>
          <w:lang w:val="uk-UA"/>
        </w:rPr>
      </w:pPr>
      <w:r>
        <w:rPr>
          <w:sz w:val="28"/>
          <w:szCs w:val="28"/>
          <w:lang w:val="uk-UA"/>
        </w:rPr>
        <w:t>Дослідити в порівняльному аспекті динаміку та терміни розвитку дисфункцій сенсорних та моторних нервових волокон за умов периферичної полінейропатії, спричиненої з</w:t>
      </w:r>
      <w:r>
        <w:rPr>
          <w:sz w:val="28"/>
          <w:szCs w:val="28"/>
          <w:lang w:val="uk-UA"/>
        </w:rPr>
        <w:t>а</w:t>
      </w:r>
      <w:r>
        <w:rPr>
          <w:sz w:val="28"/>
          <w:szCs w:val="28"/>
          <w:lang w:val="uk-UA"/>
        </w:rPr>
        <w:t>стосуванням протипухлинних препаратів.</w:t>
      </w:r>
    </w:p>
    <w:p w:rsidR="006F380D" w:rsidRDefault="006F380D" w:rsidP="001C76B9">
      <w:pPr>
        <w:numPr>
          <w:ilvl w:val="0"/>
          <w:numId w:val="12"/>
        </w:numPr>
        <w:tabs>
          <w:tab w:val="clear" w:pos="720"/>
          <w:tab w:val="num" w:pos="397"/>
        </w:tabs>
        <w:spacing w:after="0" w:line="360" w:lineRule="auto"/>
        <w:ind w:left="397" w:hanging="397"/>
        <w:jc w:val="both"/>
        <w:rPr>
          <w:sz w:val="28"/>
          <w:szCs w:val="28"/>
          <w:lang w:val="uk-UA"/>
        </w:rPr>
      </w:pPr>
      <w:r>
        <w:rPr>
          <w:sz w:val="28"/>
          <w:szCs w:val="28"/>
          <w:lang w:val="uk-UA"/>
        </w:rPr>
        <w:t>В умовах експерименту дослідити нейропротекторні ефекти ме</w:t>
      </w:r>
      <w:r>
        <w:rPr>
          <w:sz w:val="28"/>
          <w:szCs w:val="28"/>
          <w:lang w:val="uk-UA"/>
        </w:rPr>
        <w:t>с</w:t>
      </w:r>
      <w:r>
        <w:rPr>
          <w:sz w:val="28"/>
          <w:szCs w:val="28"/>
          <w:lang w:val="uk-UA"/>
        </w:rPr>
        <w:t xml:space="preserve">ни, </w:t>
      </w:r>
      <w:r>
        <w:rPr>
          <w:sz w:val="28"/>
          <w:szCs w:val="28"/>
          <w:lang w:val="uk-UA"/>
        </w:rPr>
        <w:br/>
      </w:r>
      <w:r>
        <w:rPr>
          <w:sz w:val="28"/>
          <w:szCs w:val="28"/>
          <w:lang w:val="en-US"/>
        </w:rPr>
        <w:t>L</w:t>
      </w:r>
      <w:r>
        <w:rPr>
          <w:sz w:val="28"/>
          <w:szCs w:val="28"/>
          <w:lang w:val="uk-UA"/>
        </w:rPr>
        <w:t>-карнітину та димесни за умов їхнього сумісного застосування з паклітакс</w:t>
      </w:r>
      <w:r>
        <w:rPr>
          <w:sz w:val="28"/>
          <w:szCs w:val="28"/>
          <w:lang w:val="uk-UA"/>
        </w:rPr>
        <w:t>е</w:t>
      </w:r>
      <w:r>
        <w:rPr>
          <w:sz w:val="28"/>
          <w:szCs w:val="28"/>
          <w:lang w:val="uk-UA"/>
        </w:rPr>
        <w:t>лом, цисплатином та вінкр</w:t>
      </w:r>
      <w:r>
        <w:rPr>
          <w:sz w:val="28"/>
          <w:szCs w:val="28"/>
          <w:lang w:val="uk-UA"/>
        </w:rPr>
        <w:t>и</w:t>
      </w:r>
      <w:r>
        <w:rPr>
          <w:sz w:val="28"/>
          <w:szCs w:val="28"/>
          <w:lang w:val="uk-UA"/>
        </w:rPr>
        <w:t>стином.</w:t>
      </w:r>
    </w:p>
    <w:p w:rsidR="006F380D" w:rsidRDefault="006F380D" w:rsidP="001C76B9">
      <w:pPr>
        <w:numPr>
          <w:ilvl w:val="0"/>
          <w:numId w:val="12"/>
        </w:numPr>
        <w:tabs>
          <w:tab w:val="clear" w:pos="720"/>
          <w:tab w:val="num" w:pos="397"/>
        </w:tabs>
        <w:spacing w:after="0" w:line="360" w:lineRule="auto"/>
        <w:ind w:left="397" w:hanging="397"/>
        <w:jc w:val="both"/>
        <w:rPr>
          <w:sz w:val="28"/>
          <w:szCs w:val="28"/>
          <w:lang w:val="uk-UA"/>
        </w:rPr>
      </w:pPr>
      <w:r>
        <w:rPr>
          <w:sz w:val="28"/>
          <w:szCs w:val="28"/>
          <w:lang w:val="uk-UA"/>
        </w:rPr>
        <w:t>Дослідити зміни периферичної нерв</w:t>
      </w:r>
      <w:r>
        <w:rPr>
          <w:sz w:val="28"/>
          <w:szCs w:val="28"/>
          <w:lang w:val="uk-UA"/>
        </w:rPr>
        <w:t>о</w:t>
      </w:r>
      <w:r>
        <w:rPr>
          <w:sz w:val="28"/>
          <w:szCs w:val="28"/>
          <w:lang w:val="uk-UA"/>
        </w:rPr>
        <w:t>вої системи в онкологічних пацієнтів при проведенні курсів хіміотерапії з використанням паклітакселу, цисплатину та вінкристину.</w:t>
      </w:r>
    </w:p>
    <w:p w:rsidR="006F380D" w:rsidRDefault="006F380D" w:rsidP="001C76B9">
      <w:pPr>
        <w:numPr>
          <w:ilvl w:val="0"/>
          <w:numId w:val="12"/>
        </w:numPr>
        <w:tabs>
          <w:tab w:val="clear" w:pos="720"/>
          <w:tab w:val="num" w:pos="397"/>
        </w:tabs>
        <w:spacing w:after="0" w:line="360" w:lineRule="auto"/>
        <w:ind w:left="397" w:hanging="397"/>
        <w:jc w:val="both"/>
        <w:rPr>
          <w:sz w:val="28"/>
          <w:szCs w:val="28"/>
          <w:lang w:val="uk-UA"/>
        </w:rPr>
      </w:pPr>
      <w:r>
        <w:rPr>
          <w:sz w:val="28"/>
          <w:szCs w:val="28"/>
          <w:lang w:val="uk-UA"/>
        </w:rPr>
        <w:t>З’ясувати ефективність нейропротекторних ефектів месни за умов її сумі</w:t>
      </w:r>
      <w:r>
        <w:rPr>
          <w:sz w:val="28"/>
          <w:szCs w:val="28"/>
          <w:lang w:val="uk-UA"/>
        </w:rPr>
        <w:t>с</w:t>
      </w:r>
      <w:r>
        <w:rPr>
          <w:sz w:val="28"/>
          <w:szCs w:val="28"/>
          <w:lang w:val="uk-UA"/>
        </w:rPr>
        <w:t>ного застосування з паклітакселом, цисплатином та вінкристином при пр</w:t>
      </w:r>
      <w:r>
        <w:rPr>
          <w:sz w:val="28"/>
          <w:szCs w:val="28"/>
          <w:lang w:val="uk-UA"/>
        </w:rPr>
        <w:t>о</w:t>
      </w:r>
      <w:r>
        <w:rPr>
          <w:sz w:val="28"/>
          <w:szCs w:val="28"/>
          <w:lang w:val="uk-UA"/>
        </w:rPr>
        <w:t>веденні курсів хіміотерапії в онкологічних хворих.</w:t>
      </w:r>
    </w:p>
    <w:p w:rsidR="006F380D" w:rsidRDefault="006F380D" w:rsidP="006F380D">
      <w:pPr>
        <w:spacing w:line="360" w:lineRule="auto"/>
        <w:ind w:firstLine="709"/>
        <w:jc w:val="both"/>
        <w:rPr>
          <w:sz w:val="28"/>
          <w:lang w:val="uk-UA"/>
        </w:rPr>
      </w:pPr>
      <w:r>
        <w:rPr>
          <w:bCs/>
          <w:i/>
          <w:color w:val="000000"/>
          <w:sz w:val="28"/>
          <w:lang w:val="uk-UA"/>
        </w:rPr>
        <w:t>Об'єкт дослідження</w:t>
      </w:r>
      <w:r>
        <w:rPr>
          <w:b/>
          <w:bCs/>
          <w:sz w:val="28"/>
          <w:lang w:val="uk-UA"/>
        </w:rPr>
        <w:t xml:space="preserve"> </w:t>
      </w:r>
      <w:r>
        <w:rPr>
          <w:sz w:val="28"/>
          <w:lang w:val="uk-UA"/>
        </w:rPr>
        <w:t>– патофізіологічні механізми нейротоксичності протипухлинних препаратів.</w:t>
      </w:r>
    </w:p>
    <w:p w:rsidR="006F380D" w:rsidRDefault="006F380D" w:rsidP="006F380D">
      <w:pPr>
        <w:spacing w:line="360" w:lineRule="auto"/>
        <w:ind w:firstLine="709"/>
        <w:jc w:val="both"/>
        <w:rPr>
          <w:sz w:val="28"/>
          <w:lang w:val="uk-UA"/>
        </w:rPr>
      </w:pPr>
      <w:r>
        <w:rPr>
          <w:bCs/>
          <w:i/>
          <w:color w:val="000000"/>
          <w:sz w:val="28"/>
          <w:lang w:val="uk-UA"/>
        </w:rPr>
        <w:t>Предмет дослідження</w:t>
      </w:r>
      <w:r>
        <w:rPr>
          <w:sz w:val="28"/>
          <w:lang w:val="uk-UA"/>
        </w:rPr>
        <w:t xml:space="preserve"> – розвиток порушень центральної та периферичної нервової системи, спр</w:t>
      </w:r>
      <w:r>
        <w:rPr>
          <w:sz w:val="28"/>
          <w:lang w:val="uk-UA"/>
        </w:rPr>
        <w:t>и</w:t>
      </w:r>
      <w:r>
        <w:rPr>
          <w:sz w:val="28"/>
          <w:lang w:val="uk-UA"/>
        </w:rPr>
        <w:t>чинених тривалим застосування протипухлинних препаратів у експериментал</w:t>
      </w:r>
      <w:r>
        <w:rPr>
          <w:sz w:val="28"/>
          <w:lang w:val="uk-UA"/>
        </w:rPr>
        <w:t>ь</w:t>
      </w:r>
      <w:r>
        <w:rPr>
          <w:sz w:val="28"/>
          <w:lang w:val="uk-UA"/>
        </w:rPr>
        <w:t>них тварин та у онкологі</w:t>
      </w:r>
      <w:r>
        <w:rPr>
          <w:sz w:val="28"/>
          <w:lang w:val="uk-UA"/>
        </w:rPr>
        <w:t>ч</w:t>
      </w:r>
      <w:r>
        <w:rPr>
          <w:sz w:val="28"/>
          <w:lang w:val="uk-UA"/>
        </w:rPr>
        <w:t>них хворих.</w:t>
      </w:r>
    </w:p>
    <w:p w:rsidR="006F380D" w:rsidRDefault="006F380D" w:rsidP="006F380D">
      <w:pPr>
        <w:spacing w:line="360" w:lineRule="auto"/>
        <w:ind w:firstLine="709"/>
        <w:jc w:val="both"/>
        <w:rPr>
          <w:sz w:val="28"/>
          <w:lang w:val="uk-UA"/>
        </w:rPr>
      </w:pPr>
      <w:r>
        <w:rPr>
          <w:bCs/>
          <w:i/>
          <w:sz w:val="28"/>
          <w:lang w:val="uk-UA"/>
        </w:rPr>
        <w:lastRenderedPageBreak/>
        <w:t xml:space="preserve">Методи дослідження – </w:t>
      </w:r>
      <w:r>
        <w:rPr>
          <w:bCs/>
          <w:color w:val="000000"/>
          <w:sz w:val="28"/>
          <w:lang w:val="uk-UA"/>
        </w:rPr>
        <w:t>електрофізіологічні, нейрофізіологічні, патофізі</w:t>
      </w:r>
      <w:r>
        <w:rPr>
          <w:bCs/>
          <w:color w:val="000000"/>
          <w:sz w:val="28"/>
          <w:lang w:val="uk-UA"/>
        </w:rPr>
        <w:t>о</w:t>
      </w:r>
      <w:r>
        <w:rPr>
          <w:bCs/>
          <w:color w:val="000000"/>
          <w:sz w:val="28"/>
          <w:lang w:val="uk-UA"/>
        </w:rPr>
        <w:t>логічні, клінічні, статист</w:t>
      </w:r>
      <w:r>
        <w:rPr>
          <w:bCs/>
          <w:color w:val="000000"/>
          <w:sz w:val="28"/>
          <w:lang w:val="uk-UA"/>
        </w:rPr>
        <w:t>и</w:t>
      </w:r>
      <w:r>
        <w:rPr>
          <w:bCs/>
          <w:color w:val="000000"/>
          <w:sz w:val="28"/>
          <w:lang w:val="uk-UA"/>
        </w:rPr>
        <w:t>чні.</w:t>
      </w:r>
    </w:p>
    <w:p w:rsidR="006F380D" w:rsidRDefault="006F380D" w:rsidP="006F380D">
      <w:pPr>
        <w:spacing w:line="360" w:lineRule="auto"/>
        <w:ind w:firstLine="709"/>
        <w:jc w:val="both"/>
        <w:rPr>
          <w:sz w:val="28"/>
          <w:lang w:val="uk-UA"/>
        </w:rPr>
      </w:pPr>
      <w:r>
        <w:rPr>
          <w:b/>
          <w:sz w:val="28"/>
          <w:lang w:val="uk-UA"/>
        </w:rPr>
        <w:t xml:space="preserve">Наукова новизна одержаних результатів. </w:t>
      </w:r>
      <w:r>
        <w:rPr>
          <w:sz w:val="28"/>
          <w:lang w:val="uk-UA"/>
        </w:rPr>
        <w:t>В експериментальних умовах відтворено адекватну модель нейротокси</w:t>
      </w:r>
      <w:r>
        <w:rPr>
          <w:sz w:val="28"/>
          <w:lang w:val="uk-UA"/>
        </w:rPr>
        <w:t>ч</w:t>
      </w:r>
      <w:r>
        <w:rPr>
          <w:sz w:val="28"/>
          <w:lang w:val="uk-UA"/>
        </w:rPr>
        <w:t>ності, обумовленої введенням протипухлинних препаратів – вінкристину, цисплатину, паклітакселу, та наведено в дин</w:t>
      </w:r>
      <w:r>
        <w:rPr>
          <w:sz w:val="28"/>
          <w:lang w:val="uk-UA"/>
        </w:rPr>
        <w:t>а</w:t>
      </w:r>
      <w:r>
        <w:rPr>
          <w:sz w:val="28"/>
          <w:lang w:val="uk-UA"/>
        </w:rPr>
        <w:t>міці поведінкові та електрофізіологічні характеристики моделі. Вперше показ</w:t>
      </w:r>
      <w:r>
        <w:rPr>
          <w:sz w:val="28"/>
          <w:lang w:val="uk-UA"/>
        </w:rPr>
        <w:t>а</w:t>
      </w:r>
      <w:r>
        <w:rPr>
          <w:sz w:val="28"/>
          <w:lang w:val="uk-UA"/>
        </w:rPr>
        <w:t>но, що динаміка показників швидкості проведення збудження по сенсорним та моторним нервовим волокнам є надійним маркером початку розвитку та інте</w:t>
      </w:r>
      <w:r>
        <w:rPr>
          <w:sz w:val="28"/>
          <w:lang w:val="uk-UA"/>
        </w:rPr>
        <w:t>н</w:t>
      </w:r>
      <w:r>
        <w:rPr>
          <w:sz w:val="28"/>
          <w:lang w:val="uk-UA"/>
        </w:rPr>
        <w:t>сивності периферичної нейропатії, викликаної систематичним введенням пр</w:t>
      </w:r>
      <w:r>
        <w:rPr>
          <w:sz w:val="28"/>
          <w:lang w:val="uk-UA"/>
        </w:rPr>
        <w:t>о</w:t>
      </w:r>
      <w:r>
        <w:rPr>
          <w:sz w:val="28"/>
          <w:lang w:val="uk-UA"/>
        </w:rPr>
        <w:t>типухлинних препаратів різних груп. При цьому визначено, що поведінкові зміни та порушення рухової активності розвиваються, починаючи з 14 доби з моменту введення цитостатиків. Вперше здійснено порівняльне дослідження нейротоксичності р</w:t>
      </w:r>
      <w:r>
        <w:rPr>
          <w:sz w:val="28"/>
          <w:lang w:val="uk-UA"/>
        </w:rPr>
        <w:t>і</w:t>
      </w:r>
      <w:r>
        <w:rPr>
          <w:sz w:val="28"/>
          <w:lang w:val="uk-UA"/>
        </w:rPr>
        <w:t>зних цитостатиків, виявлено найбільш виражену нейротоксичність під впливом паклітакселу порівняно з ефектами вінкристину та цисплатину.</w:t>
      </w:r>
    </w:p>
    <w:p w:rsidR="006F380D" w:rsidRDefault="006F380D" w:rsidP="006F380D">
      <w:pPr>
        <w:spacing w:line="360" w:lineRule="auto"/>
        <w:ind w:firstLine="709"/>
        <w:jc w:val="both"/>
        <w:rPr>
          <w:sz w:val="28"/>
          <w:lang w:val="uk-UA"/>
        </w:rPr>
      </w:pPr>
      <w:r>
        <w:rPr>
          <w:sz w:val="28"/>
          <w:lang w:val="uk-UA"/>
        </w:rPr>
        <w:t>Вперше доведено, що розвиток експериментальної периферичної полінейропатії, індукованої застосуванням пр</w:t>
      </w:r>
      <w:r>
        <w:rPr>
          <w:sz w:val="28"/>
          <w:lang w:val="uk-UA"/>
        </w:rPr>
        <w:t>о</w:t>
      </w:r>
      <w:r>
        <w:rPr>
          <w:sz w:val="28"/>
          <w:lang w:val="uk-UA"/>
        </w:rPr>
        <w:t>типухлинних препаратів, продовжується після припинення введення вказаних сполук, що підтверджується подальшим погіршенням проходження збудження по нервовим волокнам. За цих умов в більшому ступені уражуються сенсорні волокна порівняно з відповідними процесами, які тривають в моторних волокнах.</w:t>
      </w:r>
    </w:p>
    <w:p w:rsidR="006F380D" w:rsidRDefault="006F380D" w:rsidP="006F380D">
      <w:pPr>
        <w:spacing w:line="360" w:lineRule="auto"/>
        <w:ind w:firstLine="709"/>
        <w:jc w:val="both"/>
        <w:rPr>
          <w:sz w:val="28"/>
          <w:lang w:val="uk-UA"/>
        </w:rPr>
      </w:pPr>
      <w:r>
        <w:rPr>
          <w:sz w:val="28"/>
          <w:lang w:val="uk-UA"/>
        </w:rPr>
        <w:t xml:space="preserve">Упродовж експериментальних досліджень вперше доведено, що сумісне введення месни, димесни та </w:t>
      </w:r>
      <w:r>
        <w:rPr>
          <w:sz w:val="28"/>
          <w:lang w:val="en-US"/>
        </w:rPr>
        <w:t>L</w:t>
      </w:r>
      <w:r>
        <w:rPr>
          <w:sz w:val="28"/>
          <w:lang w:val="uk-UA"/>
        </w:rPr>
        <w:t>-карнітину з протипухлинними препаратами суттєво зменшує прояви не</w:t>
      </w:r>
      <w:r>
        <w:rPr>
          <w:sz w:val="28"/>
          <w:lang w:val="uk-UA"/>
        </w:rPr>
        <w:t>й</w:t>
      </w:r>
      <w:r>
        <w:rPr>
          <w:sz w:val="28"/>
          <w:lang w:val="uk-UA"/>
        </w:rPr>
        <w:t xml:space="preserve">ротоксичності, обумовленої дією цитостатиків. Вперше встановлено, що найбільш виражені нейропротекторні властивості має димесна порівняно з месною та </w:t>
      </w:r>
      <w:r>
        <w:rPr>
          <w:sz w:val="28"/>
          <w:lang w:val="en-US"/>
        </w:rPr>
        <w:t>L</w:t>
      </w:r>
      <w:r>
        <w:rPr>
          <w:sz w:val="28"/>
          <w:lang w:val="uk-UA"/>
        </w:rPr>
        <w:t xml:space="preserve">-карнітином. Показано, що </w:t>
      </w:r>
      <w:r>
        <w:rPr>
          <w:sz w:val="28"/>
          <w:lang w:val="uk-UA"/>
        </w:rPr>
        <w:lastRenderedPageBreak/>
        <w:t>нейропротекторна дія дімесни спостерігалася лише за умов паклітаксел- та циспл</w:t>
      </w:r>
      <w:r>
        <w:rPr>
          <w:sz w:val="28"/>
          <w:lang w:val="uk-UA"/>
        </w:rPr>
        <w:t>а</w:t>
      </w:r>
      <w:r>
        <w:rPr>
          <w:sz w:val="28"/>
          <w:lang w:val="uk-UA"/>
        </w:rPr>
        <w:t>тин-спричиненої нейротоксичності та була відсутня за умов застосування вінкристину, що можливо пояснити відмінностями дії цих цитост</w:t>
      </w:r>
      <w:r>
        <w:rPr>
          <w:sz w:val="28"/>
          <w:lang w:val="uk-UA"/>
        </w:rPr>
        <w:t>а</w:t>
      </w:r>
      <w:r>
        <w:rPr>
          <w:sz w:val="28"/>
          <w:lang w:val="uk-UA"/>
        </w:rPr>
        <w:t>тиків.</w:t>
      </w:r>
    </w:p>
    <w:p w:rsidR="006F380D" w:rsidRDefault="006F380D" w:rsidP="006F380D">
      <w:pPr>
        <w:spacing w:line="360" w:lineRule="auto"/>
        <w:ind w:firstLine="709"/>
        <w:jc w:val="both"/>
        <w:rPr>
          <w:sz w:val="28"/>
          <w:lang w:val="uk-UA"/>
        </w:rPr>
      </w:pPr>
      <w:r>
        <w:rPr>
          <w:sz w:val="28"/>
          <w:lang w:val="uk-UA"/>
        </w:rPr>
        <w:t>Вперше теоретично обґрунтовано і показано в клініці високу діагностичну ефективність електрофізіологічних досліджень (еле</w:t>
      </w:r>
      <w:r>
        <w:rPr>
          <w:sz w:val="28"/>
          <w:lang w:val="uk-UA"/>
        </w:rPr>
        <w:t>к</w:t>
      </w:r>
      <w:r>
        <w:rPr>
          <w:sz w:val="28"/>
          <w:lang w:val="uk-UA"/>
        </w:rPr>
        <w:t>тронейроміографічне дослідження) при периферичній нейропатії в умовах застосування хіміотерапії. На підставі отриманих даних доведено патогенетично обґрунтовану нейропротекторну ефе</w:t>
      </w:r>
      <w:r>
        <w:rPr>
          <w:sz w:val="28"/>
          <w:lang w:val="uk-UA"/>
        </w:rPr>
        <w:t>к</w:t>
      </w:r>
      <w:r>
        <w:rPr>
          <w:sz w:val="28"/>
          <w:lang w:val="uk-UA"/>
        </w:rPr>
        <w:t xml:space="preserve">тивність комплексного застосування месни при розвитку периферичної нейропатії. </w:t>
      </w:r>
    </w:p>
    <w:p w:rsidR="006F380D" w:rsidRDefault="006F380D" w:rsidP="006F380D">
      <w:pPr>
        <w:spacing w:line="360" w:lineRule="auto"/>
        <w:ind w:firstLine="709"/>
        <w:jc w:val="both"/>
        <w:rPr>
          <w:sz w:val="28"/>
          <w:szCs w:val="28"/>
          <w:lang w:val="uk-UA"/>
        </w:rPr>
      </w:pPr>
      <w:r>
        <w:rPr>
          <w:b/>
          <w:sz w:val="28"/>
          <w:lang w:val="uk-UA"/>
        </w:rPr>
        <w:t xml:space="preserve">Практичне значення одержаних результатів. </w:t>
      </w:r>
      <w:r>
        <w:rPr>
          <w:sz w:val="28"/>
          <w:szCs w:val="28"/>
          <w:lang w:val="uk-UA"/>
        </w:rPr>
        <w:t>Отримані результати розширюють науково-теоретичні уявлення про патогенез периферичної нейр</w:t>
      </w:r>
      <w:r>
        <w:rPr>
          <w:sz w:val="28"/>
          <w:szCs w:val="28"/>
          <w:lang w:val="uk-UA"/>
        </w:rPr>
        <w:t>о</w:t>
      </w:r>
      <w:r>
        <w:rPr>
          <w:sz w:val="28"/>
          <w:szCs w:val="28"/>
          <w:lang w:val="uk-UA"/>
        </w:rPr>
        <w:t>патії, яка є проявом токсичної дії різних видів протипухлинних препаратів. Вперше показано, що перші прояви нейротоксичності в умовах хіміотерапії полягають переважно в порушенні чутливості в кінцівках, руховими розладами та розвиваються через 1-2 місяці від початку лікування.</w:t>
      </w:r>
    </w:p>
    <w:p w:rsidR="006F380D" w:rsidRDefault="006F380D" w:rsidP="006F380D">
      <w:pPr>
        <w:spacing w:line="360" w:lineRule="auto"/>
        <w:ind w:firstLine="709"/>
        <w:jc w:val="both"/>
        <w:rPr>
          <w:sz w:val="28"/>
          <w:szCs w:val="28"/>
          <w:lang w:val="uk-UA"/>
        </w:rPr>
      </w:pPr>
      <w:r>
        <w:rPr>
          <w:sz w:val="28"/>
          <w:szCs w:val="28"/>
          <w:lang w:val="uk-UA"/>
        </w:rPr>
        <w:t>Розроблено експериментальну модель нейротоксичності, індукованої застосуванням цитостатичних препаратів, та показано найбільш інформативні параметри моделі, які можуть бути використані для дослідження патогенетичних механізмів нейротоксичності та розробки більш адекватних методів її корекції.</w:t>
      </w:r>
    </w:p>
    <w:p w:rsidR="006F380D" w:rsidRDefault="006F380D" w:rsidP="006F380D">
      <w:pPr>
        <w:spacing w:line="360" w:lineRule="auto"/>
        <w:ind w:firstLine="709"/>
        <w:jc w:val="both"/>
        <w:rPr>
          <w:sz w:val="28"/>
          <w:szCs w:val="28"/>
          <w:lang w:val="uk-UA"/>
        </w:rPr>
      </w:pPr>
      <w:r>
        <w:rPr>
          <w:sz w:val="28"/>
          <w:szCs w:val="28"/>
          <w:lang w:val="uk-UA"/>
        </w:rPr>
        <w:t>Отримані дані щодо особливостей порушення периферичної нервової с</w:t>
      </w:r>
      <w:r>
        <w:rPr>
          <w:sz w:val="28"/>
          <w:szCs w:val="28"/>
          <w:lang w:val="uk-UA"/>
        </w:rPr>
        <w:t>и</w:t>
      </w:r>
      <w:r>
        <w:rPr>
          <w:sz w:val="28"/>
          <w:szCs w:val="28"/>
          <w:lang w:val="uk-UA"/>
        </w:rPr>
        <w:t xml:space="preserve">стеми та типові зміни швидкості проведення збудження, амплітуда </w:t>
      </w:r>
      <w:r>
        <w:rPr>
          <w:sz w:val="28"/>
          <w:szCs w:val="28"/>
          <w:lang w:val="uk-UA"/>
        </w:rPr>
        <w:br/>
        <w:t>моторної відповіді м'язу та потенціалу дії нерву під час проведення електронейроміографічного досл</w:t>
      </w:r>
      <w:r>
        <w:rPr>
          <w:sz w:val="28"/>
          <w:szCs w:val="28"/>
          <w:lang w:val="uk-UA"/>
        </w:rPr>
        <w:t>і</w:t>
      </w:r>
      <w:r>
        <w:rPr>
          <w:sz w:val="28"/>
          <w:szCs w:val="28"/>
          <w:lang w:val="uk-UA"/>
        </w:rPr>
        <w:t>дження відкривають нові можливості для розширення уявлень про механізми нейропатії.</w:t>
      </w:r>
      <w:r>
        <w:rPr>
          <w:b/>
          <w:sz w:val="28"/>
          <w:szCs w:val="28"/>
          <w:lang w:val="uk-UA"/>
        </w:rPr>
        <w:t xml:space="preserve"> </w:t>
      </w:r>
      <w:r>
        <w:rPr>
          <w:sz w:val="28"/>
          <w:szCs w:val="28"/>
          <w:lang w:val="uk-UA"/>
        </w:rPr>
        <w:t>Автором вперше запропоновано використання методу електроне</w:t>
      </w:r>
      <w:r>
        <w:rPr>
          <w:sz w:val="28"/>
          <w:szCs w:val="28"/>
          <w:lang w:val="uk-UA"/>
        </w:rPr>
        <w:t>й</w:t>
      </w:r>
      <w:r>
        <w:rPr>
          <w:sz w:val="28"/>
          <w:szCs w:val="28"/>
          <w:lang w:val="uk-UA"/>
        </w:rPr>
        <w:t xml:space="preserve">роміографічного </w:t>
      </w:r>
      <w:r>
        <w:rPr>
          <w:sz w:val="28"/>
          <w:szCs w:val="28"/>
          <w:lang w:val="uk-UA"/>
        </w:rPr>
        <w:lastRenderedPageBreak/>
        <w:t>дослідження як обов’язкового для всіх онкологічних хворих, які приймають курси поліхіміотерапії з потенційно нейротоксичними цитост</w:t>
      </w:r>
      <w:r>
        <w:rPr>
          <w:sz w:val="28"/>
          <w:szCs w:val="28"/>
          <w:lang w:val="uk-UA"/>
        </w:rPr>
        <w:t>а</w:t>
      </w:r>
      <w:r>
        <w:rPr>
          <w:sz w:val="28"/>
          <w:szCs w:val="28"/>
          <w:lang w:val="uk-UA"/>
        </w:rPr>
        <w:t>тиками.</w:t>
      </w:r>
    </w:p>
    <w:p w:rsidR="006F380D" w:rsidRPr="00B427C4" w:rsidRDefault="006F380D" w:rsidP="006F380D">
      <w:pPr>
        <w:spacing w:line="360" w:lineRule="auto"/>
        <w:ind w:firstLine="709"/>
        <w:jc w:val="both"/>
        <w:rPr>
          <w:sz w:val="28"/>
          <w:lang w:val="uk-UA"/>
        </w:rPr>
      </w:pPr>
      <w:r>
        <w:rPr>
          <w:iCs/>
          <w:sz w:val="28"/>
          <w:lang w:val="uk-UA"/>
        </w:rPr>
        <w:t xml:space="preserve">На підставі отриманих даних розроблено </w:t>
      </w:r>
      <w:r>
        <w:rPr>
          <w:iCs/>
          <w:sz w:val="28"/>
          <w:szCs w:val="28"/>
          <w:lang w:val="uk-UA"/>
        </w:rPr>
        <w:t xml:space="preserve">оригінальну методику </w:t>
      </w:r>
      <w:r>
        <w:rPr>
          <w:sz w:val="28"/>
          <w:szCs w:val="28"/>
          <w:lang w:val="uk-UA"/>
        </w:rPr>
        <w:t>диференційної діагностики патології нервової системи в онкологічних хворих «Спосіб диференційної діагностики патології нервової системи у онкологі</w:t>
      </w:r>
      <w:r>
        <w:rPr>
          <w:sz w:val="28"/>
          <w:szCs w:val="28"/>
          <w:lang w:val="uk-UA"/>
        </w:rPr>
        <w:t>ч</w:t>
      </w:r>
      <w:r>
        <w:rPr>
          <w:sz w:val="28"/>
          <w:szCs w:val="28"/>
          <w:lang w:val="uk-UA"/>
        </w:rPr>
        <w:t xml:space="preserve">них хворих» </w:t>
      </w:r>
      <w:r w:rsidRPr="00B427C4">
        <w:rPr>
          <w:sz w:val="28"/>
          <w:szCs w:val="28"/>
          <w:lang w:val="uk-UA"/>
        </w:rPr>
        <w:t>(</w:t>
      </w:r>
      <w:r>
        <w:rPr>
          <w:sz w:val="28"/>
          <w:szCs w:val="28"/>
          <w:lang w:val="uk-UA"/>
        </w:rPr>
        <w:t>п</w:t>
      </w:r>
      <w:r w:rsidRPr="00B427C4">
        <w:rPr>
          <w:sz w:val="28"/>
          <w:szCs w:val="28"/>
          <w:lang w:val="uk-UA"/>
        </w:rPr>
        <w:t xml:space="preserve">атент України № </w:t>
      </w:r>
      <w:r>
        <w:rPr>
          <w:sz w:val="28"/>
          <w:szCs w:val="28"/>
          <w:lang w:val="uk-UA"/>
        </w:rPr>
        <w:t>27833</w:t>
      </w:r>
      <w:r w:rsidRPr="00B427C4">
        <w:rPr>
          <w:sz w:val="28"/>
          <w:szCs w:val="28"/>
          <w:lang w:val="uk-UA"/>
        </w:rPr>
        <w:t xml:space="preserve"> від 12.11.2007</w:t>
      </w:r>
      <w:r>
        <w:rPr>
          <w:sz w:val="28"/>
          <w:szCs w:val="28"/>
          <w:lang w:val="uk-UA"/>
        </w:rPr>
        <w:t xml:space="preserve"> р.</w:t>
      </w:r>
      <w:r w:rsidRPr="00B427C4">
        <w:rPr>
          <w:sz w:val="28"/>
          <w:szCs w:val="28"/>
          <w:lang w:val="uk-UA"/>
        </w:rPr>
        <w:t>).</w:t>
      </w:r>
    </w:p>
    <w:p w:rsidR="006F380D" w:rsidRDefault="006F380D" w:rsidP="006F380D">
      <w:pPr>
        <w:spacing w:line="360" w:lineRule="auto"/>
        <w:ind w:firstLine="709"/>
        <w:jc w:val="both"/>
        <w:rPr>
          <w:sz w:val="28"/>
          <w:lang w:val="uk-UA"/>
        </w:rPr>
      </w:pPr>
      <w:r>
        <w:rPr>
          <w:sz w:val="28"/>
          <w:lang w:val="uk-UA"/>
        </w:rPr>
        <w:t>Результати роботи впроваджено у навчальний процес на кафедрах фізіології, клінічної та патологічної фізіології, нейрохірургії та неврології, онкології Одеського державного медичного університету МОЗ України.</w:t>
      </w:r>
    </w:p>
    <w:p w:rsidR="006F380D" w:rsidRDefault="006F380D" w:rsidP="006F380D">
      <w:pPr>
        <w:spacing w:line="360" w:lineRule="auto"/>
        <w:ind w:firstLine="709"/>
        <w:jc w:val="both"/>
        <w:rPr>
          <w:sz w:val="28"/>
          <w:lang w:val="uk-UA"/>
        </w:rPr>
      </w:pPr>
      <w:r>
        <w:rPr>
          <w:b/>
          <w:sz w:val="28"/>
          <w:lang w:val="uk-UA"/>
        </w:rPr>
        <w:t xml:space="preserve">Особистий внесок </w:t>
      </w:r>
      <w:r>
        <w:rPr>
          <w:b/>
          <w:color w:val="000000"/>
          <w:sz w:val="28"/>
          <w:lang w:val="uk-UA"/>
        </w:rPr>
        <w:t>здобувача</w:t>
      </w:r>
      <w:r>
        <w:rPr>
          <w:b/>
          <w:sz w:val="28"/>
          <w:lang w:val="uk-UA"/>
        </w:rPr>
        <w:t xml:space="preserve">. </w:t>
      </w:r>
      <w:r>
        <w:rPr>
          <w:sz w:val="28"/>
          <w:lang w:val="uk-UA"/>
        </w:rPr>
        <w:t>Дисертаційна робота є особистою науковою працею автора.</w:t>
      </w:r>
      <w:r>
        <w:rPr>
          <w:b/>
          <w:sz w:val="28"/>
          <w:lang w:val="uk-UA"/>
        </w:rPr>
        <w:t xml:space="preserve"> </w:t>
      </w:r>
      <w:r>
        <w:rPr>
          <w:sz w:val="28"/>
          <w:lang w:val="uk-UA"/>
        </w:rPr>
        <w:t>Автором був проведений патентно-інформаційний пошук та аналіз наукової літератури з проблеми, був обґрунт</w:t>
      </w:r>
      <w:r>
        <w:rPr>
          <w:sz w:val="28"/>
          <w:lang w:val="uk-UA"/>
        </w:rPr>
        <w:t>о</w:t>
      </w:r>
      <w:r>
        <w:rPr>
          <w:sz w:val="28"/>
          <w:lang w:val="uk-UA"/>
        </w:rPr>
        <w:t>ваний напрямок та сформульована мета і задачі, визначений об'єм наукового дослідження, відпрацьована модель і проведені експериментальні та клінічні дослідження. Дисертантом проведена статистична обробка отриманих резул</w:t>
      </w:r>
      <w:r>
        <w:rPr>
          <w:sz w:val="28"/>
          <w:lang w:val="uk-UA"/>
        </w:rPr>
        <w:t>ь</w:t>
      </w:r>
      <w:r>
        <w:rPr>
          <w:sz w:val="28"/>
          <w:lang w:val="uk-UA"/>
        </w:rPr>
        <w:t xml:space="preserve">татів, написані всі розділи дисертаційної роботи та публікації. </w:t>
      </w:r>
    </w:p>
    <w:p w:rsidR="006F380D" w:rsidRDefault="006F380D" w:rsidP="006F380D">
      <w:pPr>
        <w:spacing w:line="360" w:lineRule="auto"/>
        <w:ind w:firstLine="709"/>
        <w:jc w:val="both"/>
        <w:rPr>
          <w:color w:val="000000"/>
          <w:sz w:val="28"/>
          <w:szCs w:val="28"/>
          <w:lang w:val="uk-UA"/>
        </w:rPr>
      </w:pPr>
      <w:r>
        <w:rPr>
          <w:b/>
          <w:color w:val="000000"/>
          <w:sz w:val="28"/>
          <w:szCs w:val="28"/>
          <w:lang w:val="uk-UA"/>
        </w:rPr>
        <w:t xml:space="preserve">Апробація результатів дисертації. </w:t>
      </w:r>
      <w:r>
        <w:rPr>
          <w:color w:val="000000"/>
          <w:sz w:val="28"/>
          <w:szCs w:val="28"/>
          <w:lang w:val="uk-UA"/>
        </w:rPr>
        <w:t xml:space="preserve">Основні положення дисертаційної роботи були повідомлені на </w:t>
      </w:r>
      <w:r>
        <w:rPr>
          <w:color w:val="000000"/>
          <w:sz w:val="28"/>
          <w:szCs w:val="28"/>
          <w:lang w:val="en-US"/>
        </w:rPr>
        <w:t>III</w:t>
      </w:r>
      <w:r>
        <w:rPr>
          <w:color w:val="000000"/>
          <w:sz w:val="28"/>
          <w:szCs w:val="28"/>
          <w:lang w:val="uk-UA"/>
        </w:rPr>
        <w:t xml:space="preserve"> конференції українського товариства нейронаук з міжнародною участю (Донецьк, 2005); </w:t>
      </w:r>
      <w:r>
        <w:rPr>
          <w:color w:val="000000"/>
          <w:sz w:val="28"/>
          <w:szCs w:val="28"/>
          <w:lang w:val="en-US"/>
        </w:rPr>
        <w:t>IV</w:t>
      </w:r>
      <w:r>
        <w:rPr>
          <w:color w:val="000000"/>
          <w:sz w:val="28"/>
          <w:szCs w:val="28"/>
          <w:lang w:val="uk-UA"/>
        </w:rPr>
        <w:t xml:space="preserve">, </w:t>
      </w:r>
      <w:r>
        <w:rPr>
          <w:color w:val="000000"/>
          <w:sz w:val="28"/>
          <w:szCs w:val="28"/>
          <w:lang w:val="en-US"/>
        </w:rPr>
        <w:t>V</w:t>
      </w:r>
      <w:r>
        <w:rPr>
          <w:color w:val="000000"/>
          <w:sz w:val="28"/>
          <w:szCs w:val="28"/>
          <w:lang w:val="uk-UA"/>
        </w:rPr>
        <w:t xml:space="preserve"> та </w:t>
      </w:r>
      <w:r>
        <w:rPr>
          <w:color w:val="000000"/>
          <w:sz w:val="28"/>
          <w:szCs w:val="28"/>
          <w:lang w:val="en-US"/>
        </w:rPr>
        <w:t>VII</w:t>
      </w:r>
      <w:r>
        <w:rPr>
          <w:color w:val="000000"/>
          <w:sz w:val="28"/>
          <w:szCs w:val="28"/>
          <w:lang w:val="uk-UA"/>
        </w:rPr>
        <w:t xml:space="preserve"> Всеукраїнській патофізіологічній конференції «Наукові читання В.В. Підвисоцького» (Одеса, 2005, 2006, 2008); 5-му міжнародн</w:t>
      </w:r>
      <w:r>
        <w:rPr>
          <w:color w:val="000000"/>
          <w:sz w:val="28"/>
          <w:szCs w:val="28"/>
          <w:lang w:val="uk-UA"/>
        </w:rPr>
        <w:t>о</w:t>
      </w:r>
      <w:r>
        <w:rPr>
          <w:color w:val="000000"/>
          <w:sz w:val="28"/>
          <w:szCs w:val="28"/>
          <w:lang w:val="uk-UA"/>
        </w:rPr>
        <w:t>му конгресі з патологічної фізіології (Пекін, 2006); науковій конференції патоф</w:t>
      </w:r>
      <w:r>
        <w:rPr>
          <w:color w:val="000000"/>
          <w:sz w:val="28"/>
          <w:szCs w:val="28"/>
          <w:lang w:val="uk-UA"/>
        </w:rPr>
        <w:t>і</w:t>
      </w:r>
      <w:r>
        <w:rPr>
          <w:color w:val="000000"/>
          <w:sz w:val="28"/>
          <w:szCs w:val="28"/>
          <w:lang w:val="uk-UA"/>
        </w:rPr>
        <w:t xml:space="preserve">зіологів «Актуальні питання патофізіології» (Сімферополь, 2006); </w:t>
      </w:r>
      <w:r>
        <w:rPr>
          <w:color w:val="000000"/>
          <w:sz w:val="28"/>
          <w:szCs w:val="28"/>
          <w:lang w:val="en-US"/>
        </w:rPr>
        <w:t>X</w:t>
      </w:r>
      <w:r>
        <w:rPr>
          <w:color w:val="000000"/>
          <w:sz w:val="28"/>
          <w:szCs w:val="28"/>
          <w:lang w:val="fr-FR"/>
        </w:rPr>
        <w:t>I</w:t>
      </w:r>
      <w:r>
        <w:rPr>
          <w:color w:val="000000"/>
          <w:sz w:val="28"/>
          <w:szCs w:val="28"/>
          <w:lang w:val="uk-UA"/>
        </w:rPr>
        <w:t xml:space="preserve"> з'їзді онкологів України (Судак, 2006); </w:t>
      </w:r>
      <w:r>
        <w:rPr>
          <w:color w:val="000000"/>
          <w:sz w:val="28"/>
          <w:szCs w:val="28"/>
          <w:lang w:val="en-US"/>
        </w:rPr>
        <w:t>V</w:t>
      </w:r>
      <w:r>
        <w:rPr>
          <w:color w:val="000000"/>
          <w:sz w:val="28"/>
          <w:szCs w:val="28"/>
          <w:lang w:val="uk-UA"/>
        </w:rPr>
        <w:t xml:space="preserve"> Національному конгресі патофізіологів України «Сучасні проблеми патофізіології: від молекулярно-генетичних до інтегративних аспектів» (Запоріжжя, 2008).</w:t>
      </w:r>
    </w:p>
    <w:p w:rsidR="006F380D" w:rsidRDefault="006F380D" w:rsidP="006F380D">
      <w:pPr>
        <w:spacing w:line="360" w:lineRule="auto"/>
        <w:ind w:firstLine="709"/>
        <w:jc w:val="both"/>
        <w:rPr>
          <w:sz w:val="28"/>
          <w:lang w:val="uk-UA"/>
        </w:rPr>
      </w:pPr>
      <w:r>
        <w:rPr>
          <w:b/>
          <w:sz w:val="28"/>
          <w:lang w:val="uk-UA"/>
        </w:rPr>
        <w:t xml:space="preserve">Публікації. </w:t>
      </w:r>
      <w:r>
        <w:rPr>
          <w:sz w:val="28"/>
          <w:lang w:val="uk-UA"/>
        </w:rPr>
        <w:t xml:space="preserve">За матеріалами дисертації опубліковано 13 наукових робіт, з яких 4 статті в фахових наукових журналах, рекомендованих ВАК України (2 </w:t>
      </w:r>
      <w:r>
        <w:rPr>
          <w:sz w:val="28"/>
          <w:lang w:val="uk-UA"/>
        </w:rPr>
        <w:lastRenderedPageBreak/>
        <w:t>статті - одноосі</w:t>
      </w:r>
      <w:r>
        <w:rPr>
          <w:sz w:val="28"/>
          <w:lang w:val="uk-UA"/>
        </w:rPr>
        <w:t>б</w:t>
      </w:r>
      <w:r>
        <w:rPr>
          <w:sz w:val="28"/>
          <w:lang w:val="uk-UA"/>
        </w:rPr>
        <w:t>ні), 1 патент України та 8 тез у міжнародних та вітчизняних виданнях.</w:t>
      </w:r>
    </w:p>
    <w:p w:rsidR="006F380D" w:rsidRPr="00A4657F" w:rsidRDefault="006F380D" w:rsidP="006F380D">
      <w:pPr>
        <w:pStyle w:val="30"/>
        <w:jc w:val="center"/>
        <w:rPr>
          <w:szCs w:val="28"/>
        </w:rPr>
      </w:pPr>
      <w:r w:rsidRPr="006F380D">
        <w:br w:type="page"/>
      </w:r>
      <w:r w:rsidRPr="00A4657F">
        <w:rPr>
          <w:szCs w:val="28"/>
        </w:rPr>
        <w:lastRenderedPageBreak/>
        <w:t>ВИСНОВКИ</w:t>
      </w:r>
    </w:p>
    <w:p w:rsidR="006F380D" w:rsidRPr="00A4657F" w:rsidRDefault="006F380D" w:rsidP="006F380D">
      <w:pPr>
        <w:rPr>
          <w:sz w:val="28"/>
          <w:szCs w:val="28"/>
          <w:lang w:val="uk-UA"/>
        </w:rPr>
      </w:pPr>
    </w:p>
    <w:p w:rsidR="006F380D" w:rsidRDefault="006F380D" w:rsidP="006F380D">
      <w:pPr>
        <w:pStyle w:val="BodyTextIndent2"/>
        <w:rPr>
          <w:kern w:val="16"/>
        </w:rPr>
      </w:pPr>
      <w:r w:rsidRPr="00A4657F">
        <w:rPr>
          <w:kern w:val="16"/>
        </w:rPr>
        <w:t xml:space="preserve">У дисертації наведене </w:t>
      </w:r>
      <w:r w:rsidRPr="00A4657F">
        <w:rPr>
          <w:spacing w:val="2"/>
          <w:kern w:val="16"/>
        </w:rPr>
        <w:t>теоретичне</w:t>
      </w:r>
      <w:r w:rsidRPr="00A4657F">
        <w:rPr>
          <w:kern w:val="16"/>
        </w:rPr>
        <w:t xml:space="preserve"> </w:t>
      </w:r>
      <w:r w:rsidRPr="00A4657F">
        <w:rPr>
          <w:spacing w:val="2"/>
          <w:kern w:val="16"/>
        </w:rPr>
        <w:t>узагальнення</w:t>
      </w:r>
      <w:r w:rsidRPr="00A4657F">
        <w:rPr>
          <w:kern w:val="16"/>
        </w:rPr>
        <w:t xml:space="preserve"> і </w:t>
      </w:r>
      <w:r w:rsidRPr="00A4657F">
        <w:rPr>
          <w:spacing w:val="2"/>
          <w:kern w:val="16"/>
        </w:rPr>
        <w:t>нове</w:t>
      </w:r>
      <w:r w:rsidRPr="00A4657F">
        <w:rPr>
          <w:kern w:val="16"/>
        </w:rPr>
        <w:t xml:space="preserve"> вирішення</w:t>
      </w:r>
      <w:r>
        <w:rPr>
          <w:kern w:val="16"/>
        </w:rPr>
        <w:t xml:space="preserve"> </w:t>
      </w:r>
      <w:r>
        <w:rPr>
          <w:bCs/>
        </w:rPr>
        <w:t>пр</w:t>
      </w:r>
      <w:r>
        <w:rPr>
          <w:bCs/>
        </w:rPr>
        <w:t>о</w:t>
      </w:r>
      <w:r>
        <w:rPr>
          <w:bCs/>
        </w:rPr>
        <w:t>блеми дослідження особливостей патофізіологічних механізмів порушень не</w:t>
      </w:r>
      <w:r>
        <w:rPr>
          <w:bCs/>
        </w:rPr>
        <w:t>р</w:t>
      </w:r>
      <w:r>
        <w:rPr>
          <w:bCs/>
        </w:rPr>
        <w:t xml:space="preserve">вової системи за умов тривалого застосування </w:t>
      </w:r>
      <w:r>
        <w:rPr>
          <w:spacing w:val="2"/>
          <w:kern w:val="16"/>
        </w:rPr>
        <w:t>протипухлинних</w:t>
      </w:r>
      <w:r>
        <w:rPr>
          <w:kern w:val="16"/>
        </w:rPr>
        <w:t xml:space="preserve"> препаратів. Отримані дані свідчать про те, що тривале введення паклітакселу, цисплатину та вінкристину сприяють формуванню у тварин комплексу поведінкових та електрофізіологічних порушень, а в онкологічних хворих сприяють виникненню електрофізіологічних і клінічних проявів, які характеризують розвиток системних нейротоксичних ефектів. Пров</w:t>
      </w:r>
      <w:r>
        <w:rPr>
          <w:kern w:val="16"/>
        </w:rPr>
        <w:t>е</w:t>
      </w:r>
      <w:r>
        <w:rPr>
          <w:kern w:val="16"/>
        </w:rPr>
        <w:t>дені спостереження стосовно сумісного застосування протипухлинних препар</w:t>
      </w:r>
      <w:r>
        <w:rPr>
          <w:kern w:val="16"/>
        </w:rPr>
        <w:t>а</w:t>
      </w:r>
      <w:r>
        <w:rPr>
          <w:kern w:val="16"/>
        </w:rPr>
        <w:t>тів з нейропротекторними речовинами виявили певні захисні ефе</w:t>
      </w:r>
      <w:r>
        <w:rPr>
          <w:kern w:val="16"/>
        </w:rPr>
        <w:t>к</w:t>
      </w:r>
      <w:r>
        <w:rPr>
          <w:kern w:val="16"/>
        </w:rPr>
        <w:t>ти, що є експериментальним підґрунтям доцільності клінічного тестування розробл</w:t>
      </w:r>
      <w:r>
        <w:rPr>
          <w:kern w:val="16"/>
        </w:rPr>
        <w:t>е</w:t>
      </w:r>
      <w:r>
        <w:rPr>
          <w:kern w:val="16"/>
        </w:rPr>
        <w:t>них експериментальних схем не</w:t>
      </w:r>
      <w:r>
        <w:rPr>
          <w:kern w:val="16"/>
        </w:rPr>
        <w:t>й</w:t>
      </w:r>
      <w:r>
        <w:rPr>
          <w:kern w:val="16"/>
        </w:rPr>
        <w:t>ропротекції в онкологічних хворих.</w:t>
      </w:r>
    </w:p>
    <w:p w:rsidR="006F380D" w:rsidRDefault="006F380D" w:rsidP="001C76B9">
      <w:pPr>
        <w:pStyle w:val="BodyTextIndent2"/>
        <w:widowControl w:val="0"/>
        <w:numPr>
          <w:ilvl w:val="0"/>
          <w:numId w:val="15"/>
        </w:numPr>
        <w:tabs>
          <w:tab w:val="clear" w:pos="870"/>
          <w:tab w:val="num" w:pos="397"/>
        </w:tabs>
        <w:overflowPunct w:val="0"/>
        <w:autoSpaceDE w:val="0"/>
        <w:autoSpaceDN w:val="0"/>
        <w:adjustRightInd w:val="0"/>
        <w:ind w:left="397" w:hanging="397"/>
        <w:textAlignment w:val="baseline"/>
      </w:pPr>
      <w:r>
        <w:t xml:space="preserve">Введення щурам паклітакселу, цисплатину та вінкристину спричиняє </w:t>
      </w:r>
      <w:r>
        <w:rPr>
          <w:spacing w:val="2"/>
        </w:rPr>
        <w:t>формування</w:t>
      </w:r>
      <w:r>
        <w:t xml:space="preserve"> комплексу </w:t>
      </w:r>
      <w:r>
        <w:rPr>
          <w:spacing w:val="2"/>
        </w:rPr>
        <w:t>порушень</w:t>
      </w:r>
      <w:r>
        <w:t xml:space="preserve"> – </w:t>
      </w:r>
      <w:r>
        <w:rPr>
          <w:spacing w:val="2"/>
        </w:rPr>
        <w:t>зменшення</w:t>
      </w:r>
      <w:r>
        <w:t xml:space="preserve"> показників гор</w:t>
      </w:r>
      <w:r>
        <w:t>и</w:t>
      </w:r>
      <w:r>
        <w:t xml:space="preserve">зонтальної (на 42, 43 та 44 %; </w:t>
      </w:r>
      <w:r>
        <w:rPr>
          <w:lang w:val="en-US"/>
        </w:rPr>
        <w:t>P</w:t>
      </w:r>
      <w:r>
        <w:t xml:space="preserve">&lt;0,05) та вертикальної (на 40, 28 та 31 %; </w:t>
      </w:r>
      <w:r>
        <w:rPr>
          <w:lang w:val="en-US"/>
        </w:rPr>
        <w:t>P</w:t>
      </w:r>
      <w:r>
        <w:t xml:space="preserve">&lt;0,05) рухової активності, </w:t>
      </w:r>
      <w:r>
        <w:rPr>
          <w:spacing w:val="2"/>
        </w:rPr>
        <w:t>зниже</w:t>
      </w:r>
      <w:r>
        <w:rPr>
          <w:spacing w:val="2"/>
        </w:rPr>
        <w:t>н</w:t>
      </w:r>
      <w:r>
        <w:rPr>
          <w:spacing w:val="2"/>
        </w:rPr>
        <w:t>ня</w:t>
      </w:r>
      <w:r>
        <w:t xml:space="preserve"> </w:t>
      </w:r>
      <w:r>
        <w:rPr>
          <w:spacing w:val="2"/>
        </w:rPr>
        <w:t>м'язевого</w:t>
      </w:r>
      <w:r>
        <w:t xml:space="preserve"> тонусу</w:t>
      </w:r>
      <w:r>
        <w:rPr>
          <w:spacing w:val="2"/>
        </w:rPr>
        <w:t xml:space="preserve"> </w:t>
      </w:r>
      <w:r>
        <w:t xml:space="preserve">(на 27, 24 та </w:t>
      </w:r>
      <w:r>
        <w:br/>
        <w:t xml:space="preserve">34 %; </w:t>
      </w:r>
      <w:r>
        <w:rPr>
          <w:lang w:val="en-US"/>
        </w:rPr>
        <w:t>P</w:t>
      </w:r>
      <w:r>
        <w:t xml:space="preserve">&lt;0,05) </w:t>
      </w:r>
      <w:r>
        <w:rPr>
          <w:spacing w:val="2"/>
        </w:rPr>
        <w:t xml:space="preserve">та координації, зменшення показників </w:t>
      </w:r>
      <w:r>
        <w:t xml:space="preserve">швидкості проведення збудження по нервовим волокнам (на 28, 30 та 27 %; </w:t>
      </w:r>
      <w:r>
        <w:rPr>
          <w:lang w:val="en-US"/>
        </w:rPr>
        <w:t>P</w:t>
      </w:r>
      <w:r>
        <w:t xml:space="preserve">&lt;0,05), а </w:t>
      </w:r>
      <w:r>
        <w:rPr>
          <w:spacing w:val="2"/>
        </w:rPr>
        <w:t>також</w:t>
      </w:r>
      <w:r>
        <w:t xml:space="preserve"> </w:t>
      </w:r>
      <w:r>
        <w:rPr>
          <w:spacing w:val="2"/>
        </w:rPr>
        <w:t>маси</w:t>
      </w:r>
      <w:r>
        <w:t xml:space="preserve"> тіла (на 13, 11 та 17 %; </w:t>
      </w:r>
      <w:r>
        <w:rPr>
          <w:lang w:val="en-US"/>
        </w:rPr>
        <w:t>P</w:t>
      </w:r>
      <w:r>
        <w:t>&lt;0,05).</w:t>
      </w:r>
    </w:p>
    <w:p w:rsidR="006F380D" w:rsidRDefault="006F380D" w:rsidP="001C76B9">
      <w:pPr>
        <w:pStyle w:val="BodyTextIndent2"/>
        <w:widowControl w:val="0"/>
        <w:numPr>
          <w:ilvl w:val="0"/>
          <w:numId w:val="15"/>
        </w:numPr>
        <w:tabs>
          <w:tab w:val="clear" w:pos="870"/>
          <w:tab w:val="num" w:pos="397"/>
        </w:tabs>
        <w:overflowPunct w:val="0"/>
        <w:autoSpaceDE w:val="0"/>
        <w:autoSpaceDN w:val="0"/>
        <w:adjustRightInd w:val="0"/>
        <w:ind w:left="397" w:hanging="397"/>
        <w:textAlignment w:val="baseline"/>
      </w:pPr>
      <w:r>
        <w:t>Виявлені поведінкові та електрофізіологічні порушення є залежними від дози препаратів, а також від самих протипухлинних сполук. Показано, що нейротоксична дія д</w:t>
      </w:r>
      <w:r>
        <w:t>о</w:t>
      </w:r>
      <w:r>
        <w:t xml:space="preserve">сліджуваних препаратів зменшується </w:t>
      </w:r>
      <w:r>
        <w:rPr>
          <w:spacing w:val="2"/>
        </w:rPr>
        <w:t>у</w:t>
      </w:r>
      <w:r>
        <w:t xml:space="preserve"> такому ряді - паклітаксел &gt; вінкри</w:t>
      </w:r>
      <w:r>
        <w:t>с</w:t>
      </w:r>
      <w:r>
        <w:t>тин &gt; цисплатин. Виявлені та досліджені порушення є характеристиками експериментальної моделі, застосування якої є адекватним для дослідження нейрото</w:t>
      </w:r>
      <w:r>
        <w:t>к</w:t>
      </w:r>
      <w:r>
        <w:t>сичних ефектів протипухлинних препаратів.</w:t>
      </w:r>
    </w:p>
    <w:p w:rsidR="006F380D" w:rsidRDefault="006F380D" w:rsidP="001C76B9">
      <w:pPr>
        <w:pStyle w:val="BodyTextIndent2"/>
        <w:widowControl w:val="0"/>
        <w:numPr>
          <w:ilvl w:val="0"/>
          <w:numId w:val="15"/>
        </w:numPr>
        <w:tabs>
          <w:tab w:val="clear" w:pos="870"/>
          <w:tab w:val="num" w:pos="397"/>
        </w:tabs>
        <w:overflowPunct w:val="0"/>
        <w:autoSpaceDE w:val="0"/>
        <w:autoSpaceDN w:val="0"/>
        <w:adjustRightInd w:val="0"/>
        <w:ind w:left="397" w:hanging="397"/>
        <w:textAlignment w:val="baseline"/>
      </w:pPr>
      <w:r>
        <w:t>Виявлена нейротоксична дія д</w:t>
      </w:r>
      <w:r>
        <w:t>о</w:t>
      </w:r>
      <w:r>
        <w:t xml:space="preserve">сліджуваних препаратів продовжується упродовж 10 тижнів після припинення їх введення, що характеризується </w:t>
      </w:r>
      <w:r>
        <w:lastRenderedPageBreak/>
        <w:t>переважним ураженням сенсорних волокон порівняно з моторними за умов розвитку периферичної полінейропатії, спричиненої з</w:t>
      </w:r>
      <w:r>
        <w:t>а</w:t>
      </w:r>
      <w:r>
        <w:t>стосуванням протипухлинних препаратів.</w:t>
      </w:r>
    </w:p>
    <w:p w:rsidR="006F380D" w:rsidRDefault="006F380D" w:rsidP="001C76B9">
      <w:pPr>
        <w:pStyle w:val="BodyTextIndent2"/>
        <w:widowControl w:val="0"/>
        <w:numPr>
          <w:ilvl w:val="0"/>
          <w:numId w:val="15"/>
        </w:numPr>
        <w:tabs>
          <w:tab w:val="clear" w:pos="870"/>
          <w:tab w:val="num" w:pos="397"/>
        </w:tabs>
        <w:overflowPunct w:val="0"/>
        <w:autoSpaceDE w:val="0"/>
        <w:autoSpaceDN w:val="0"/>
        <w:adjustRightInd w:val="0"/>
        <w:ind w:left="397" w:hanging="397"/>
        <w:textAlignment w:val="baseline"/>
      </w:pPr>
      <w:r>
        <w:rPr>
          <w:spacing w:val="2"/>
        </w:rPr>
        <w:t xml:space="preserve">Месна, димесна </w:t>
      </w:r>
      <w:r>
        <w:t xml:space="preserve">та L-карнітин при сумісному </w:t>
      </w:r>
      <w:r>
        <w:rPr>
          <w:spacing w:val="2"/>
        </w:rPr>
        <w:t>введенні</w:t>
      </w:r>
      <w:r>
        <w:t xml:space="preserve"> </w:t>
      </w:r>
      <w:r>
        <w:rPr>
          <w:spacing w:val="2"/>
        </w:rPr>
        <w:t>з</w:t>
      </w:r>
      <w:r>
        <w:t xml:space="preserve"> пакл</w:t>
      </w:r>
      <w:r>
        <w:t>і</w:t>
      </w:r>
      <w:r>
        <w:t>такселом, цисплатином та вінкристином спричиняють розвиток нейропрот</w:t>
      </w:r>
      <w:r>
        <w:t>е</w:t>
      </w:r>
      <w:r>
        <w:t xml:space="preserve">кторного ефекту. </w:t>
      </w:r>
      <w:r>
        <w:rPr>
          <w:spacing w:val="2"/>
        </w:rPr>
        <w:t>При</w:t>
      </w:r>
      <w:r>
        <w:t xml:space="preserve"> </w:t>
      </w:r>
      <w:r>
        <w:rPr>
          <w:spacing w:val="2"/>
        </w:rPr>
        <w:t>цьому</w:t>
      </w:r>
      <w:r>
        <w:t xml:space="preserve">, </w:t>
      </w:r>
      <w:r>
        <w:rPr>
          <w:spacing w:val="2"/>
        </w:rPr>
        <w:t xml:space="preserve">нейропротекторна </w:t>
      </w:r>
      <w:r>
        <w:t xml:space="preserve">дія </w:t>
      </w:r>
      <w:r>
        <w:rPr>
          <w:spacing w:val="2"/>
        </w:rPr>
        <w:t>вказаних</w:t>
      </w:r>
      <w:r>
        <w:t xml:space="preserve"> препаратів характеризується відновленням показників рухової активності та електрофізіологічних показників та розвивається, починаючи з 14 доби їхнього сумісного введення.</w:t>
      </w:r>
    </w:p>
    <w:p w:rsidR="006F380D" w:rsidRDefault="006F380D" w:rsidP="001C76B9">
      <w:pPr>
        <w:pStyle w:val="BodyTextIndent2"/>
        <w:widowControl w:val="0"/>
        <w:numPr>
          <w:ilvl w:val="0"/>
          <w:numId w:val="15"/>
        </w:numPr>
        <w:tabs>
          <w:tab w:val="clear" w:pos="870"/>
          <w:tab w:val="num" w:pos="397"/>
        </w:tabs>
        <w:overflowPunct w:val="0"/>
        <w:autoSpaceDE w:val="0"/>
        <w:autoSpaceDN w:val="0"/>
        <w:adjustRightInd w:val="0"/>
        <w:ind w:left="397" w:hanging="397"/>
        <w:textAlignment w:val="baseline"/>
      </w:pPr>
      <w:r>
        <w:t xml:space="preserve">Введення протипухлинних препаратів онкологічним хворим спричиняло </w:t>
      </w:r>
      <w:r>
        <w:rPr>
          <w:snapToGrid w:val="0"/>
          <w:lang w:eastAsia="uk-UA"/>
        </w:rPr>
        <w:t>зниження швидкості проведення збудження по моторним волокнам нервів нижніх кінцівок у хворих, що приймали паклітаксел (</w:t>
      </w:r>
      <w:r>
        <w:rPr>
          <w:lang w:eastAsia="uk-UA"/>
        </w:rPr>
        <w:t>43,7±7,0) м/с, що достовірно менше відповідних контрольних показників на 13 %</w:t>
      </w:r>
      <w:r>
        <w:rPr>
          <w:snapToGrid w:val="0"/>
          <w:lang w:eastAsia="uk-UA"/>
        </w:rPr>
        <w:t xml:space="preserve">, і </w:t>
      </w:r>
      <w:r>
        <w:rPr>
          <w:lang w:eastAsia="uk-UA"/>
        </w:rPr>
        <w:t xml:space="preserve">по нервах верхніх кінцівок у хворих, що приймали цисплатин (45,2±10,1) м/с, що достовірно менше відповідних контрольних показників на 21 %, а також підвищенням амплітуди М-відповіді з м'язів переважно нижніх кінцівок хворих, що приймали цисплатин або вінкристин. Виявлені клінічні та електрофізіологічні порушення в онкологічних хворих, обумовлені застосуванням </w:t>
      </w:r>
      <w:r>
        <w:t>паклітакселу, цисплатину та вінкристину, реєструються впродовж 6 міс від початку лікування.</w:t>
      </w:r>
    </w:p>
    <w:p w:rsidR="006F380D" w:rsidRDefault="006F380D" w:rsidP="001C76B9">
      <w:pPr>
        <w:pStyle w:val="BodyTextIndent2"/>
        <w:widowControl w:val="0"/>
        <w:numPr>
          <w:ilvl w:val="0"/>
          <w:numId w:val="15"/>
        </w:numPr>
        <w:tabs>
          <w:tab w:val="clear" w:pos="870"/>
          <w:tab w:val="num" w:pos="397"/>
        </w:tabs>
        <w:overflowPunct w:val="0"/>
        <w:autoSpaceDE w:val="0"/>
        <w:autoSpaceDN w:val="0"/>
        <w:adjustRightInd w:val="0"/>
        <w:ind w:left="397" w:hanging="397"/>
        <w:textAlignment w:val="baseline"/>
      </w:pPr>
      <w:r>
        <w:t>Сумісне введення месни</w:t>
      </w:r>
      <w:r>
        <w:rPr>
          <w:bCs/>
          <w:iCs/>
        </w:rPr>
        <w:t xml:space="preserve"> з протипухлинними препаратами сприяло розвитку нейропротекторної дії, яка виражалася переважно збереже</w:t>
      </w:r>
      <w:r>
        <w:rPr>
          <w:bCs/>
          <w:iCs/>
        </w:rPr>
        <w:t>н</w:t>
      </w:r>
      <w:r>
        <w:rPr>
          <w:bCs/>
          <w:iCs/>
        </w:rPr>
        <w:t>ням функції сенсорної ділянки нервів, а також збереженістю М-відповіді м´язів верхніх кінцівок у хворих, які приймали паклітаксел на тлі нейропротекторної терапії.</w:t>
      </w:r>
    </w:p>
    <w:p w:rsidR="006F380D" w:rsidRDefault="006F380D" w:rsidP="001C76B9">
      <w:pPr>
        <w:pStyle w:val="BodyTextIndent2"/>
        <w:widowControl w:val="0"/>
        <w:numPr>
          <w:ilvl w:val="0"/>
          <w:numId w:val="15"/>
        </w:numPr>
        <w:tabs>
          <w:tab w:val="clear" w:pos="870"/>
          <w:tab w:val="num" w:pos="397"/>
        </w:tabs>
        <w:overflowPunct w:val="0"/>
        <w:autoSpaceDE w:val="0"/>
        <w:autoSpaceDN w:val="0"/>
        <w:adjustRightInd w:val="0"/>
        <w:ind w:left="397" w:hanging="397"/>
        <w:textAlignment w:val="baseline"/>
      </w:pPr>
      <w:r>
        <w:t>Виражені нейропротекторні ефекти дімесни є експериментальним підгрунтям для подальшого клінічного дослідження її нейропротекторних ефектів при лік</w:t>
      </w:r>
      <w:r>
        <w:t>у</w:t>
      </w:r>
      <w:r>
        <w:t>ванні пацієнтів, яким тривалий час призначають протипухлинні препарати.</w:t>
      </w:r>
    </w:p>
    <w:p w:rsidR="006F380D" w:rsidRDefault="006F380D" w:rsidP="006F380D">
      <w:pPr>
        <w:pStyle w:val="BodyTextIndent2"/>
        <w:jc w:val="center"/>
        <w:rPr>
          <w:b/>
        </w:rPr>
      </w:pPr>
    </w:p>
    <w:p w:rsidR="006F380D" w:rsidRPr="00A4657F" w:rsidRDefault="006F380D" w:rsidP="006F380D">
      <w:pPr>
        <w:pStyle w:val="BodyTextIndent2"/>
        <w:jc w:val="center"/>
      </w:pPr>
      <w:r w:rsidRPr="00A4657F">
        <w:lastRenderedPageBreak/>
        <w:t>ПРАКТИЧНІ РЕКОМЕНДАЦІЇ</w:t>
      </w:r>
    </w:p>
    <w:p w:rsidR="006F380D" w:rsidRDefault="006F380D" w:rsidP="006F380D">
      <w:pPr>
        <w:pStyle w:val="BodyTextIndent2"/>
        <w:jc w:val="center"/>
        <w:rPr>
          <w:b/>
        </w:rPr>
      </w:pPr>
    </w:p>
    <w:p w:rsidR="006F380D" w:rsidRDefault="006F380D" w:rsidP="001C76B9">
      <w:pPr>
        <w:pStyle w:val="BodyTextIndent2"/>
        <w:widowControl w:val="0"/>
        <w:numPr>
          <w:ilvl w:val="0"/>
          <w:numId w:val="14"/>
        </w:numPr>
        <w:tabs>
          <w:tab w:val="clear" w:pos="720"/>
          <w:tab w:val="num" w:pos="397"/>
        </w:tabs>
        <w:overflowPunct w:val="0"/>
        <w:autoSpaceDE w:val="0"/>
        <w:autoSpaceDN w:val="0"/>
        <w:adjustRightInd w:val="0"/>
        <w:ind w:left="397" w:hanging="397"/>
        <w:textAlignment w:val="baseline"/>
      </w:pPr>
      <w:r>
        <w:rPr>
          <w:spacing w:val="2"/>
        </w:rPr>
        <w:t>З діагностичною метою в</w:t>
      </w:r>
      <w:r>
        <w:t xml:space="preserve"> онкологічних хворих </w:t>
      </w:r>
      <w:r>
        <w:rPr>
          <w:spacing w:val="2"/>
        </w:rPr>
        <w:t xml:space="preserve">доцільним є застосування </w:t>
      </w:r>
      <w:r>
        <w:t xml:space="preserve">методу </w:t>
      </w:r>
      <w:r>
        <w:rPr>
          <w:spacing w:val="2"/>
        </w:rPr>
        <w:t>стимул</w:t>
      </w:r>
      <w:r>
        <w:rPr>
          <w:spacing w:val="2"/>
        </w:rPr>
        <w:t>я</w:t>
      </w:r>
      <w:r>
        <w:rPr>
          <w:spacing w:val="2"/>
        </w:rPr>
        <w:t>ційної</w:t>
      </w:r>
      <w:r>
        <w:t xml:space="preserve"> електронейроміографії, що дозволяє виявити ураження периферичних нервів нижніх та верхніх кінцівок з давністю захворювання більше 2-х міс</w:t>
      </w:r>
      <w:r>
        <w:t>я</w:t>
      </w:r>
      <w:r>
        <w:t>ців.</w:t>
      </w:r>
    </w:p>
    <w:p w:rsidR="006F380D" w:rsidRDefault="006F380D" w:rsidP="001C76B9">
      <w:pPr>
        <w:pStyle w:val="BodyTextIndent2"/>
        <w:widowControl w:val="0"/>
        <w:numPr>
          <w:ilvl w:val="0"/>
          <w:numId w:val="14"/>
        </w:numPr>
        <w:tabs>
          <w:tab w:val="clear" w:pos="720"/>
          <w:tab w:val="num" w:pos="397"/>
        </w:tabs>
        <w:overflowPunct w:val="0"/>
        <w:autoSpaceDE w:val="0"/>
        <w:autoSpaceDN w:val="0"/>
        <w:adjustRightInd w:val="0"/>
        <w:ind w:left="397" w:hanging="397"/>
        <w:textAlignment w:val="baseline"/>
      </w:pPr>
      <w:r>
        <w:t>Для профілактики та підвищення ефективності лікування порушень нерв</w:t>
      </w:r>
      <w:r>
        <w:t>о</w:t>
      </w:r>
      <w:r>
        <w:t>вої системи, спричинених токсичною дією паклітакселу, цисплатину, він</w:t>
      </w:r>
      <w:r>
        <w:t>к</w:t>
      </w:r>
      <w:r>
        <w:t>ристину, пропонується застосування месни в дозі 400 мг (внутрішньовенна крапельна інфузія) 1 раз на добу перед введенням цитостатиків. Трив</w:t>
      </w:r>
      <w:r>
        <w:t>а</w:t>
      </w:r>
      <w:r>
        <w:t>лість лікування корелює з кількістю курсів поліхіміотер</w:t>
      </w:r>
      <w:r>
        <w:t>а</w:t>
      </w:r>
      <w:r>
        <w:t xml:space="preserve">пії. </w:t>
      </w: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pStyle w:val="BodyTextIndent2"/>
      </w:pPr>
    </w:p>
    <w:p w:rsidR="006F380D" w:rsidRDefault="006F380D" w:rsidP="006F380D">
      <w:pPr>
        <w:spacing w:after="360" w:line="480" w:lineRule="atLeast"/>
        <w:jc w:val="center"/>
        <w:rPr>
          <w:bCs/>
          <w:sz w:val="28"/>
          <w:szCs w:val="28"/>
          <w:lang w:val="uk-UA"/>
        </w:rPr>
      </w:pPr>
      <w:r>
        <w:rPr>
          <w:bCs/>
          <w:color w:val="000000"/>
          <w:sz w:val="28"/>
          <w:szCs w:val="28"/>
        </w:rPr>
        <w:lastRenderedPageBreak/>
        <w:t>СПИСОК ВИКОРИСТАНИХ ДЖЕРЕЛ</w:t>
      </w:r>
    </w:p>
    <w:p w:rsidR="006F380D" w:rsidRDefault="006F380D" w:rsidP="001C76B9">
      <w:pPr>
        <w:numPr>
          <w:ilvl w:val="0"/>
          <w:numId w:val="13"/>
        </w:numPr>
        <w:autoSpaceDE w:val="0"/>
        <w:autoSpaceDN w:val="0"/>
        <w:adjustRightInd w:val="0"/>
        <w:spacing w:before="40" w:after="40" w:line="480" w:lineRule="atLeast"/>
        <w:jc w:val="both"/>
        <w:rPr>
          <w:iCs/>
          <w:sz w:val="28"/>
          <w:szCs w:val="28"/>
        </w:rPr>
      </w:pPr>
      <w:r>
        <w:rPr>
          <w:iCs/>
          <w:sz w:val="28"/>
          <w:szCs w:val="28"/>
        </w:rPr>
        <w:t>Индивид</w:t>
      </w:r>
      <w:r>
        <w:rPr>
          <w:iCs/>
          <w:sz w:val="28"/>
          <w:szCs w:val="28"/>
        </w:rPr>
        <w:t>у</w:t>
      </w:r>
      <w:r>
        <w:rPr>
          <w:iCs/>
          <w:sz w:val="28"/>
          <w:szCs w:val="28"/>
        </w:rPr>
        <w:t>альные особенности поведения, обучения и адаптации крыс к экстр</w:t>
      </w:r>
      <w:r>
        <w:rPr>
          <w:iCs/>
          <w:sz w:val="28"/>
          <w:szCs w:val="28"/>
        </w:rPr>
        <w:t>е</w:t>
      </w:r>
      <w:r>
        <w:rPr>
          <w:iCs/>
          <w:sz w:val="28"/>
          <w:szCs w:val="28"/>
        </w:rPr>
        <w:t xml:space="preserve">мальным воздействиям </w:t>
      </w:r>
      <w:r>
        <w:rPr>
          <w:iCs/>
          <w:sz w:val="28"/>
          <w:szCs w:val="28"/>
          <w:lang w:val="uk-UA"/>
        </w:rPr>
        <w:t xml:space="preserve">/ </w:t>
      </w:r>
      <w:r>
        <w:rPr>
          <w:iCs/>
          <w:sz w:val="28"/>
          <w:szCs w:val="28"/>
        </w:rPr>
        <w:t xml:space="preserve">Ж.Г. Александрова, Н.Б. Суворов, Ю.Н. Шалин, В.Н. Цыган </w:t>
      </w:r>
      <w:r>
        <w:rPr>
          <w:iCs/>
          <w:sz w:val="28"/>
          <w:szCs w:val="28"/>
          <w:lang w:val="uk-UA"/>
        </w:rPr>
        <w:t>/</w:t>
      </w:r>
      <w:r>
        <w:rPr>
          <w:iCs/>
          <w:sz w:val="28"/>
          <w:szCs w:val="28"/>
        </w:rPr>
        <w:t xml:space="preserve">/ Физиол. ж. СССР. – 1984. – Т.70, №9. – С.1294-1300 </w:t>
      </w:r>
    </w:p>
    <w:p w:rsidR="006F380D" w:rsidRDefault="006F380D" w:rsidP="001C76B9">
      <w:pPr>
        <w:numPr>
          <w:ilvl w:val="0"/>
          <w:numId w:val="13"/>
        </w:numPr>
        <w:autoSpaceDE w:val="0"/>
        <w:autoSpaceDN w:val="0"/>
        <w:adjustRightInd w:val="0"/>
        <w:spacing w:before="40" w:after="40" w:line="480" w:lineRule="atLeast"/>
        <w:jc w:val="both"/>
        <w:rPr>
          <w:iCs/>
          <w:sz w:val="28"/>
          <w:szCs w:val="28"/>
        </w:rPr>
      </w:pPr>
      <w:r>
        <w:rPr>
          <w:iCs/>
          <w:sz w:val="28"/>
          <w:szCs w:val="28"/>
        </w:rPr>
        <w:t xml:space="preserve">Балаболкин М.И. Эндокринология / М.И. Балоболкин: </w:t>
      </w:r>
      <w:r>
        <w:rPr>
          <w:iCs/>
          <w:sz w:val="28"/>
          <w:szCs w:val="28"/>
          <w:lang w:val="uk-UA"/>
        </w:rPr>
        <w:t>підручник /</w:t>
      </w:r>
      <w:r>
        <w:rPr>
          <w:iCs/>
          <w:sz w:val="28"/>
          <w:szCs w:val="28"/>
        </w:rPr>
        <w:t xml:space="preserve"> – М.: Универсум Паблишинг, 1998. –</w:t>
      </w:r>
      <w:r>
        <w:rPr>
          <w:iCs/>
          <w:sz w:val="28"/>
          <w:szCs w:val="28"/>
          <w:lang w:val="uk-UA"/>
        </w:rPr>
        <w:t xml:space="preserve"> </w:t>
      </w:r>
      <w:r>
        <w:rPr>
          <w:iCs/>
          <w:sz w:val="28"/>
          <w:szCs w:val="28"/>
        </w:rPr>
        <w:t>С.367–470.</w:t>
      </w:r>
    </w:p>
    <w:p w:rsidR="006F380D" w:rsidRPr="005D2247" w:rsidRDefault="006F380D" w:rsidP="001C76B9">
      <w:pPr>
        <w:numPr>
          <w:ilvl w:val="0"/>
          <w:numId w:val="13"/>
        </w:numPr>
        <w:autoSpaceDE w:val="0"/>
        <w:autoSpaceDN w:val="0"/>
        <w:adjustRightInd w:val="0"/>
        <w:spacing w:before="40" w:after="40" w:line="480" w:lineRule="atLeast"/>
        <w:jc w:val="both"/>
        <w:rPr>
          <w:iCs/>
          <w:sz w:val="28"/>
          <w:szCs w:val="28"/>
        </w:rPr>
      </w:pPr>
      <w:r w:rsidRPr="005D2247">
        <w:rPr>
          <w:iCs/>
          <w:sz w:val="28"/>
          <w:szCs w:val="28"/>
          <w:lang w:val="uk-UA"/>
        </w:rPr>
        <w:t>Борисова Т.А. Таксан</w:t>
      </w:r>
      <w:r w:rsidRPr="005D2247">
        <w:rPr>
          <w:iCs/>
          <w:sz w:val="28"/>
          <w:szCs w:val="28"/>
        </w:rPr>
        <w:t>ы</w:t>
      </w:r>
      <w:r w:rsidRPr="005D2247">
        <w:rPr>
          <w:iCs/>
          <w:sz w:val="28"/>
          <w:szCs w:val="28"/>
          <w:lang w:val="uk-UA"/>
        </w:rPr>
        <w:t xml:space="preserve"> в лечении диссеминированного рака молочной железы : дис. ... кандидата мед. наук: М., 1998. </w:t>
      </w:r>
    </w:p>
    <w:p w:rsidR="006F380D" w:rsidRDefault="006F380D" w:rsidP="001C76B9">
      <w:pPr>
        <w:numPr>
          <w:ilvl w:val="0"/>
          <w:numId w:val="13"/>
        </w:numPr>
        <w:autoSpaceDE w:val="0"/>
        <w:autoSpaceDN w:val="0"/>
        <w:adjustRightInd w:val="0"/>
        <w:spacing w:before="40" w:after="40" w:line="480" w:lineRule="atLeast"/>
        <w:jc w:val="both"/>
        <w:rPr>
          <w:iCs/>
          <w:sz w:val="28"/>
          <w:szCs w:val="28"/>
        </w:rPr>
      </w:pPr>
      <w:r>
        <w:rPr>
          <w:iCs/>
          <w:sz w:val="28"/>
          <w:szCs w:val="28"/>
        </w:rPr>
        <w:t>Вероятностные характеристики поведения крыс в условиях «открытого поля» / Н.С. Лазаренко, Е.С. Петров, И.О. Забродин, Г.А. Вартанян /</w:t>
      </w:r>
      <w:r>
        <w:rPr>
          <w:iCs/>
          <w:sz w:val="28"/>
          <w:szCs w:val="28"/>
          <w:lang w:val="uk-UA"/>
        </w:rPr>
        <w:t>/</w:t>
      </w:r>
      <w:r>
        <w:rPr>
          <w:iCs/>
          <w:sz w:val="28"/>
          <w:szCs w:val="28"/>
        </w:rPr>
        <w:t xml:space="preserve"> Журн. высш.</w:t>
      </w:r>
      <w:r>
        <w:rPr>
          <w:iCs/>
          <w:sz w:val="28"/>
          <w:szCs w:val="28"/>
          <w:lang w:val="uk-UA"/>
        </w:rPr>
        <w:t xml:space="preserve"> </w:t>
      </w:r>
      <w:r>
        <w:rPr>
          <w:iCs/>
          <w:sz w:val="28"/>
          <w:szCs w:val="28"/>
        </w:rPr>
        <w:t xml:space="preserve">нервн. деят. – 1982. – Т.32, №6. – С.1096-1103. </w:t>
      </w:r>
    </w:p>
    <w:p w:rsidR="006F380D" w:rsidRDefault="006F380D" w:rsidP="001C76B9">
      <w:pPr>
        <w:widowControl w:val="0"/>
        <w:numPr>
          <w:ilvl w:val="0"/>
          <w:numId w:val="13"/>
        </w:numPr>
        <w:autoSpaceDE w:val="0"/>
        <w:autoSpaceDN w:val="0"/>
        <w:adjustRightInd w:val="0"/>
        <w:spacing w:before="40" w:after="40" w:line="480" w:lineRule="atLeast"/>
        <w:jc w:val="both"/>
        <w:rPr>
          <w:rFonts w:eastAsia="MS Mincho"/>
          <w:iCs/>
          <w:sz w:val="28"/>
          <w:szCs w:val="28"/>
        </w:rPr>
      </w:pPr>
      <w:r>
        <w:rPr>
          <w:iCs/>
          <w:sz w:val="28"/>
          <w:szCs w:val="28"/>
        </w:rPr>
        <w:t>Электромиография в диагностике нервно-мышечных заболеваний</w:t>
      </w:r>
      <w:r>
        <w:rPr>
          <w:iCs/>
          <w:sz w:val="28"/>
          <w:szCs w:val="28"/>
          <w:lang w:val="uk-UA"/>
        </w:rPr>
        <w:t xml:space="preserve"> /</w:t>
      </w:r>
      <w:r w:rsidRPr="00CA23EB">
        <w:rPr>
          <w:iCs/>
          <w:sz w:val="28"/>
          <w:szCs w:val="28"/>
        </w:rPr>
        <w:t xml:space="preserve"> </w:t>
      </w:r>
      <w:r>
        <w:rPr>
          <w:iCs/>
          <w:sz w:val="28"/>
          <w:szCs w:val="28"/>
        </w:rPr>
        <w:t>Б.М.</w:t>
      </w:r>
      <w:r>
        <w:rPr>
          <w:iCs/>
          <w:sz w:val="28"/>
          <w:szCs w:val="28"/>
          <w:lang w:val="uk-UA"/>
        </w:rPr>
        <w:t xml:space="preserve"> </w:t>
      </w:r>
      <w:r>
        <w:rPr>
          <w:iCs/>
          <w:sz w:val="28"/>
          <w:szCs w:val="28"/>
        </w:rPr>
        <w:t>Гехт, Л.Ф.</w:t>
      </w:r>
      <w:r>
        <w:rPr>
          <w:iCs/>
          <w:sz w:val="28"/>
          <w:szCs w:val="28"/>
          <w:lang w:val="uk-UA"/>
        </w:rPr>
        <w:t xml:space="preserve"> </w:t>
      </w:r>
      <w:r>
        <w:rPr>
          <w:iCs/>
          <w:sz w:val="28"/>
          <w:szCs w:val="28"/>
        </w:rPr>
        <w:t>Касаткина, М.И.</w:t>
      </w:r>
      <w:r>
        <w:rPr>
          <w:iCs/>
          <w:sz w:val="28"/>
          <w:szCs w:val="28"/>
          <w:lang w:val="uk-UA"/>
        </w:rPr>
        <w:t xml:space="preserve"> </w:t>
      </w:r>
      <w:r>
        <w:rPr>
          <w:iCs/>
          <w:sz w:val="28"/>
          <w:szCs w:val="28"/>
        </w:rPr>
        <w:t>Самойлов, А.Г.</w:t>
      </w:r>
      <w:r>
        <w:rPr>
          <w:iCs/>
          <w:sz w:val="28"/>
          <w:szCs w:val="28"/>
          <w:lang w:val="uk-UA"/>
        </w:rPr>
        <w:t xml:space="preserve"> </w:t>
      </w:r>
      <w:r>
        <w:rPr>
          <w:iCs/>
          <w:sz w:val="28"/>
          <w:szCs w:val="28"/>
        </w:rPr>
        <w:t xml:space="preserve">Санадзе </w:t>
      </w:r>
      <w:r>
        <w:rPr>
          <w:iCs/>
          <w:sz w:val="28"/>
          <w:szCs w:val="28"/>
          <w:lang w:val="uk-UA"/>
        </w:rPr>
        <w:t>/</w:t>
      </w:r>
      <w:r>
        <w:rPr>
          <w:iCs/>
          <w:sz w:val="28"/>
          <w:szCs w:val="28"/>
        </w:rPr>
        <w:t xml:space="preserve"> – Таганрог: Издательство ТРТУ. – 1997. – 370 с.</w:t>
      </w:r>
    </w:p>
    <w:p w:rsidR="006F380D" w:rsidRDefault="006F380D" w:rsidP="001C76B9">
      <w:pPr>
        <w:widowControl w:val="0"/>
        <w:numPr>
          <w:ilvl w:val="0"/>
          <w:numId w:val="13"/>
        </w:numPr>
        <w:autoSpaceDE w:val="0"/>
        <w:autoSpaceDN w:val="0"/>
        <w:adjustRightInd w:val="0"/>
        <w:spacing w:before="40" w:after="40" w:line="480" w:lineRule="atLeast"/>
        <w:jc w:val="both"/>
        <w:rPr>
          <w:rFonts w:eastAsia="MS Mincho"/>
          <w:iCs/>
          <w:sz w:val="28"/>
          <w:szCs w:val="28"/>
        </w:rPr>
      </w:pPr>
      <w:r>
        <w:rPr>
          <w:iCs/>
          <w:sz w:val="28"/>
          <w:szCs w:val="28"/>
        </w:rPr>
        <w:t>Дедов И.И. Основные задачи здравоохранения по выполнению Сент-Винсентской декларации, направленной на улучшение качества лечебно-профилактической помощи больным сахарным диабетом / И.И.</w:t>
      </w:r>
      <w:r>
        <w:rPr>
          <w:iCs/>
          <w:sz w:val="28"/>
          <w:szCs w:val="28"/>
          <w:lang w:val="uk-UA"/>
        </w:rPr>
        <w:t xml:space="preserve"> </w:t>
      </w:r>
      <w:r>
        <w:rPr>
          <w:iCs/>
          <w:sz w:val="28"/>
          <w:szCs w:val="28"/>
        </w:rPr>
        <w:t>Дедов, М.Б. Анциферов // Пробл.</w:t>
      </w:r>
      <w:r>
        <w:rPr>
          <w:iCs/>
          <w:sz w:val="28"/>
          <w:szCs w:val="28"/>
          <w:lang w:val="uk-UA"/>
        </w:rPr>
        <w:t xml:space="preserve"> </w:t>
      </w:r>
      <w:r>
        <w:rPr>
          <w:iCs/>
          <w:sz w:val="28"/>
          <w:szCs w:val="28"/>
        </w:rPr>
        <w:t>эндокринол. –</w:t>
      </w:r>
      <w:r>
        <w:rPr>
          <w:iCs/>
          <w:sz w:val="28"/>
          <w:szCs w:val="28"/>
          <w:lang w:val="uk-UA"/>
        </w:rPr>
        <w:t xml:space="preserve"> </w:t>
      </w:r>
      <w:r>
        <w:rPr>
          <w:iCs/>
          <w:sz w:val="28"/>
          <w:szCs w:val="28"/>
        </w:rPr>
        <w:t>1992. –</w:t>
      </w:r>
      <w:r>
        <w:rPr>
          <w:iCs/>
          <w:sz w:val="28"/>
          <w:szCs w:val="28"/>
          <w:lang w:val="uk-UA"/>
        </w:rPr>
        <w:t xml:space="preserve"> </w:t>
      </w:r>
      <w:r>
        <w:rPr>
          <w:iCs/>
          <w:sz w:val="28"/>
          <w:szCs w:val="28"/>
        </w:rPr>
        <w:t>Т.2, № 1. –</w:t>
      </w:r>
      <w:r>
        <w:rPr>
          <w:iCs/>
          <w:sz w:val="28"/>
          <w:szCs w:val="28"/>
          <w:lang w:val="uk-UA"/>
        </w:rPr>
        <w:t xml:space="preserve"> </w:t>
      </w:r>
      <w:r>
        <w:rPr>
          <w:iCs/>
          <w:sz w:val="28"/>
          <w:szCs w:val="28"/>
        </w:rPr>
        <w:t>С.4-12.</w:t>
      </w:r>
    </w:p>
    <w:p w:rsidR="006F380D" w:rsidRDefault="006F380D" w:rsidP="001C76B9">
      <w:pPr>
        <w:widowControl w:val="0"/>
        <w:numPr>
          <w:ilvl w:val="0"/>
          <w:numId w:val="13"/>
        </w:numPr>
        <w:autoSpaceDE w:val="0"/>
        <w:autoSpaceDN w:val="0"/>
        <w:adjustRightInd w:val="0"/>
        <w:spacing w:before="40" w:after="40" w:line="480" w:lineRule="atLeast"/>
        <w:jc w:val="both"/>
        <w:rPr>
          <w:rFonts w:eastAsia="MS Mincho"/>
          <w:iCs/>
          <w:sz w:val="28"/>
          <w:szCs w:val="28"/>
        </w:rPr>
      </w:pPr>
      <w:r>
        <w:rPr>
          <w:iCs/>
          <w:sz w:val="28"/>
          <w:szCs w:val="28"/>
        </w:rPr>
        <w:t>Дедов И.И.</w:t>
      </w:r>
      <w:r>
        <w:rPr>
          <w:iCs/>
          <w:sz w:val="28"/>
          <w:szCs w:val="28"/>
          <w:lang w:val="uk-UA"/>
        </w:rPr>
        <w:t xml:space="preserve"> </w:t>
      </w:r>
      <w:r>
        <w:rPr>
          <w:iCs/>
          <w:sz w:val="28"/>
          <w:szCs w:val="28"/>
        </w:rPr>
        <w:t xml:space="preserve">Введение в диабетологию </w:t>
      </w:r>
      <w:r>
        <w:rPr>
          <w:iCs/>
          <w:sz w:val="28"/>
          <w:szCs w:val="28"/>
          <w:lang w:val="uk-UA"/>
        </w:rPr>
        <w:t>/</w:t>
      </w:r>
      <w:r>
        <w:rPr>
          <w:iCs/>
          <w:sz w:val="28"/>
          <w:szCs w:val="28"/>
        </w:rPr>
        <w:t xml:space="preserve"> </w:t>
      </w:r>
      <w:r>
        <w:rPr>
          <w:iCs/>
          <w:sz w:val="28"/>
          <w:szCs w:val="28"/>
          <w:lang w:val="uk-UA"/>
        </w:rPr>
        <w:t xml:space="preserve">И.И. </w:t>
      </w:r>
      <w:r>
        <w:rPr>
          <w:iCs/>
          <w:sz w:val="28"/>
          <w:szCs w:val="28"/>
        </w:rPr>
        <w:t xml:space="preserve">Дедов, </w:t>
      </w:r>
      <w:r>
        <w:rPr>
          <w:iCs/>
          <w:sz w:val="28"/>
          <w:szCs w:val="28"/>
          <w:lang w:val="uk-UA"/>
        </w:rPr>
        <w:t xml:space="preserve">В.В. </w:t>
      </w:r>
      <w:r>
        <w:rPr>
          <w:iCs/>
          <w:sz w:val="28"/>
          <w:szCs w:val="28"/>
        </w:rPr>
        <w:t>Фадеев / Руководство для врачей –</w:t>
      </w:r>
      <w:r>
        <w:rPr>
          <w:iCs/>
          <w:sz w:val="28"/>
          <w:szCs w:val="28"/>
          <w:lang w:val="uk-UA"/>
        </w:rPr>
        <w:t xml:space="preserve"> </w:t>
      </w:r>
      <w:r>
        <w:rPr>
          <w:iCs/>
          <w:sz w:val="28"/>
          <w:szCs w:val="28"/>
        </w:rPr>
        <w:t>М</w:t>
      </w:r>
      <w:r>
        <w:rPr>
          <w:iCs/>
          <w:sz w:val="28"/>
          <w:szCs w:val="28"/>
          <w:lang w:val="uk-UA"/>
        </w:rPr>
        <w:t xml:space="preserve"> :</w:t>
      </w:r>
      <w:r>
        <w:rPr>
          <w:iCs/>
          <w:sz w:val="28"/>
          <w:szCs w:val="28"/>
        </w:rPr>
        <w:t xml:space="preserve"> Берег</w:t>
      </w:r>
      <w:r>
        <w:rPr>
          <w:iCs/>
          <w:sz w:val="28"/>
          <w:szCs w:val="28"/>
          <w:lang w:val="uk-UA"/>
        </w:rPr>
        <w:t>,</w:t>
      </w:r>
      <w:r>
        <w:rPr>
          <w:iCs/>
          <w:sz w:val="28"/>
          <w:szCs w:val="28"/>
        </w:rPr>
        <w:t xml:space="preserve"> 1998. –</w:t>
      </w:r>
      <w:r>
        <w:rPr>
          <w:iCs/>
          <w:sz w:val="28"/>
          <w:szCs w:val="28"/>
          <w:lang w:val="uk-UA"/>
        </w:rPr>
        <w:t xml:space="preserve"> </w:t>
      </w:r>
      <w:r>
        <w:rPr>
          <w:iCs/>
          <w:sz w:val="28"/>
          <w:szCs w:val="28"/>
        </w:rPr>
        <w:t>175 с.</w:t>
      </w:r>
    </w:p>
    <w:p w:rsidR="006F380D" w:rsidRPr="005D2247" w:rsidRDefault="006F380D" w:rsidP="001C76B9">
      <w:pPr>
        <w:widowControl w:val="0"/>
        <w:numPr>
          <w:ilvl w:val="0"/>
          <w:numId w:val="13"/>
        </w:numPr>
        <w:autoSpaceDE w:val="0"/>
        <w:autoSpaceDN w:val="0"/>
        <w:adjustRightInd w:val="0"/>
        <w:spacing w:before="40" w:after="40" w:line="480" w:lineRule="atLeast"/>
        <w:jc w:val="both"/>
        <w:rPr>
          <w:rFonts w:eastAsia="MS Mincho"/>
          <w:iCs/>
          <w:sz w:val="28"/>
          <w:szCs w:val="28"/>
        </w:rPr>
      </w:pPr>
      <w:r>
        <w:rPr>
          <w:sz w:val="28"/>
          <w:szCs w:val="28"/>
        </w:rPr>
        <w:t>Кузнецова О. В. Особенности нарушений пер</w:t>
      </w:r>
      <w:r>
        <w:rPr>
          <w:sz w:val="28"/>
          <w:szCs w:val="28"/>
        </w:rPr>
        <w:t>и</w:t>
      </w:r>
      <w:r>
        <w:rPr>
          <w:sz w:val="28"/>
          <w:szCs w:val="28"/>
        </w:rPr>
        <w:t>ферической нервной системы у онкологических больных, принима</w:t>
      </w:r>
      <w:r>
        <w:rPr>
          <w:sz w:val="28"/>
          <w:szCs w:val="28"/>
        </w:rPr>
        <w:t>ю</w:t>
      </w:r>
      <w:r>
        <w:rPr>
          <w:sz w:val="28"/>
          <w:szCs w:val="28"/>
        </w:rPr>
        <w:t>щих курсы полихимиотерапии / О. В. Кузнецова, И. А. Колкер, А. А. Шандра // Запорізький медичний журнал. –2007. – № 2</w:t>
      </w:r>
      <w:r>
        <w:rPr>
          <w:color w:val="000000"/>
          <w:sz w:val="28"/>
          <w:szCs w:val="28"/>
        </w:rPr>
        <w:t>. – С. 22–25.</w:t>
      </w:r>
      <w:r>
        <w:rPr>
          <w:i/>
          <w:sz w:val="28"/>
          <w:szCs w:val="28"/>
        </w:rPr>
        <w:t xml:space="preserve"> </w:t>
      </w:r>
    </w:p>
    <w:p w:rsidR="006F380D" w:rsidRDefault="006F380D" w:rsidP="001C76B9">
      <w:pPr>
        <w:widowControl w:val="0"/>
        <w:numPr>
          <w:ilvl w:val="0"/>
          <w:numId w:val="13"/>
        </w:numPr>
        <w:autoSpaceDE w:val="0"/>
        <w:autoSpaceDN w:val="0"/>
        <w:adjustRightInd w:val="0"/>
        <w:spacing w:before="40" w:after="40" w:line="480" w:lineRule="atLeast"/>
        <w:jc w:val="both"/>
        <w:rPr>
          <w:rFonts w:eastAsia="MS Mincho"/>
          <w:iCs/>
          <w:sz w:val="28"/>
          <w:szCs w:val="28"/>
        </w:rPr>
      </w:pPr>
      <w:r>
        <w:rPr>
          <w:rFonts w:eastAsia="MS Mincho"/>
          <w:iCs/>
          <w:sz w:val="28"/>
          <w:szCs w:val="28"/>
        </w:rPr>
        <w:t>Миронова И.В. Роль диабетической нейропатиии в развити синдрома диабетической стопы /</w:t>
      </w:r>
      <w:r>
        <w:rPr>
          <w:rFonts w:eastAsia="MS Mincho"/>
          <w:iCs/>
          <w:sz w:val="28"/>
          <w:szCs w:val="28"/>
          <w:lang w:val="uk-UA"/>
        </w:rPr>
        <w:t xml:space="preserve"> И.В. </w:t>
      </w:r>
      <w:r>
        <w:rPr>
          <w:rFonts w:eastAsia="MS Mincho"/>
          <w:iCs/>
          <w:sz w:val="28"/>
          <w:szCs w:val="28"/>
        </w:rPr>
        <w:t xml:space="preserve">Миронова И.В, </w:t>
      </w:r>
      <w:r>
        <w:rPr>
          <w:rFonts w:eastAsia="MS Mincho"/>
          <w:iCs/>
          <w:sz w:val="28"/>
          <w:szCs w:val="28"/>
          <w:lang w:val="uk-UA"/>
        </w:rPr>
        <w:t xml:space="preserve">И.А. </w:t>
      </w:r>
      <w:r>
        <w:rPr>
          <w:rFonts w:eastAsia="MS Mincho"/>
          <w:iCs/>
          <w:sz w:val="28"/>
          <w:szCs w:val="28"/>
        </w:rPr>
        <w:t xml:space="preserve">Строков, </w:t>
      </w:r>
      <w:r>
        <w:rPr>
          <w:rFonts w:eastAsia="MS Mincho"/>
          <w:iCs/>
          <w:sz w:val="28"/>
          <w:szCs w:val="28"/>
          <w:lang w:val="uk-UA"/>
        </w:rPr>
        <w:t xml:space="preserve">И.В. </w:t>
      </w:r>
      <w:r>
        <w:rPr>
          <w:rFonts w:eastAsia="MS Mincho"/>
          <w:iCs/>
          <w:sz w:val="28"/>
          <w:szCs w:val="28"/>
        </w:rPr>
        <w:t xml:space="preserve">Гирьева </w:t>
      </w:r>
      <w:r>
        <w:rPr>
          <w:rFonts w:eastAsia="MS Mincho"/>
          <w:iCs/>
          <w:sz w:val="28"/>
          <w:szCs w:val="28"/>
          <w:lang w:val="uk-UA"/>
        </w:rPr>
        <w:t>//</w:t>
      </w:r>
      <w:r>
        <w:rPr>
          <w:rFonts w:eastAsia="MS Mincho"/>
          <w:iCs/>
          <w:sz w:val="28"/>
          <w:szCs w:val="28"/>
        </w:rPr>
        <w:t xml:space="preserve"> Клин. мед. –</w:t>
      </w:r>
      <w:r>
        <w:rPr>
          <w:rFonts w:eastAsia="MS Mincho"/>
          <w:iCs/>
          <w:sz w:val="28"/>
          <w:szCs w:val="28"/>
          <w:lang w:val="uk-UA"/>
        </w:rPr>
        <w:t xml:space="preserve"> </w:t>
      </w:r>
      <w:r>
        <w:rPr>
          <w:rFonts w:eastAsia="MS Mincho"/>
          <w:iCs/>
          <w:sz w:val="28"/>
          <w:szCs w:val="28"/>
        </w:rPr>
        <w:t>1998</w:t>
      </w:r>
      <w:r>
        <w:rPr>
          <w:rFonts w:eastAsia="MS Mincho"/>
          <w:iCs/>
          <w:sz w:val="28"/>
          <w:szCs w:val="28"/>
          <w:lang w:val="uk-UA"/>
        </w:rPr>
        <w:t xml:space="preserve">. - </w:t>
      </w:r>
      <w:r>
        <w:rPr>
          <w:rFonts w:eastAsia="MS Mincho"/>
          <w:iCs/>
          <w:sz w:val="28"/>
          <w:szCs w:val="28"/>
        </w:rPr>
        <w:t>№6. –</w:t>
      </w:r>
      <w:r>
        <w:rPr>
          <w:rFonts w:eastAsia="MS Mincho"/>
          <w:iCs/>
          <w:sz w:val="28"/>
          <w:szCs w:val="28"/>
          <w:lang w:val="uk-UA"/>
        </w:rPr>
        <w:t xml:space="preserve"> </w:t>
      </w:r>
      <w:r>
        <w:rPr>
          <w:rFonts w:eastAsia="MS Mincho"/>
          <w:iCs/>
          <w:sz w:val="28"/>
          <w:szCs w:val="28"/>
        </w:rPr>
        <w:t>С.30-33.</w:t>
      </w:r>
    </w:p>
    <w:p w:rsidR="006F380D" w:rsidRPr="005D2247" w:rsidRDefault="006F380D" w:rsidP="001C76B9">
      <w:pPr>
        <w:widowControl w:val="0"/>
        <w:numPr>
          <w:ilvl w:val="0"/>
          <w:numId w:val="13"/>
        </w:numPr>
        <w:autoSpaceDE w:val="0"/>
        <w:autoSpaceDN w:val="0"/>
        <w:adjustRightInd w:val="0"/>
        <w:spacing w:before="40" w:after="40" w:line="480" w:lineRule="atLeast"/>
        <w:jc w:val="both"/>
        <w:rPr>
          <w:rFonts w:eastAsia="MS Mincho"/>
          <w:iCs/>
          <w:sz w:val="28"/>
          <w:szCs w:val="28"/>
        </w:rPr>
      </w:pPr>
      <w:r w:rsidRPr="005D2247">
        <w:rPr>
          <w:rFonts w:eastAsia="MS Mincho"/>
          <w:iCs/>
          <w:sz w:val="28"/>
          <w:szCs w:val="28"/>
        </w:rPr>
        <w:t xml:space="preserve">Сепетлиев Д. Статистические методы в научных медицинских </w:t>
      </w:r>
      <w:r w:rsidRPr="005D2247">
        <w:rPr>
          <w:rFonts w:eastAsia="MS Mincho"/>
          <w:iCs/>
          <w:sz w:val="28"/>
          <w:szCs w:val="28"/>
        </w:rPr>
        <w:lastRenderedPageBreak/>
        <w:t>исследованиях</w:t>
      </w:r>
      <w:r w:rsidRPr="005D2247">
        <w:rPr>
          <w:rFonts w:eastAsia="MS Mincho"/>
          <w:iCs/>
          <w:sz w:val="28"/>
          <w:szCs w:val="28"/>
          <w:lang w:val="uk-UA"/>
        </w:rPr>
        <w:t xml:space="preserve"> / Д. Сепетлиев //</w:t>
      </w:r>
      <w:r w:rsidRPr="005D2247">
        <w:rPr>
          <w:rFonts w:eastAsia="MS Mincho"/>
          <w:iCs/>
          <w:sz w:val="28"/>
          <w:szCs w:val="28"/>
        </w:rPr>
        <w:t xml:space="preserve"> – М</w:t>
      </w:r>
      <w:r w:rsidRPr="005D2247">
        <w:rPr>
          <w:rFonts w:eastAsia="MS Mincho"/>
          <w:iCs/>
          <w:sz w:val="28"/>
          <w:szCs w:val="28"/>
          <w:lang w:val="uk-UA"/>
        </w:rPr>
        <w:t xml:space="preserve"> </w:t>
      </w:r>
      <w:r w:rsidRPr="005D2247">
        <w:rPr>
          <w:rFonts w:eastAsia="MS Mincho"/>
          <w:iCs/>
          <w:sz w:val="28"/>
          <w:szCs w:val="28"/>
        </w:rPr>
        <w:t>: Медицина</w:t>
      </w:r>
      <w:r w:rsidRPr="005D2247">
        <w:rPr>
          <w:rFonts w:eastAsia="MS Mincho"/>
          <w:iCs/>
          <w:sz w:val="28"/>
          <w:szCs w:val="28"/>
          <w:lang w:val="uk-UA"/>
        </w:rPr>
        <w:t>. –</w:t>
      </w:r>
      <w:r w:rsidRPr="005D2247">
        <w:rPr>
          <w:rFonts w:eastAsia="MS Mincho"/>
          <w:iCs/>
          <w:sz w:val="28"/>
          <w:szCs w:val="28"/>
        </w:rPr>
        <w:t xml:space="preserve"> 1968. – 419</w:t>
      </w:r>
      <w:r w:rsidRPr="005D2247">
        <w:rPr>
          <w:rFonts w:eastAsia="MS Mincho"/>
          <w:iCs/>
          <w:sz w:val="28"/>
          <w:szCs w:val="28"/>
          <w:lang w:val="uk-UA"/>
        </w:rPr>
        <w:t xml:space="preserve"> </w:t>
      </w:r>
      <w:r w:rsidRPr="005D2247">
        <w:rPr>
          <w:rFonts w:eastAsia="MS Mincho"/>
          <w:iCs/>
          <w:sz w:val="28"/>
          <w:szCs w:val="28"/>
        </w:rPr>
        <w:t xml:space="preserve">с. </w:t>
      </w:r>
    </w:p>
    <w:p w:rsidR="006F380D" w:rsidRPr="005D2247" w:rsidRDefault="006F380D" w:rsidP="001C76B9">
      <w:pPr>
        <w:widowControl w:val="0"/>
        <w:numPr>
          <w:ilvl w:val="0"/>
          <w:numId w:val="13"/>
        </w:numPr>
        <w:autoSpaceDE w:val="0"/>
        <w:autoSpaceDN w:val="0"/>
        <w:adjustRightInd w:val="0"/>
        <w:spacing w:before="40" w:after="40" w:line="480" w:lineRule="atLeast"/>
        <w:jc w:val="both"/>
        <w:rPr>
          <w:rFonts w:eastAsia="MS Mincho"/>
          <w:iCs/>
          <w:sz w:val="28"/>
          <w:szCs w:val="28"/>
        </w:rPr>
      </w:pPr>
      <w:r w:rsidRPr="005D2247">
        <w:rPr>
          <w:rFonts w:eastAsia="MS Mincho"/>
          <w:iCs/>
          <w:sz w:val="28"/>
          <w:szCs w:val="28"/>
        </w:rPr>
        <w:t>Ляпіс М.О. Синдром стопи діабетика</w:t>
      </w:r>
      <w:r w:rsidRPr="005D2247">
        <w:rPr>
          <w:rFonts w:eastAsia="MS Mincho"/>
          <w:iCs/>
          <w:sz w:val="28"/>
          <w:szCs w:val="28"/>
          <w:lang w:val="uk-UA"/>
        </w:rPr>
        <w:t xml:space="preserve"> /</w:t>
      </w:r>
      <w:r w:rsidRPr="005D2247">
        <w:rPr>
          <w:rFonts w:eastAsia="MS Mincho"/>
          <w:iCs/>
          <w:sz w:val="28"/>
          <w:szCs w:val="28"/>
        </w:rPr>
        <w:t xml:space="preserve"> </w:t>
      </w:r>
      <w:r w:rsidRPr="005D2247">
        <w:rPr>
          <w:rFonts w:eastAsia="MS Mincho"/>
          <w:iCs/>
          <w:sz w:val="28"/>
          <w:szCs w:val="28"/>
          <w:lang w:val="uk-UA"/>
        </w:rPr>
        <w:t xml:space="preserve">М.О. </w:t>
      </w:r>
      <w:r w:rsidRPr="005D2247">
        <w:rPr>
          <w:rFonts w:eastAsia="MS Mincho"/>
          <w:iCs/>
          <w:sz w:val="28"/>
          <w:szCs w:val="28"/>
        </w:rPr>
        <w:t xml:space="preserve">Ляпіс, </w:t>
      </w:r>
      <w:r w:rsidRPr="005D2247">
        <w:rPr>
          <w:rFonts w:eastAsia="MS Mincho"/>
          <w:iCs/>
          <w:sz w:val="28"/>
          <w:szCs w:val="28"/>
          <w:lang w:val="uk-UA"/>
        </w:rPr>
        <w:t xml:space="preserve">П.О. </w:t>
      </w:r>
      <w:r w:rsidRPr="005D2247">
        <w:rPr>
          <w:rFonts w:eastAsia="MS Mincho"/>
          <w:iCs/>
          <w:sz w:val="28"/>
          <w:szCs w:val="28"/>
        </w:rPr>
        <w:t xml:space="preserve">Герасимчук </w:t>
      </w:r>
      <w:r w:rsidRPr="005D2247">
        <w:rPr>
          <w:rFonts w:eastAsia="MS Mincho"/>
          <w:iCs/>
          <w:sz w:val="28"/>
          <w:szCs w:val="28"/>
          <w:lang w:val="uk-UA"/>
        </w:rPr>
        <w:t>/</w:t>
      </w:r>
      <w:r w:rsidRPr="005D2247">
        <w:rPr>
          <w:rFonts w:eastAsia="MS Mincho"/>
          <w:iCs/>
          <w:sz w:val="28"/>
          <w:szCs w:val="28"/>
        </w:rPr>
        <w:t xml:space="preserve"> –Тернопіль</w:t>
      </w:r>
      <w:r w:rsidRPr="005D2247">
        <w:rPr>
          <w:rFonts w:eastAsia="MS Mincho"/>
          <w:iCs/>
          <w:sz w:val="28"/>
          <w:szCs w:val="28"/>
          <w:lang w:val="uk-UA"/>
        </w:rPr>
        <w:t xml:space="preserve"> </w:t>
      </w:r>
      <w:r w:rsidRPr="005D2247">
        <w:rPr>
          <w:rFonts w:eastAsia="MS Mincho"/>
          <w:iCs/>
          <w:sz w:val="28"/>
          <w:szCs w:val="28"/>
        </w:rPr>
        <w:t>: Укрмедкнига, 2001. –</w:t>
      </w:r>
      <w:r w:rsidRPr="005D2247">
        <w:rPr>
          <w:rFonts w:eastAsia="MS Mincho"/>
          <w:iCs/>
          <w:sz w:val="28"/>
          <w:szCs w:val="28"/>
          <w:lang w:val="uk-UA"/>
        </w:rPr>
        <w:t xml:space="preserve"> </w:t>
      </w:r>
      <w:r w:rsidRPr="005D2247">
        <w:rPr>
          <w:rFonts w:eastAsia="MS Mincho"/>
          <w:iCs/>
          <w:sz w:val="28"/>
          <w:szCs w:val="28"/>
        </w:rPr>
        <w:t>276 с.</w:t>
      </w:r>
    </w:p>
    <w:p w:rsidR="006F380D" w:rsidRPr="005D2247" w:rsidRDefault="006F380D" w:rsidP="001C76B9">
      <w:pPr>
        <w:numPr>
          <w:ilvl w:val="0"/>
          <w:numId w:val="13"/>
        </w:numPr>
        <w:spacing w:before="40" w:after="40" w:line="480" w:lineRule="atLeast"/>
        <w:jc w:val="both"/>
        <w:rPr>
          <w:iCs/>
          <w:sz w:val="28"/>
          <w:szCs w:val="28"/>
        </w:rPr>
      </w:pPr>
      <w:r w:rsidRPr="005D2247">
        <w:rPr>
          <w:sz w:val="28"/>
          <w:szCs w:val="28"/>
        </w:rPr>
        <w:t>Кузнєцова О. В. Д</w:t>
      </w:r>
      <w:r w:rsidRPr="005D2247">
        <w:rPr>
          <w:sz w:val="28"/>
          <w:szCs w:val="28"/>
        </w:rPr>
        <w:t>о</w:t>
      </w:r>
      <w:r w:rsidRPr="005D2247">
        <w:rPr>
          <w:sz w:val="28"/>
          <w:szCs w:val="28"/>
        </w:rPr>
        <w:t>слідження порівняльної нейротоксичності за умов застосування різних пр</w:t>
      </w:r>
      <w:r w:rsidRPr="005D2247">
        <w:rPr>
          <w:sz w:val="28"/>
          <w:szCs w:val="28"/>
        </w:rPr>
        <w:t>о</w:t>
      </w:r>
      <w:r w:rsidRPr="005D2247">
        <w:rPr>
          <w:sz w:val="28"/>
          <w:szCs w:val="28"/>
        </w:rPr>
        <w:t xml:space="preserve">типухлиних препаратів / О. В. Кузнєцова, В. В. Степула, Б. Нікель, О. А. </w:t>
      </w:r>
      <w:r w:rsidRPr="005D2247">
        <w:rPr>
          <w:bCs/>
          <w:iCs/>
          <w:sz w:val="28"/>
          <w:szCs w:val="28"/>
        </w:rPr>
        <w:t>Шандра, Р. С. Вастьянов</w:t>
      </w:r>
      <w:r w:rsidRPr="005D2247">
        <w:rPr>
          <w:sz w:val="28"/>
          <w:szCs w:val="28"/>
        </w:rPr>
        <w:t xml:space="preserve"> // Одеський медичний журнал. – 2005. – № 3. – С. 21–25. </w:t>
      </w:r>
    </w:p>
    <w:p w:rsidR="006F380D" w:rsidRPr="005D2247" w:rsidRDefault="006F380D" w:rsidP="001C76B9">
      <w:pPr>
        <w:numPr>
          <w:ilvl w:val="0"/>
          <w:numId w:val="13"/>
        </w:numPr>
        <w:spacing w:before="40" w:after="40" w:line="480" w:lineRule="atLeast"/>
        <w:jc w:val="both"/>
        <w:rPr>
          <w:iCs/>
          <w:sz w:val="28"/>
          <w:szCs w:val="28"/>
        </w:rPr>
      </w:pPr>
      <w:r w:rsidRPr="005D2247">
        <w:rPr>
          <w:sz w:val="28"/>
          <w:szCs w:val="28"/>
        </w:rPr>
        <w:t xml:space="preserve">Кузнєцова О. В. Фармакологічна корекція за допомогою месни та </w:t>
      </w:r>
      <w:r w:rsidRPr="005D2247">
        <w:rPr>
          <w:sz w:val="28"/>
          <w:szCs w:val="28"/>
        </w:rPr>
        <w:br/>
        <w:t>L-карнитину експериментальної нейротоксичності, індукованої протипухли</w:t>
      </w:r>
      <w:r w:rsidRPr="005D2247">
        <w:rPr>
          <w:sz w:val="28"/>
          <w:szCs w:val="28"/>
        </w:rPr>
        <w:t>н</w:t>
      </w:r>
      <w:r w:rsidRPr="005D2247">
        <w:rPr>
          <w:sz w:val="28"/>
          <w:szCs w:val="28"/>
        </w:rPr>
        <w:t>ними препаратами / О. В. Кузнєцова // Одеський медичний журнал. – 2006. – № 2. – С. 12–17.</w:t>
      </w:r>
    </w:p>
    <w:p w:rsidR="006F380D" w:rsidRPr="005D2247" w:rsidRDefault="006F380D" w:rsidP="001C76B9">
      <w:pPr>
        <w:numPr>
          <w:ilvl w:val="0"/>
          <w:numId w:val="13"/>
        </w:numPr>
        <w:spacing w:before="40" w:after="40" w:line="480" w:lineRule="atLeast"/>
        <w:jc w:val="both"/>
        <w:rPr>
          <w:iCs/>
          <w:sz w:val="28"/>
          <w:szCs w:val="28"/>
          <w:lang w:val="uk-UA"/>
        </w:rPr>
      </w:pPr>
      <w:r w:rsidRPr="005D2247">
        <w:rPr>
          <w:sz w:val="28"/>
          <w:szCs w:val="28"/>
          <w:lang w:val="uk-UA"/>
        </w:rPr>
        <w:t>Кузнєцова О. В. Профілактика розвитку нейротоксичних реакцій, спричин</w:t>
      </w:r>
      <w:r w:rsidRPr="005D2247">
        <w:rPr>
          <w:sz w:val="28"/>
          <w:szCs w:val="28"/>
          <w:lang w:val="uk-UA"/>
        </w:rPr>
        <w:t>е</w:t>
      </w:r>
      <w:r w:rsidRPr="005D2247">
        <w:rPr>
          <w:sz w:val="28"/>
          <w:szCs w:val="28"/>
          <w:lang w:val="uk-UA"/>
        </w:rPr>
        <w:t xml:space="preserve">них застосуванням протипухлинних препаратів, під впливом препарату </w:t>
      </w:r>
      <w:r w:rsidRPr="005D2247">
        <w:rPr>
          <w:sz w:val="28"/>
          <w:szCs w:val="28"/>
          <w:lang w:val="en-US"/>
        </w:rPr>
        <w:t>Tavocept</w:t>
      </w:r>
      <w:r w:rsidRPr="005D2247">
        <w:rPr>
          <w:sz w:val="28"/>
          <w:szCs w:val="28"/>
          <w:vertAlign w:val="superscript"/>
          <w:lang w:val="en-US"/>
        </w:rPr>
        <w:t>TM</w:t>
      </w:r>
      <w:r w:rsidRPr="005D2247">
        <w:rPr>
          <w:sz w:val="28"/>
          <w:szCs w:val="28"/>
          <w:lang w:val="uk-UA"/>
        </w:rPr>
        <w:t xml:space="preserve"> (</w:t>
      </w:r>
      <w:r w:rsidRPr="005D2247">
        <w:rPr>
          <w:sz w:val="28"/>
          <w:szCs w:val="28"/>
          <w:lang w:val="en-US"/>
        </w:rPr>
        <w:t>BNP</w:t>
      </w:r>
      <w:r w:rsidRPr="005D2247">
        <w:rPr>
          <w:sz w:val="28"/>
          <w:szCs w:val="28"/>
          <w:lang w:val="uk-UA"/>
        </w:rPr>
        <w:t xml:space="preserve">7787) в експерименті / О. В. Кузнєцова </w:t>
      </w:r>
      <w:r w:rsidRPr="005D2247">
        <w:rPr>
          <w:color w:val="000000"/>
          <w:sz w:val="28"/>
          <w:szCs w:val="28"/>
          <w:lang w:val="uk-UA"/>
        </w:rPr>
        <w:t>// Вісник психіатрії та психофармакотерапії. – 2007. – № 2(12). – С. 133–138.</w:t>
      </w:r>
    </w:p>
    <w:p w:rsidR="006F380D" w:rsidRPr="005D2247" w:rsidRDefault="006F380D" w:rsidP="001C76B9">
      <w:pPr>
        <w:widowControl w:val="0"/>
        <w:numPr>
          <w:ilvl w:val="0"/>
          <w:numId w:val="13"/>
        </w:numPr>
        <w:autoSpaceDE w:val="0"/>
        <w:autoSpaceDN w:val="0"/>
        <w:adjustRightInd w:val="0"/>
        <w:spacing w:before="40" w:after="40" w:line="480" w:lineRule="atLeast"/>
        <w:jc w:val="both"/>
        <w:rPr>
          <w:rFonts w:eastAsia="MS Mincho"/>
          <w:iCs/>
          <w:sz w:val="28"/>
          <w:szCs w:val="28"/>
          <w:lang w:val="uk-UA"/>
        </w:rPr>
      </w:pPr>
      <w:r w:rsidRPr="005D2247">
        <w:rPr>
          <w:iCs/>
          <w:sz w:val="28"/>
          <w:szCs w:val="28"/>
          <w:lang w:val="uk-UA"/>
        </w:rPr>
        <w:t xml:space="preserve">Павловський М.П. Застосування альфа-ліпоєвої кислоти у комплексному лікуванні хворих із нейропатичною формою діабетичної стопи / </w:t>
      </w:r>
      <w:r>
        <w:rPr>
          <w:iCs/>
          <w:sz w:val="28"/>
          <w:szCs w:val="28"/>
          <w:lang w:val="uk-UA"/>
        </w:rPr>
        <w:t xml:space="preserve">М.П. </w:t>
      </w:r>
      <w:r w:rsidRPr="005D2247">
        <w:rPr>
          <w:iCs/>
          <w:sz w:val="28"/>
          <w:szCs w:val="28"/>
          <w:lang w:val="uk-UA"/>
        </w:rPr>
        <w:t xml:space="preserve">Павловський, </w:t>
      </w:r>
      <w:r>
        <w:rPr>
          <w:iCs/>
          <w:sz w:val="28"/>
          <w:szCs w:val="28"/>
          <w:lang w:val="uk-UA"/>
        </w:rPr>
        <w:t xml:space="preserve">Ю.О. </w:t>
      </w:r>
      <w:r w:rsidRPr="005D2247">
        <w:rPr>
          <w:iCs/>
          <w:sz w:val="28"/>
          <w:szCs w:val="28"/>
          <w:lang w:val="uk-UA"/>
        </w:rPr>
        <w:t>Маркевич</w:t>
      </w:r>
      <w:r>
        <w:rPr>
          <w:iCs/>
          <w:sz w:val="28"/>
          <w:szCs w:val="28"/>
          <w:lang w:val="uk-UA"/>
        </w:rPr>
        <w:t xml:space="preserve"> // </w:t>
      </w:r>
      <w:r w:rsidRPr="005D2247">
        <w:rPr>
          <w:iCs/>
          <w:sz w:val="28"/>
          <w:szCs w:val="28"/>
          <w:lang w:val="uk-UA"/>
        </w:rPr>
        <w:t>Одеський медичний журнал. –</w:t>
      </w:r>
      <w:r>
        <w:rPr>
          <w:iCs/>
          <w:sz w:val="28"/>
          <w:szCs w:val="28"/>
          <w:lang w:val="uk-UA"/>
        </w:rPr>
        <w:t xml:space="preserve"> </w:t>
      </w:r>
      <w:r w:rsidRPr="005D2247">
        <w:rPr>
          <w:iCs/>
          <w:sz w:val="28"/>
          <w:szCs w:val="28"/>
          <w:lang w:val="uk-UA"/>
        </w:rPr>
        <w:t>2001. -№4. –</w:t>
      </w:r>
      <w:r>
        <w:rPr>
          <w:iCs/>
          <w:sz w:val="28"/>
          <w:szCs w:val="28"/>
          <w:lang w:val="uk-UA"/>
        </w:rPr>
        <w:t xml:space="preserve"> </w:t>
      </w:r>
      <w:r w:rsidRPr="005D2247">
        <w:rPr>
          <w:iCs/>
          <w:sz w:val="28"/>
          <w:szCs w:val="28"/>
          <w:lang w:val="uk-UA"/>
        </w:rPr>
        <w:t>С.60-62.</w:t>
      </w:r>
    </w:p>
    <w:p w:rsidR="006F380D" w:rsidRPr="005D2247" w:rsidRDefault="006F380D" w:rsidP="001C76B9">
      <w:pPr>
        <w:numPr>
          <w:ilvl w:val="0"/>
          <w:numId w:val="13"/>
        </w:numPr>
        <w:autoSpaceDE w:val="0"/>
        <w:autoSpaceDN w:val="0"/>
        <w:adjustRightInd w:val="0"/>
        <w:spacing w:before="40" w:after="40" w:line="480" w:lineRule="atLeast"/>
        <w:jc w:val="both"/>
        <w:rPr>
          <w:bCs/>
          <w:iCs/>
          <w:sz w:val="28"/>
          <w:szCs w:val="28"/>
          <w:lang w:val="uk-UA"/>
        </w:rPr>
      </w:pPr>
      <w:r w:rsidRPr="005D2247">
        <w:rPr>
          <w:sz w:val="28"/>
          <w:szCs w:val="28"/>
          <w:lang w:val="uk-UA"/>
        </w:rPr>
        <w:t>Б</w:t>
      </w:r>
      <w:r w:rsidRPr="00C947DB">
        <w:rPr>
          <w:sz w:val="28"/>
          <w:szCs w:val="28"/>
          <w:lang w:val="en-US"/>
        </w:rPr>
        <w:t>y</w:t>
      </w:r>
      <w:r w:rsidRPr="005D2247">
        <w:rPr>
          <w:sz w:val="28"/>
          <w:szCs w:val="28"/>
          <w:lang w:val="uk-UA"/>
        </w:rPr>
        <w:t xml:space="preserve">реш </w:t>
      </w:r>
      <w:r>
        <w:rPr>
          <w:sz w:val="28"/>
          <w:szCs w:val="28"/>
          <w:lang w:val="uk-UA"/>
        </w:rPr>
        <w:t xml:space="preserve">Я. </w:t>
      </w:r>
      <w:r w:rsidRPr="005D2247">
        <w:rPr>
          <w:sz w:val="28"/>
          <w:szCs w:val="28"/>
          <w:lang w:val="uk-UA"/>
        </w:rPr>
        <w:t>Мет</w:t>
      </w:r>
      <w:r w:rsidRPr="00186E39">
        <w:rPr>
          <w:sz w:val="28"/>
          <w:szCs w:val="28"/>
          <w:lang w:val="en-US"/>
        </w:rPr>
        <w:t>o</w:t>
      </w:r>
      <w:r w:rsidRPr="005D2247">
        <w:rPr>
          <w:sz w:val="28"/>
          <w:szCs w:val="28"/>
          <w:lang w:val="uk-UA"/>
        </w:rPr>
        <w:t xml:space="preserve">дики и </w:t>
      </w:r>
      <w:r w:rsidRPr="00186E39">
        <w:rPr>
          <w:sz w:val="28"/>
          <w:szCs w:val="28"/>
          <w:lang w:val="en-US"/>
        </w:rPr>
        <w:t>oc</w:t>
      </w:r>
      <w:r w:rsidRPr="005D2247">
        <w:rPr>
          <w:sz w:val="28"/>
          <w:szCs w:val="28"/>
          <w:lang w:val="uk-UA"/>
        </w:rPr>
        <w:t>н</w:t>
      </w:r>
      <w:r w:rsidRPr="00186E39">
        <w:rPr>
          <w:sz w:val="28"/>
          <w:szCs w:val="28"/>
          <w:lang w:val="en-US"/>
        </w:rPr>
        <w:t>o</w:t>
      </w:r>
      <w:r w:rsidRPr="005D2247">
        <w:rPr>
          <w:sz w:val="28"/>
          <w:szCs w:val="28"/>
          <w:lang w:val="uk-UA"/>
        </w:rPr>
        <w:t>вные эк</w:t>
      </w:r>
      <w:r w:rsidRPr="00186E39">
        <w:rPr>
          <w:sz w:val="28"/>
          <w:szCs w:val="28"/>
          <w:lang w:val="en-US"/>
        </w:rPr>
        <w:t>cn</w:t>
      </w:r>
      <w:r w:rsidRPr="005D2247">
        <w:rPr>
          <w:sz w:val="28"/>
          <w:szCs w:val="28"/>
          <w:lang w:val="uk-UA"/>
        </w:rPr>
        <w:t xml:space="preserve">ерименты </w:t>
      </w:r>
      <w:r w:rsidRPr="00186E39">
        <w:rPr>
          <w:sz w:val="28"/>
          <w:szCs w:val="28"/>
          <w:lang w:val="en-US"/>
        </w:rPr>
        <w:t>no</w:t>
      </w:r>
      <w:r w:rsidRPr="005D2247">
        <w:rPr>
          <w:sz w:val="28"/>
          <w:szCs w:val="28"/>
          <w:lang w:val="uk-UA"/>
        </w:rPr>
        <w:t xml:space="preserve"> из</w:t>
      </w:r>
      <w:r w:rsidRPr="00186E39">
        <w:rPr>
          <w:sz w:val="28"/>
          <w:szCs w:val="28"/>
          <w:lang w:val="en-US"/>
        </w:rPr>
        <w:t>y</w:t>
      </w:r>
      <w:r w:rsidRPr="005D2247">
        <w:rPr>
          <w:sz w:val="28"/>
          <w:szCs w:val="28"/>
          <w:lang w:val="uk-UA"/>
        </w:rPr>
        <w:t>чению м</w:t>
      </w:r>
      <w:r w:rsidRPr="00186E39">
        <w:rPr>
          <w:sz w:val="28"/>
          <w:szCs w:val="28"/>
          <w:lang w:val="en-US"/>
        </w:rPr>
        <w:t>o</w:t>
      </w:r>
      <w:r w:rsidRPr="005D2247">
        <w:rPr>
          <w:sz w:val="28"/>
          <w:szCs w:val="28"/>
          <w:lang w:val="uk-UA"/>
        </w:rPr>
        <w:t xml:space="preserve">зга и </w:t>
      </w:r>
      <w:r w:rsidRPr="00186E39">
        <w:rPr>
          <w:sz w:val="28"/>
          <w:szCs w:val="28"/>
          <w:lang w:val="en-US"/>
        </w:rPr>
        <w:t>no</w:t>
      </w:r>
      <w:r w:rsidRPr="005D2247">
        <w:rPr>
          <w:sz w:val="28"/>
          <w:szCs w:val="28"/>
          <w:lang w:val="uk-UA"/>
        </w:rPr>
        <w:t>ведения</w:t>
      </w:r>
      <w:r>
        <w:rPr>
          <w:sz w:val="28"/>
          <w:szCs w:val="28"/>
          <w:lang w:val="uk-UA"/>
        </w:rPr>
        <w:t xml:space="preserve"> /</w:t>
      </w:r>
      <w:r w:rsidRPr="005D2247">
        <w:rPr>
          <w:sz w:val="28"/>
          <w:szCs w:val="28"/>
          <w:lang w:val="uk-UA"/>
        </w:rPr>
        <w:t xml:space="preserve"> </w:t>
      </w:r>
      <w:r>
        <w:rPr>
          <w:sz w:val="28"/>
          <w:szCs w:val="28"/>
          <w:lang w:val="uk-UA"/>
        </w:rPr>
        <w:t xml:space="preserve">Я. </w:t>
      </w:r>
      <w:r w:rsidRPr="005D2247">
        <w:rPr>
          <w:sz w:val="28"/>
          <w:szCs w:val="28"/>
          <w:lang w:val="uk-UA"/>
        </w:rPr>
        <w:t>Б</w:t>
      </w:r>
      <w:r w:rsidRPr="00C947DB">
        <w:rPr>
          <w:sz w:val="28"/>
          <w:szCs w:val="28"/>
          <w:lang w:val="en-US"/>
        </w:rPr>
        <w:t>y</w:t>
      </w:r>
      <w:r w:rsidRPr="005D2247">
        <w:rPr>
          <w:sz w:val="28"/>
          <w:szCs w:val="28"/>
          <w:lang w:val="uk-UA"/>
        </w:rPr>
        <w:t>реш</w:t>
      </w:r>
      <w:r>
        <w:rPr>
          <w:sz w:val="28"/>
          <w:szCs w:val="28"/>
          <w:lang w:val="uk-UA"/>
        </w:rPr>
        <w:t>,</w:t>
      </w:r>
      <w:r w:rsidRPr="005D2247">
        <w:rPr>
          <w:sz w:val="28"/>
          <w:szCs w:val="28"/>
          <w:lang w:val="uk-UA"/>
        </w:rPr>
        <w:t xml:space="preserve"> </w:t>
      </w:r>
      <w:r>
        <w:rPr>
          <w:sz w:val="28"/>
          <w:szCs w:val="28"/>
          <w:lang w:val="uk-UA"/>
        </w:rPr>
        <w:t xml:space="preserve">О. </w:t>
      </w:r>
      <w:r w:rsidRPr="005D2247">
        <w:rPr>
          <w:sz w:val="28"/>
          <w:szCs w:val="28"/>
          <w:lang w:val="uk-UA"/>
        </w:rPr>
        <w:t>Б</w:t>
      </w:r>
      <w:r w:rsidRPr="00C947DB">
        <w:rPr>
          <w:sz w:val="28"/>
          <w:szCs w:val="28"/>
          <w:lang w:val="en-US"/>
        </w:rPr>
        <w:t>y</w:t>
      </w:r>
      <w:r w:rsidRPr="005D2247">
        <w:rPr>
          <w:sz w:val="28"/>
          <w:szCs w:val="28"/>
          <w:lang w:val="uk-UA"/>
        </w:rPr>
        <w:t>реш</w:t>
      </w:r>
      <w:r w:rsidRPr="00C947DB">
        <w:rPr>
          <w:sz w:val="28"/>
          <w:szCs w:val="28"/>
          <w:lang w:val="en-US"/>
        </w:rPr>
        <w:t>o</w:t>
      </w:r>
      <w:r w:rsidRPr="005D2247">
        <w:rPr>
          <w:sz w:val="28"/>
          <w:szCs w:val="28"/>
          <w:lang w:val="uk-UA"/>
        </w:rPr>
        <w:t xml:space="preserve">ва, </w:t>
      </w:r>
      <w:r>
        <w:rPr>
          <w:sz w:val="28"/>
          <w:szCs w:val="28"/>
          <w:lang w:val="uk-UA"/>
        </w:rPr>
        <w:t xml:space="preserve">Д. </w:t>
      </w:r>
      <w:r w:rsidRPr="005D2247">
        <w:rPr>
          <w:sz w:val="28"/>
          <w:szCs w:val="28"/>
          <w:lang w:val="uk-UA"/>
        </w:rPr>
        <w:t>Хью</w:t>
      </w:r>
      <w:r w:rsidRPr="00C947DB">
        <w:rPr>
          <w:sz w:val="28"/>
          <w:szCs w:val="28"/>
          <w:lang w:val="en-US"/>
        </w:rPr>
        <w:t>c</w:t>
      </w:r>
      <w:r w:rsidRPr="005D2247">
        <w:rPr>
          <w:sz w:val="28"/>
          <w:szCs w:val="28"/>
          <w:lang w:val="uk-UA"/>
        </w:rPr>
        <w:t>т</w:t>
      </w:r>
      <w:r w:rsidRPr="00C947DB">
        <w:rPr>
          <w:sz w:val="28"/>
          <w:szCs w:val="28"/>
          <w:lang w:val="en-US"/>
        </w:rPr>
        <w:t>o</w:t>
      </w:r>
      <w:r w:rsidRPr="005D2247">
        <w:rPr>
          <w:sz w:val="28"/>
          <w:szCs w:val="28"/>
          <w:lang w:val="uk-UA"/>
        </w:rPr>
        <w:t>н (</w:t>
      </w:r>
      <w:r w:rsidRPr="00C947DB">
        <w:rPr>
          <w:sz w:val="28"/>
          <w:szCs w:val="28"/>
          <w:lang w:val="en-US"/>
        </w:rPr>
        <w:t>Bures</w:t>
      </w:r>
      <w:r w:rsidRPr="005D2247">
        <w:rPr>
          <w:sz w:val="28"/>
          <w:szCs w:val="28"/>
          <w:lang w:val="uk-UA"/>
        </w:rPr>
        <w:t xml:space="preserve"> </w:t>
      </w:r>
      <w:r w:rsidRPr="00C947DB">
        <w:rPr>
          <w:sz w:val="28"/>
          <w:szCs w:val="28"/>
          <w:lang w:val="en-US"/>
        </w:rPr>
        <w:t>J</w:t>
      </w:r>
      <w:r w:rsidRPr="005D2247">
        <w:rPr>
          <w:sz w:val="28"/>
          <w:szCs w:val="28"/>
          <w:lang w:val="uk-UA"/>
        </w:rPr>
        <w:t xml:space="preserve">., </w:t>
      </w:r>
      <w:r w:rsidRPr="00C947DB">
        <w:rPr>
          <w:sz w:val="28"/>
          <w:szCs w:val="28"/>
          <w:lang w:val="en-US"/>
        </w:rPr>
        <w:t>Buresova</w:t>
      </w:r>
      <w:r w:rsidRPr="005D2247">
        <w:rPr>
          <w:sz w:val="28"/>
          <w:szCs w:val="28"/>
          <w:lang w:val="uk-UA"/>
        </w:rPr>
        <w:t xml:space="preserve"> </w:t>
      </w:r>
      <w:r w:rsidRPr="00C947DB">
        <w:rPr>
          <w:sz w:val="28"/>
          <w:szCs w:val="28"/>
          <w:lang w:val="en-US"/>
        </w:rPr>
        <w:t>O</w:t>
      </w:r>
      <w:r w:rsidRPr="005D2247">
        <w:rPr>
          <w:sz w:val="28"/>
          <w:szCs w:val="28"/>
          <w:lang w:val="uk-UA"/>
        </w:rPr>
        <w:t xml:space="preserve">. </w:t>
      </w:r>
      <w:r w:rsidRPr="00C947DB">
        <w:rPr>
          <w:sz w:val="28"/>
          <w:szCs w:val="28"/>
          <w:lang w:val="en-US"/>
        </w:rPr>
        <w:t>Huston</w:t>
      </w:r>
      <w:r w:rsidRPr="005D2247">
        <w:rPr>
          <w:sz w:val="28"/>
          <w:szCs w:val="28"/>
          <w:lang w:val="uk-UA"/>
        </w:rPr>
        <w:t xml:space="preserve"> </w:t>
      </w:r>
      <w:r w:rsidRPr="00C947DB">
        <w:rPr>
          <w:sz w:val="28"/>
          <w:szCs w:val="28"/>
          <w:lang w:val="en-US"/>
        </w:rPr>
        <w:t>J</w:t>
      </w:r>
      <w:r w:rsidRPr="005D2247">
        <w:rPr>
          <w:sz w:val="28"/>
          <w:szCs w:val="28"/>
          <w:lang w:val="uk-UA"/>
        </w:rPr>
        <w:t>.)</w:t>
      </w:r>
      <w:r>
        <w:rPr>
          <w:sz w:val="28"/>
          <w:szCs w:val="28"/>
          <w:lang w:val="uk-UA"/>
        </w:rPr>
        <w:t xml:space="preserve"> :</w:t>
      </w:r>
      <w:r w:rsidRPr="005D2247">
        <w:rPr>
          <w:sz w:val="28"/>
          <w:szCs w:val="28"/>
          <w:lang w:val="uk-UA"/>
        </w:rPr>
        <w:t xml:space="preserve"> М.</w:t>
      </w:r>
      <w:r>
        <w:rPr>
          <w:sz w:val="28"/>
          <w:szCs w:val="28"/>
          <w:lang w:val="uk-UA"/>
        </w:rPr>
        <w:t xml:space="preserve"> –</w:t>
      </w:r>
      <w:r w:rsidRPr="005D2247">
        <w:rPr>
          <w:sz w:val="28"/>
          <w:szCs w:val="28"/>
          <w:lang w:val="uk-UA"/>
        </w:rPr>
        <w:t xml:space="preserve"> Вы</w:t>
      </w:r>
      <w:r w:rsidRPr="00C947DB">
        <w:rPr>
          <w:sz w:val="28"/>
          <w:szCs w:val="28"/>
        </w:rPr>
        <w:t>c</w:t>
      </w:r>
      <w:r w:rsidRPr="005D2247">
        <w:rPr>
          <w:sz w:val="28"/>
          <w:szCs w:val="28"/>
          <w:lang w:val="uk-UA"/>
        </w:rPr>
        <w:t>шая шк</w:t>
      </w:r>
      <w:r w:rsidRPr="00C947DB">
        <w:rPr>
          <w:sz w:val="28"/>
          <w:szCs w:val="28"/>
        </w:rPr>
        <w:t>o</w:t>
      </w:r>
      <w:r w:rsidRPr="005D2247">
        <w:rPr>
          <w:sz w:val="28"/>
          <w:szCs w:val="28"/>
          <w:lang w:val="uk-UA"/>
        </w:rPr>
        <w:t>ла, 1991. –</w:t>
      </w:r>
      <w:r>
        <w:rPr>
          <w:sz w:val="28"/>
          <w:szCs w:val="28"/>
          <w:lang w:val="uk-UA"/>
        </w:rPr>
        <w:t xml:space="preserve"> </w:t>
      </w:r>
      <w:r w:rsidRPr="005D2247">
        <w:rPr>
          <w:sz w:val="28"/>
          <w:szCs w:val="28"/>
          <w:lang w:val="uk-UA"/>
        </w:rPr>
        <w:t xml:space="preserve">400 </w:t>
      </w:r>
      <w:r w:rsidRPr="00C947DB">
        <w:rPr>
          <w:sz w:val="28"/>
          <w:szCs w:val="28"/>
        </w:rPr>
        <w:t>c</w:t>
      </w:r>
      <w:r w:rsidRPr="005D2247">
        <w:rPr>
          <w:sz w:val="28"/>
          <w:szCs w:val="28"/>
          <w:lang w:val="uk-UA"/>
        </w:rPr>
        <w:t>.</w:t>
      </w:r>
    </w:p>
    <w:p w:rsidR="006F380D" w:rsidRPr="00C947DB" w:rsidRDefault="006F380D" w:rsidP="001C76B9">
      <w:pPr>
        <w:numPr>
          <w:ilvl w:val="0"/>
          <w:numId w:val="13"/>
        </w:numPr>
        <w:autoSpaceDE w:val="0"/>
        <w:autoSpaceDN w:val="0"/>
        <w:adjustRightInd w:val="0"/>
        <w:spacing w:before="40" w:after="40" w:line="480" w:lineRule="atLeast"/>
        <w:jc w:val="both"/>
        <w:rPr>
          <w:bCs/>
          <w:iCs/>
          <w:sz w:val="28"/>
          <w:szCs w:val="28"/>
        </w:rPr>
      </w:pPr>
      <w:r>
        <w:rPr>
          <w:sz w:val="28"/>
          <w:szCs w:val="28"/>
        </w:rPr>
        <w:t>Гyблер Е. В. Применение непараметричеcких критериев cтатиcтики в медикo-биoлoгичеcких иccледoваниях</w:t>
      </w:r>
      <w:r>
        <w:rPr>
          <w:sz w:val="28"/>
          <w:szCs w:val="28"/>
          <w:lang w:val="uk-UA"/>
        </w:rPr>
        <w:t xml:space="preserve"> /</w:t>
      </w:r>
      <w:r>
        <w:rPr>
          <w:sz w:val="28"/>
          <w:szCs w:val="28"/>
        </w:rPr>
        <w:t xml:space="preserve"> </w:t>
      </w:r>
      <w:r>
        <w:rPr>
          <w:sz w:val="28"/>
          <w:szCs w:val="28"/>
          <w:lang w:val="uk-UA"/>
        </w:rPr>
        <w:t xml:space="preserve">Е.В. </w:t>
      </w:r>
      <w:r>
        <w:rPr>
          <w:sz w:val="28"/>
          <w:szCs w:val="28"/>
        </w:rPr>
        <w:t xml:space="preserve">Гyблер, </w:t>
      </w:r>
      <w:r>
        <w:rPr>
          <w:sz w:val="28"/>
          <w:szCs w:val="28"/>
          <w:lang w:val="uk-UA"/>
        </w:rPr>
        <w:t xml:space="preserve">А.А. </w:t>
      </w:r>
      <w:r>
        <w:rPr>
          <w:sz w:val="28"/>
          <w:szCs w:val="28"/>
        </w:rPr>
        <w:t>Генкин</w:t>
      </w:r>
      <w:r>
        <w:rPr>
          <w:sz w:val="28"/>
          <w:szCs w:val="28"/>
          <w:lang w:val="uk-UA"/>
        </w:rPr>
        <w:t xml:space="preserve"> –</w:t>
      </w:r>
      <w:r>
        <w:rPr>
          <w:sz w:val="28"/>
          <w:szCs w:val="28"/>
        </w:rPr>
        <w:t xml:space="preserve"> Л.: Медицина, 1973. –</w:t>
      </w:r>
      <w:r>
        <w:rPr>
          <w:sz w:val="28"/>
          <w:szCs w:val="28"/>
          <w:lang w:val="uk-UA"/>
        </w:rPr>
        <w:t xml:space="preserve"> 1</w:t>
      </w:r>
      <w:r>
        <w:rPr>
          <w:sz w:val="28"/>
          <w:szCs w:val="28"/>
        </w:rPr>
        <w:t>41 c.</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sidRPr="00C947DB">
        <w:rPr>
          <w:iCs/>
          <w:sz w:val="28"/>
          <w:szCs w:val="28"/>
          <w:lang w:val="en-GB"/>
        </w:rPr>
        <w:t>Comprehensive criteria for assessing</w:t>
      </w:r>
      <w:r>
        <w:rPr>
          <w:iCs/>
          <w:sz w:val="28"/>
          <w:szCs w:val="28"/>
          <w:lang w:val="en-GB"/>
        </w:rPr>
        <w:t xml:space="preserve"> therapy-induced toxicity </w:t>
      </w:r>
      <w:r>
        <w:rPr>
          <w:iCs/>
          <w:sz w:val="28"/>
          <w:szCs w:val="28"/>
          <w:lang w:val="en-US"/>
        </w:rPr>
        <w:t xml:space="preserve">/ </w:t>
      </w:r>
      <w:r>
        <w:rPr>
          <w:iCs/>
          <w:sz w:val="28"/>
          <w:szCs w:val="28"/>
          <w:lang w:val="en-GB"/>
        </w:rPr>
        <w:t>J.A.</w:t>
      </w:r>
      <w:r>
        <w:rPr>
          <w:iCs/>
          <w:sz w:val="28"/>
          <w:szCs w:val="28"/>
          <w:lang w:val="uk-UA"/>
        </w:rPr>
        <w:t xml:space="preserve"> </w:t>
      </w:r>
      <w:r>
        <w:rPr>
          <w:iCs/>
          <w:sz w:val="28"/>
          <w:szCs w:val="28"/>
          <w:lang w:val="en-GB"/>
        </w:rPr>
        <w:t>Ajani, S.R.</w:t>
      </w:r>
      <w:r>
        <w:rPr>
          <w:iCs/>
          <w:sz w:val="28"/>
          <w:szCs w:val="28"/>
          <w:lang w:val="uk-UA"/>
        </w:rPr>
        <w:t xml:space="preserve"> </w:t>
      </w:r>
      <w:r>
        <w:rPr>
          <w:iCs/>
          <w:sz w:val="28"/>
          <w:szCs w:val="28"/>
          <w:lang w:val="en-GB"/>
        </w:rPr>
        <w:t>Welch, M.N. Raber et al. // Cancer Invest. –</w:t>
      </w:r>
      <w:r>
        <w:rPr>
          <w:iCs/>
          <w:sz w:val="28"/>
          <w:szCs w:val="28"/>
          <w:lang w:val="uk-UA"/>
        </w:rPr>
        <w:t xml:space="preserve"> </w:t>
      </w:r>
      <w:r>
        <w:rPr>
          <w:iCs/>
          <w:sz w:val="28"/>
          <w:szCs w:val="28"/>
          <w:lang w:val="en-GB"/>
        </w:rPr>
        <w:t>1990. –</w:t>
      </w:r>
      <w:r>
        <w:rPr>
          <w:iCs/>
          <w:sz w:val="28"/>
          <w:szCs w:val="28"/>
          <w:lang w:val="uk-UA"/>
        </w:rPr>
        <w:t xml:space="preserve"> </w:t>
      </w:r>
      <w:r>
        <w:rPr>
          <w:iCs/>
          <w:sz w:val="28"/>
          <w:szCs w:val="28"/>
          <w:lang w:val="en-GB"/>
        </w:rPr>
        <w:t>N8. –</w:t>
      </w:r>
      <w:r>
        <w:rPr>
          <w:iCs/>
          <w:sz w:val="28"/>
          <w:szCs w:val="28"/>
          <w:lang w:val="uk-UA"/>
        </w:rPr>
        <w:t xml:space="preserve"> </w:t>
      </w:r>
      <w:r>
        <w:rPr>
          <w:iCs/>
          <w:sz w:val="28"/>
          <w:szCs w:val="28"/>
          <w:lang w:val="en-GB"/>
        </w:rPr>
        <w:t>P.47–59.</w:t>
      </w:r>
    </w:p>
    <w:p w:rsidR="006F380D" w:rsidRDefault="006F380D" w:rsidP="001C76B9">
      <w:pPr>
        <w:widowControl w:val="0"/>
        <w:numPr>
          <w:ilvl w:val="0"/>
          <w:numId w:val="13"/>
        </w:numPr>
        <w:autoSpaceDE w:val="0"/>
        <w:autoSpaceDN w:val="0"/>
        <w:adjustRightInd w:val="0"/>
        <w:spacing w:before="40" w:after="40" w:line="480" w:lineRule="atLeast"/>
        <w:jc w:val="both"/>
        <w:rPr>
          <w:rFonts w:eastAsia="MS Mincho"/>
          <w:iCs/>
          <w:sz w:val="28"/>
          <w:szCs w:val="28"/>
          <w:lang w:val="en-GB"/>
        </w:rPr>
      </w:pPr>
      <w:r>
        <w:rPr>
          <w:iCs/>
          <w:sz w:val="28"/>
          <w:szCs w:val="28"/>
          <w:lang w:val="en-GB"/>
        </w:rPr>
        <w:t>Glucose transporter glut-1 expression correlates with tumor hypoxia and predicts metastasis-free survival in advanced carcinoma of the cervix / R.</w:t>
      </w:r>
      <w:r>
        <w:rPr>
          <w:iCs/>
          <w:sz w:val="28"/>
          <w:szCs w:val="28"/>
          <w:lang w:val="uk-UA"/>
        </w:rPr>
        <w:t xml:space="preserve"> </w:t>
      </w:r>
      <w:r>
        <w:rPr>
          <w:iCs/>
          <w:sz w:val="28"/>
          <w:szCs w:val="28"/>
          <w:lang w:val="en-GB"/>
        </w:rPr>
        <w:lastRenderedPageBreak/>
        <w:t>Airley, J.</w:t>
      </w:r>
      <w:r>
        <w:rPr>
          <w:iCs/>
          <w:sz w:val="28"/>
          <w:szCs w:val="28"/>
          <w:lang w:val="uk-UA"/>
        </w:rPr>
        <w:t xml:space="preserve"> </w:t>
      </w:r>
      <w:r>
        <w:rPr>
          <w:iCs/>
          <w:sz w:val="28"/>
          <w:szCs w:val="28"/>
          <w:lang w:val="en-GB"/>
        </w:rPr>
        <w:t>Loncaster, S. Davidson et al. // Clin. Cancer Res. –</w:t>
      </w:r>
      <w:r>
        <w:rPr>
          <w:iCs/>
          <w:sz w:val="28"/>
          <w:szCs w:val="28"/>
          <w:lang w:val="uk-UA"/>
        </w:rPr>
        <w:t xml:space="preserve"> </w:t>
      </w:r>
      <w:r>
        <w:rPr>
          <w:iCs/>
          <w:sz w:val="28"/>
          <w:szCs w:val="28"/>
          <w:lang w:val="en-GB"/>
        </w:rPr>
        <w:t>2001. –Vol.</w:t>
      </w:r>
      <w:r>
        <w:rPr>
          <w:iCs/>
          <w:sz w:val="28"/>
          <w:szCs w:val="28"/>
          <w:lang w:val="uk-UA"/>
        </w:rPr>
        <w:t xml:space="preserve"> </w:t>
      </w:r>
      <w:r>
        <w:rPr>
          <w:rStyle w:val="ref-vol1"/>
          <w:b w:val="0"/>
          <w:bCs w:val="0"/>
          <w:iCs/>
          <w:sz w:val="28"/>
          <w:szCs w:val="28"/>
          <w:lang w:val="en-GB"/>
        </w:rPr>
        <w:t>7. –P.</w:t>
      </w:r>
      <w:r>
        <w:rPr>
          <w:iCs/>
          <w:sz w:val="28"/>
          <w:szCs w:val="28"/>
          <w:lang w:val="en-GB"/>
        </w:rPr>
        <w:t>928–934.</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Albers J.W. Clinical neurophysiology of generalized polineuropaty / J.W</w:t>
      </w:r>
      <w:r w:rsidRPr="004E72C0">
        <w:rPr>
          <w:iCs/>
          <w:sz w:val="28"/>
          <w:szCs w:val="28"/>
          <w:lang w:val="en-US"/>
        </w:rPr>
        <w:t xml:space="preserve">. </w:t>
      </w:r>
      <w:r>
        <w:rPr>
          <w:iCs/>
          <w:sz w:val="28"/>
          <w:szCs w:val="28"/>
          <w:lang w:val="en-US"/>
        </w:rPr>
        <w:t>Albers</w:t>
      </w:r>
      <w:r w:rsidRPr="004E72C0">
        <w:rPr>
          <w:iCs/>
          <w:sz w:val="28"/>
          <w:szCs w:val="28"/>
          <w:lang w:val="en-US"/>
        </w:rPr>
        <w:t xml:space="preserve"> //</w:t>
      </w:r>
      <w:r>
        <w:rPr>
          <w:iCs/>
          <w:sz w:val="28"/>
          <w:szCs w:val="28"/>
          <w:lang w:val="en-US"/>
        </w:rPr>
        <w:t xml:space="preserve"> J. Clin. Neurophysiol. – 1993. – </w:t>
      </w:r>
      <w:r w:rsidRPr="004E72C0">
        <w:rPr>
          <w:iCs/>
          <w:color w:val="FF0000"/>
          <w:sz w:val="28"/>
          <w:szCs w:val="28"/>
          <w:lang w:val="en-US"/>
        </w:rPr>
        <w:t>V</w:t>
      </w:r>
      <w:r>
        <w:rPr>
          <w:iCs/>
          <w:sz w:val="28"/>
          <w:szCs w:val="28"/>
          <w:lang w:val="en-US"/>
        </w:rPr>
        <w:t>. – P.149-166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Aloe L. Nerve growth factor induced overgrowth of axotomized superior cervical ganglia in neonatal rats. Similarities and differences with NGF effects in chemically axotomized sympathetic ganglia / </w:t>
      </w:r>
      <w:r>
        <w:rPr>
          <w:iCs/>
          <w:sz w:val="28"/>
          <w:szCs w:val="28"/>
          <w:lang w:val="en-US"/>
        </w:rPr>
        <w:t>L</w:t>
      </w:r>
      <w:r>
        <w:rPr>
          <w:iCs/>
          <w:sz w:val="28"/>
          <w:szCs w:val="28"/>
          <w:lang w:val="uk-UA"/>
        </w:rPr>
        <w:t xml:space="preserve">. </w:t>
      </w:r>
      <w:r>
        <w:rPr>
          <w:iCs/>
          <w:sz w:val="28"/>
          <w:szCs w:val="28"/>
          <w:lang w:val="en-GB"/>
        </w:rPr>
        <w:t>Aloe, R. Levi-Montalcini</w:t>
      </w:r>
      <w:r>
        <w:rPr>
          <w:iCs/>
          <w:sz w:val="28"/>
          <w:szCs w:val="28"/>
          <w:lang w:val="uk-UA"/>
        </w:rPr>
        <w:t xml:space="preserve"> //</w:t>
      </w:r>
      <w:r>
        <w:rPr>
          <w:iCs/>
          <w:sz w:val="28"/>
          <w:szCs w:val="28"/>
          <w:lang w:val="en-GB"/>
        </w:rPr>
        <w:t xml:space="preserve"> Arch. Ital. Biol. –</w:t>
      </w:r>
      <w:r>
        <w:rPr>
          <w:iCs/>
          <w:sz w:val="28"/>
          <w:szCs w:val="28"/>
          <w:lang w:val="uk-UA"/>
        </w:rPr>
        <w:t xml:space="preserve"> </w:t>
      </w:r>
      <w:r>
        <w:rPr>
          <w:iCs/>
          <w:sz w:val="28"/>
          <w:szCs w:val="28"/>
          <w:lang w:val="en-GB"/>
        </w:rPr>
        <w:t>1979. –</w:t>
      </w:r>
      <w:r>
        <w:rPr>
          <w:iCs/>
          <w:sz w:val="28"/>
          <w:szCs w:val="28"/>
          <w:lang w:val="uk-UA"/>
        </w:rPr>
        <w:t xml:space="preserve"> </w:t>
      </w:r>
      <w:r>
        <w:rPr>
          <w:iCs/>
          <w:sz w:val="28"/>
          <w:szCs w:val="28"/>
          <w:lang w:val="en-GB"/>
        </w:rPr>
        <w:t>Vol.117. –</w:t>
      </w:r>
      <w:r>
        <w:rPr>
          <w:iCs/>
          <w:sz w:val="28"/>
          <w:szCs w:val="28"/>
          <w:lang w:val="uk-UA"/>
        </w:rPr>
        <w:t xml:space="preserve"> </w:t>
      </w:r>
      <w:r>
        <w:rPr>
          <w:iCs/>
          <w:sz w:val="28"/>
          <w:szCs w:val="28"/>
          <w:lang w:val="en-GB"/>
        </w:rPr>
        <w:t>P.287–307.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Aloe L. Intraocular herpes simplex virus injection in neonatal rats induces sympathetic nerve cell destruction: effect of nerve growth factor</w:t>
      </w:r>
      <w:r>
        <w:rPr>
          <w:iCs/>
          <w:sz w:val="28"/>
          <w:szCs w:val="28"/>
          <w:lang w:val="uk-UA"/>
        </w:rPr>
        <w:t xml:space="preserve"> /</w:t>
      </w:r>
      <w:r>
        <w:rPr>
          <w:iCs/>
          <w:sz w:val="28"/>
          <w:szCs w:val="28"/>
          <w:lang w:val="en-GB"/>
        </w:rPr>
        <w:t xml:space="preserve"> </w:t>
      </w:r>
      <w:r>
        <w:rPr>
          <w:iCs/>
          <w:sz w:val="28"/>
          <w:szCs w:val="28"/>
          <w:lang w:val="en-US"/>
        </w:rPr>
        <w:t>L</w:t>
      </w:r>
      <w:r>
        <w:rPr>
          <w:iCs/>
          <w:sz w:val="28"/>
          <w:szCs w:val="28"/>
          <w:lang w:val="uk-UA"/>
        </w:rPr>
        <w:t xml:space="preserve">. </w:t>
      </w:r>
      <w:r>
        <w:rPr>
          <w:iCs/>
          <w:sz w:val="28"/>
          <w:szCs w:val="28"/>
          <w:lang w:val="en-GB"/>
        </w:rPr>
        <w:t>Aloe</w:t>
      </w:r>
      <w:r>
        <w:rPr>
          <w:iCs/>
          <w:sz w:val="28"/>
          <w:szCs w:val="28"/>
          <w:lang w:val="uk-UA"/>
        </w:rPr>
        <w:t xml:space="preserve"> </w:t>
      </w:r>
      <w:r>
        <w:rPr>
          <w:iCs/>
          <w:sz w:val="28"/>
          <w:szCs w:val="28"/>
          <w:lang w:val="en-GB"/>
        </w:rPr>
        <w:t>// Int. J. Dev. Neurosci. -1987. –Vol.5. –</w:t>
      </w:r>
      <w:r>
        <w:rPr>
          <w:iCs/>
          <w:sz w:val="28"/>
          <w:szCs w:val="28"/>
          <w:lang w:val="uk-UA"/>
        </w:rPr>
        <w:t xml:space="preserve"> </w:t>
      </w:r>
      <w:r>
        <w:rPr>
          <w:iCs/>
          <w:sz w:val="28"/>
          <w:szCs w:val="28"/>
          <w:lang w:val="en-GB"/>
        </w:rPr>
        <w:t>P.357–366.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Evidence that nerve growth factor promotes the recovery of peripheral neuropathy induced in mice by Cisplatin: behavioral, structural and biochemical analysis / </w:t>
      </w:r>
      <w:r>
        <w:rPr>
          <w:iCs/>
          <w:sz w:val="28"/>
          <w:szCs w:val="28"/>
          <w:lang w:val="en-US"/>
        </w:rPr>
        <w:t>L.</w:t>
      </w:r>
      <w:r>
        <w:rPr>
          <w:iCs/>
          <w:sz w:val="28"/>
          <w:szCs w:val="28"/>
          <w:lang w:val="uk-UA"/>
        </w:rPr>
        <w:t xml:space="preserve"> </w:t>
      </w:r>
      <w:r>
        <w:rPr>
          <w:iCs/>
          <w:sz w:val="28"/>
          <w:szCs w:val="28"/>
          <w:lang w:val="en-US"/>
        </w:rPr>
        <w:t>Aloe, L.</w:t>
      </w:r>
      <w:r>
        <w:rPr>
          <w:iCs/>
          <w:sz w:val="28"/>
          <w:szCs w:val="28"/>
          <w:lang w:val="uk-UA"/>
        </w:rPr>
        <w:t xml:space="preserve"> </w:t>
      </w:r>
      <w:r>
        <w:rPr>
          <w:iCs/>
          <w:sz w:val="28"/>
          <w:szCs w:val="28"/>
          <w:lang w:val="en-US"/>
        </w:rPr>
        <w:t xml:space="preserve">Manni, F. Properzi et al. </w:t>
      </w:r>
      <w:r>
        <w:rPr>
          <w:iCs/>
          <w:sz w:val="28"/>
          <w:szCs w:val="28"/>
          <w:lang w:val="en-GB"/>
        </w:rPr>
        <w:t>// Autonomic Neuroscience: Basic and Clinical. –</w:t>
      </w:r>
      <w:r>
        <w:rPr>
          <w:iCs/>
          <w:sz w:val="28"/>
          <w:szCs w:val="28"/>
          <w:lang w:val="uk-UA"/>
        </w:rPr>
        <w:t xml:space="preserve"> </w:t>
      </w:r>
      <w:r>
        <w:rPr>
          <w:iCs/>
          <w:sz w:val="28"/>
          <w:szCs w:val="28"/>
          <w:lang w:val="en-GB"/>
        </w:rPr>
        <w:t>2000. –</w:t>
      </w:r>
      <w:r>
        <w:rPr>
          <w:iCs/>
          <w:sz w:val="28"/>
          <w:szCs w:val="28"/>
          <w:lang w:val="uk-UA"/>
        </w:rPr>
        <w:t xml:space="preserve"> </w:t>
      </w:r>
      <w:r>
        <w:rPr>
          <w:iCs/>
          <w:sz w:val="28"/>
          <w:szCs w:val="28"/>
          <w:lang w:val="en-GB"/>
        </w:rPr>
        <w:t>Vol.86. –</w:t>
      </w:r>
      <w:r>
        <w:rPr>
          <w:iCs/>
          <w:sz w:val="28"/>
          <w:szCs w:val="28"/>
          <w:lang w:val="uk-UA"/>
        </w:rPr>
        <w:t xml:space="preserve"> </w:t>
      </w:r>
      <w:r>
        <w:rPr>
          <w:iCs/>
          <w:sz w:val="28"/>
          <w:szCs w:val="28"/>
          <w:lang w:val="en-GB"/>
        </w:rPr>
        <w:t>P.84–93.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Nerve growth factor prevents experimental cisplatin neuropathy / S.C.</w:t>
      </w:r>
      <w:r>
        <w:rPr>
          <w:iCs/>
          <w:sz w:val="28"/>
          <w:szCs w:val="28"/>
          <w:lang w:val="uk-UA"/>
        </w:rPr>
        <w:t xml:space="preserve"> </w:t>
      </w:r>
      <w:r>
        <w:rPr>
          <w:iCs/>
          <w:sz w:val="28"/>
          <w:szCs w:val="28"/>
          <w:lang w:val="en-GB"/>
        </w:rPr>
        <w:t>Apfel, J.C.</w:t>
      </w:r>
      <w:r>
        <w:rPr>
          <w:iCs/>
          <w:sz w:val="28"/>
          <w:szCs w:val="28"/>
          <w:lang w:val="uk-UA"/>
        </w:rPr>
        <w:t xml:space="preserve"> </w:t>
      </w:r>
      <w:r>
        <w:rPr>
          <w:iCs/>
          <w:sz w:val="28"/>
          <w:szCs w:val="28"/>
          <w:lang w:val="en-GB"/>
        </w:rPr>
        <w:t>Arezzo, L.</w:t>
      </w:r>
      <w:r>
        <w:rPr>
          <w:iCs/>
          <w:sz w:val="28"/>
          <w:szCs w:val="28"/>
          <w:lang w:val="uk-UA"/>
        </w:rPr>
        <w:t xml:space="preserve"> </w:t>
      </w:r>
      <w:r>
        <w:rPr>
          <w:iCs/>
          <w:sz w:val="28"/>
          <w:szCs w:val="28"/>
          <w:lang w:val="en-GB"/>
        </w:rPr>
        <w:t>Lipson, J.A. Kessler // Ann. Neurol. -1992. –Vol.31. -P.76-80.</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The use of insulin-like growth factor I in the prevention of vincristine neuropathy in mice / S.C.</w:t>
      </w:r>
      <w:r>
        <w:rPr>
          <w:iCs/>
          <w:sz w:val="28"/>
          <w:szCs w:val="28"/>
          <w:lang w:val="uk-UA"/>
        </w:rPr>
        <w:t xml:space="preserve"> </w:t>
      </w:r>
      <w:r>
        <w:rPr>
          <w:iCs/>
          <w:sz w:val="28"/>
          <w:szCs w:val="28"/>
          <w:lang w:val="en-GB"/>
        </w:rPr>
        <w:t>Apfel, J.C.</w:t>
      </w:r>
      <w:r>
        <w:rPr>
          <w:iCs/>
          <w:sz w:val="28"/>
          <w:szCs w:val="28"/>
          <w:lang w:val="uk-UA"/>
        </w:rPr>
        <w:t xml:space="preserve"> </w:t>
      </w:r>
      <w:r>
        <w:rPr>
          <w:iCs/>
          <w:sz w:val="28"/>
          <w:szCs w:val="28"/>
          <w:lang w:val="en-GB"/>
        </w:rPr>
        <w:t>Arezzo, M.E.</w:t>
      </w:r>
      <w:r>
        <w:rPr>
          <w:iCs/>
          <w:sz w:val="28"/>
          <w:szCs w:val="28"/>
          <w:lang w:val="uk-UA"/>
        </w:rPr>
        <w:t xml:space="preserve"> </w:t>
      </w:r>
      <w:r>
        <w:rPr>
          <w:iCs/>
          <w:sz w:val="28"/>
          <w:szCs w:val="28"/>
          <w:lang w:val="en-GB"/>
        </w:rPr>
        <w:t>Lewis, J.A. Kessler // Ann. NY Acad. Sci. –</w:t>
      </w:r>
      <w:r>
        <w:rPr>
          <w:iCs/>
          <w:sz w:val="28"/>
          <w:szCs w:val="28"/>
          <w:lang w:val="uk-UA"/>
        </w:rPr>
        <w:t xml:space="preserve"> </w:t>
      </w:r>
      <w:r>
        <w:rPr>
          <w:iCs/>
          <w:sz w:val="28"/>
          <w:szCs w:val="28"/>
          <w:lang w:val="en-GB"/>
        </w:rPr>
        <w:t>1993. –Vol.692. –P.243–245.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Apfel S.C. Neurotrophic factors in peripheral neuropathies: therapeutic implications</w:t>
      </w:r>
      <w:r>
        <w:rPr>
          <w:iCs/>
          <w:sz w:val="28"/>
          <w:szCs w:val="28"/>
          <w:lang w:val="uk-UA"/>
        </w:rPr>
        <w:t xml:space="preserve"> /</w:t>
      </w:r>
      <w:r>
        <w:rPr>
          <w:iCs/>
          <w:sz w:val="28"/>
          <w:szCs w:val="28"/>
          <w:lang w:val="en-GB"/>
        </w:rPr>
        <w:t xml:space="preserve"> S.C. Apfel // Brain Pathol. –</w:t>
      </w:r>
      <w:r>
        <w:rPr>
          <w:iCs/>
          <w:sz w:val="28"/>
          <w:szCs w:val="28"/>
          <w:lang w:val="uk-UA"/>
        </w:rPr>
        <w:t xml:space="preserve"> </w:t>
      </w:r>
      <w:r>
        <w:rPr>
          <w:iCs/>
          <w:sz w:val="28"/>
          <w:szCs w:val="28"/>
          <w:lang w:val="en-GB"/>
        </w:rPr>
        <w:t>1999. –</w:t>
      </w:r>
      <w:r>
        <w:rPr>
          <w:iCs/>
          <w:sz w:val="28"/>
          <w:szCs w:val="28"/>
          <w:lang w:val="uk-UA"/>
        </w:rPr>
        <w:t xml:space="preserve"> </w:t>
      </w:r>
      <w:r>
        <w:rPr>
          <w:iCs/>
          <w:sz w:val="28"/>
          <w:szCs w:val="28"/>
          <w:lang w:val="en-GB"/>
        </w:rPr>
        <w:t>Vol.9. –</w:t>
      </w:r>
      <w:r>
        <w:rPr>
          <w:iCs/>
          <w:sz w:val="28"/>
          <w:szCs w:val="28"/>
          <w:lang w:val="uk-UA"/>
        </w:rPr>
        <w:t xml:space="preserve"> </w:t>
      </w:r>
      <w:r>
        <w:rPr>
          <w:iCs/>
          <w:sz w:val="28"/>
          <w:szCs w:val="28"/>
          <w:lang w:val="en-GB"/>
        </w:rPr>
        <w:t>P.393–413.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Apfel S.C. Taxoids</w:t>
      </w:r>
      <w:r>
        <w:rPr>
          <w:iCs/>
          <w:sz w:val="28"/>
          <w:szCs w:val="28"/>
          <w:lang w:val="uk-UA"/>
        </w:rPr>
        <w:t xml:space="preserve"> /</w:t>
      </w:r>
      <w:r>
        <w:rPr>
          <w:iCs/>
          <w:sz w:val="28"/>
          <w:szCs w:val="28"/>
          <w:lang w:val="en-GB"/>
        </w:rPr>
        <w:t xml:space="preserve"> S.C. Apfel // Experimental and clinical neurotoxicology </w:t>
      </w:r>
      <w:r>
        <w:rPr>
          <w:iCs/>
          <w:sz w:val="28"/>
          <w:szCs w:val="28"/>
          <w:lang w:val="uk-UA"/>
        </w:rPr>
        <w:t xml:space="preserve">: </w:t>
      </w:r>
      <w:r>
        <w:rPr>
          <w:iCs/>
          <w:sz w:val="28"/>
          <w:szCs w:val="28"/>
          <w:lang w:val="en-GB"/>
        </w:rPr>
        <w:t>Ed. by P.S.</w:t>
      </w:r>
      <w:r>
        <w:rPr>
          <w:iCs/>
          <w:sz w:val="28"/>
          <w:szCs w:val="28"/>
          <w:lang w:val="uk-UA"/>
        </w:rPr>
        <w:t xml:space="preserve"> </w:t>
      </w:r>
      <w:r>
        <w:rPr>
          <w:iCs/>
          <w:sz w:val="28"/>
          <w:szCs w:val="28"/>
          <w:lang w:val="en-GB"/>
        </w:rPr>
        <w:t>Spencer, H.H.</w:t>
      </w:r>
      <w:r>
        <w:rPr>
          <w:iCs/>
          <w:sz w:val="28"/>
          <w:szCs w:val="28"/>
          <w:lang w:val="uk-UA"/>
        </w:rPr>
        <w:t xml:space="preserve"> </w:t>
      </w:r>
      <w:r>
        <w:rPr>
          <w:iCs/>
          <w:sz w:val="28"/>
          <w:szCs w:val="28"/>
          <w:lang w:val="en-GB"/>
        </w:rPr>
        <w:t xml:space="preserve">Schaumberg </w:t>
      </w:r>
      <w:r>
        <w:rPr>
          <w:iCs/>
          <w:sz w:val="28"/>
          <w:szCs w:val="28"/>
          <w:lang w:val="uk-UA"/>
        </w:rPr>
        <w:t>:</w:t>
      </w:r>
      <w:r>
        <w:rPr>
          <w:iCs/>
          <w:sz w:val="28"/>
          <w:szCs w:val="28"/>
          <w:lang w:val="en-GB"/>
        </w:rPr>
        <w:t xml:space="preserve"> </w:t>
      </w:r>
      <w:smartTag w:uri="urn:schemas-microsoft-com:office:smarttags" w:element="place">
        <w:smartTag w:uri="urn:schemas-microsoft-com:office:smarttags" w:element="State">
          <w:r>
            <w:rPr>
              <w:iCs/>
              <w:sz w:val="28"/>
              <w:szCs w:val="28"/>
              <w:lang w:val="en-GB"/>
            </w:rPr>
            <w:t>New York</w:t>
          </w:r>
        </w:smartTag>
      </w:smartTag>
      <w:r>
        <w:rPr>
          <w:iCs/>
          <w:sz w:val="28"/>
          <w:szCs w:val="28"/>
          <w:lang w:val="uk-UA"/>
        </w:rPr>
        <w:t xml:space="preserve"> </w:t>
      </w:r>
      <w:r>
        <w:rPr>
          <w:iCs/>
          <w:sz w:val="28"/>
          <w:szCs w:val="28"/>
          <w:lang w:val="en-GB"/>
        </w:rPr>
        <w:t>: Oxford University Press, 2nd ed. –</w:t>
      </w:r>
      <w:r>
        <w:rPr>
          <w:iCs/>
          <w:sz w:val="28"/>
          <w:szCs w:val="28"/>
          <w:lang w:val="uk-UA"/>
        </w:rPr>
        <w:t xml:space="preserve"> </w:t>
      </w:r>
      <w:r>
        <w:rPr>
          <w:iCs/>
          <w:sz w:val="28"/>
          <w:szCs w:val="28"/>
          <w:lang w:val="en-GB"/>
        </w:rPr>
        <w:t>2000,a. –</w:t>
      </w:r>
      <w:r>
        <w:rPr>
          <w:iCs/>
          <w:sz w:val="28"/>
          <w:szCs w:val="28"/>
          <w:lang w:val="uk-UA"/>
        </w:rPr>
        <w:t xml:space="preserve"> </w:t>
      </w:r>
      <w:r>
        <w:rPr>
          <w:iCs/>
          <w:sz w:val="28"/>
          <w:szCs w:val="28"/>
          <w:lang w:val="en-GB"/>
        </w:rPr>
        <w:t>P.1135-1140.</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Apfel S.C. Managing the neurotoxicity of paclitaxel (Taxol) and docetaxel (Taxotere) with neurotrophic factors</w:t>
      </w:r>
      <w:r>
        <w:rPr>
          <w:iCs/>
          <w:sz w:val="28"/>
          <w:szCs w:val="28"/>
          <w:lang w:val="uk-UA"/>
        </w:rPr>
        <w:t xml:space="preserve"> /</w:t>
      </w:r>
      <w:r>
        <w:rPr>
          <w:iCs/>
          <w:sz w:val="28"/>
          <w:szCs w:val="28"/>
          <w:lang w:val="en-GB"/>
        </w:rPr>
        <w:t xml:space="preserve"> S.C. Apfel // Cancer Invest. –</w:t>
      </w:r>
      <w:r>
        <w:rPr>
          <w:iCs/>
          <w:sz w:val="28"/>
          <w:szCs w:val="28"/>
          <w:lang w:val="uk-UA"/>
        </w:rPr>
        <w:t xml:space="preserve"> </w:t>
      </w:r>
      <w:r>
        <w:rPr>
          <w:iCs/>
          <w:sz w:val="28"/>
          <w:szCs w:val="28"/>
          <w:lang w:val="en-GB"/>
        </w:rPr>
        <w:t>2000</w:t>
      </w:r>
      <w:r>
        <w:rPr>
          <w:iCs/>
          <w:sz w:val="28"/>
          <w:szCs w:val="28"/>
          <w:lang w:val="uk-UA"/>
        </w:rPr>
        <w:t>,</w:t>
      </w:r>
      <w:r>
        <w:rPr>
          <w:iCs/>
          <w:sz w:val="28"/>
          <w:szCs w:val="28"/>
          <w:lang w:val="en-US"/>
        </w:rPr>
        <w:t>b</w:t>
      </w:r>
      <w:r>
        <w:rPr>
          <w:iCs/>
          <w:sz w:val="28"/>
          <w:szCs w:val="28"/>
          <w:lang w:val="en-GB"/>
        </w:rPr>
        <w:t xml:space="preserve"> –</w:t>
      </w:r>
      <w:r>
        <w:rPr>
          <w:iCs/>
          <w:sz w:val="28"/>
          <w:szCs w:val="28"/>
          <w:lang w:val="uk-UA"/>
        </w:rPr>
        <w:t xml:space="preserve"> </w:t>
      </w:r>
      <w:r w:rsidRPr="00DA242F">
        <w:rPr>
          <w:iCs/>
          <w:sz w:val="28"/>
          <w:szCs w:val="28"/>
          <w:lang w:val="en-US"/>
        </w:rPr>
        <w:t>№</w:t>
      </w:r>
      <w:r>
        <w:rPr>
          <w:iCs/>
          <w:sz w:val="28"/>
          <w:szCs w:val="28"/>
          <w:lang w:val="uk-UA"/>
        </w:rPr>
        <w:t xml:space="preserve"> </w:t>
      </w:r>
      <w:r>
        <w:rPr>
          <w:iCs/>
          <w:sz w:val="28"/>
          <w:szCs w:val="28"/>
          <w:lang w:val="en-GB"/>
        </w:rPr>
        <w:t>18. –</w:t>
      </w:r>
      <w:r>
        <w:rPr>
          <w:iCs/>
          <w:sz w:val="28"/>
          <w:szCs w:val="28"/>
          <w:lang w:val="uk-UA"/>
        </w:rPr>
        <w:t xml:space="preserve"> </w:t>
      </w:r>
      <w:r>
        <w:rPr>
          <w:iCs/>
          <w:sz w:val="28"/>
          <w:szCs w:val="28"/>
          <w:lang w:val="en-GB"/>
        </w:rPr>
        <w:t>P</w:t>
      </w:r>
      <w:r w:rsidRPr="00DA242F">
        <w:rPr>
          <w:iCs/>
          <w:sz w:val="28"/>
          <w:szCs w:val="28"/>
          <w:lang w:val="en-US"/>
        </w:rPr>
        <w:t xml:space="preserve"> </w:t>
      </w:r>
      <w:r>
        <w:rPr>
          <w:iCs/>
          <w:sz w:val="28"/>
          <w:szCs w:val="28"/>
          <w:lang w:val="en-GB"/>
        </w:rPr>
        <w:t>.564–573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smartTag w:uri="urn:schemas-microsoft-com:office:smarttags" w:element="City">
        <w:smartTag w:uri="urn:schemas-microsoft-com:office:smarttags" w:element="place">
          <w:r>
            <w:rPr>
              <w:iCs/>
              <w:sz w:val="28"/>
              <w:szCs w:val="28"/>
              <w:lang w:val="en-US"/>
            </w:rPr>
            <w:lastRenderedPageBreak/>
            <w:t>Arezzo</w:t>
          </w:r>
        </w:smartTag>
      </w:smartTag>
      <w:r>
        <w:rPr>
          <w:iCs/>
          <w:sz w:val="28"/>
          <w:szCs w:val="28"/>
          <w:lang w:val="en-US"/>
        </w:rPr>
        <w:t xml:space="preserve"> J.C. The use of electrophysiology for the assessment of diabetic neuropathy</w:t>
      </w:r>
      <w:r w:rsidRPr="00DA242F">
        <w:rPr>
          <w:iCs/>
          <w:sz w:val="28"/>
          <w:szCs w:val="28"/>
          <w:lang w:val="en-US"/>
        </w:rPr>
        <w:t xml:space="preserve"> / </w:t>
      </w:r>
      <w:r>
        <w:rPr>
          <w:iCs/>
          <w:sz w:val="28"/>
          <w:szCs w:val="28"/>
          <w:lang w:val="en-US"/>
        </w:rPr>
        <w:t xml:space="preserve">J.C.  </w:t>
      </w:r>
      <w:smartTag w:uri="urn:schemas-microsoft-com:office:smarttags" w:element="City">
        <w:smartTag w:uri="urn:schemas-microsoft-com:office:smarttags" w:element="place">
          <w:r>
            <w:rPr>
              <w:iCs/>
              <w:sz w:val="28"/>
              <w:szCs w:val="28"/>
              <w:lang w:val="en-US"/>
            </w:rPr>
            <w:t>Arezzo</w:t>
          </w:r>
        </w:smartTag>
      </w:smartTag>
      <w:r>
        <w:rPr>
          <w:iCs/>
          <w:sz w:val="28"/>
          <w:szCs w:val="28"/>
          <w:lang w:val="en-US"/>
        </w:rPr>
        <w:t xml:space="preserve"> // Neurosci. Res. Commun. –</w:t>
      </w:r>
      <w:r w:rsidRPr="00DA242F">
        <w:rPr>
          <w:iCs/>
          <w:sz w:val="28"/>
          <w:szCs w:val="28"/>
          <w:lang w:val="en-US"/>
        </w:rPr>
        <w:t xml:space="preserve"> </w:t>
      </w:r>
      <w:r>
        <w:rPr>
          <w:iCs/>
          <w:sz w:val="28"/>
          <w:szCs w:val="28"/>
          <w:lang w:val="en-US"/>
        </w:rPr>
        <w:t>1997. –</w:t>
      </w:r>
      <w:r w:rsidRPr="00DA242F">
        <w:rPr>
          <w:iCs/>
          <w:sz w:val="28"/>
          <w:szCs w:val="28"/>
          <w:lang w:val="en-US"/>
        </w:rPr>
        <w:t xml:space="preserve"> </w:t>
      </w:r>
      <w:r>
        <w:rPr>
          <w:iCs/>
          <w:sz w:val="28"/>
          <w:szCs w:val="28"/>
          <w:lang w:val="en-US"/>
        </w:rPr>
        <w:t>Vol.</w:t>
      </w:r>
      <w:r w:rsidRPr="00DA242F">
        <w:rPr>
          <w:iCs/>
          <w:sz w:val="28"/>
          <w:szCs w:val="28"/>
          <w:lang w:val="en-US"/>
        </w:rPr>
        <w:t xml:space="preserve"> </w:t>
      </w:r>
      <w:r>
        <w:rPr>
          <w:iCs/>
          <w:sz w:val="28"/>
          <w:szCs w:val="28"/>
          <w:lang w:val="en-US"/>
        </w:rPr>
        <w:t>21. –P.</w:t>
      </w:r>
      <w:r>
        <w:rPr>
          <w:iCs/>
          <w:sz w:val="28"/>
          <w:szCs w:val="28"/>
        </w:rPr>
        <w:t xml:space="preserve"> </w:t>
      </w:r>
      <w:r>
        <w:rPr>
          <w:iCs/>
          <w:sz w:val="28"/>
          <w:szCs w:val="28"/>
          <w:lang w:val="en-US"/>
        </w:rPr>
        <w:t>13-23.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Arrigoni-Martelli E., Caso V. Carnitine protects mitochondria and removes toxic acyls from xenobiotics</w:t>
      </w:r>
      <w:r w:rsidRPr="00DA242F">
        <w:rPr>
          <w:iCs/>
          <w:sz w:val="28"/>
          <w:szCs w:val="28"/>
          <w:lang w:val="en-GB"/>
        </w:rPr>
        <w:t xml:space="preserve"> /</w:t>
      </w:r>
      <w:r>
        <w:rPr>
          <w:iCs/>
          <w:sz w:val="28"/>
          <w:szCs w:val="28"/>
          <w:lang w:val="en-GB"/>
        </w:rPr>
        <w:t xml:space="preserve"> </w:t>
      </w:r>
      <w:r>
        <w:rPr>
          <w:iCs/>
          <w:sz w:val="28"/>
          <w:szCs w:val="28"/>
        </w:rPr>
        <w:t>Е</w:t>
      </w:r>
      <w:r w:rsidRPr="00DA242F">
        <w:rPr>
          <w:iCs/>
          <w:sz w:val="28"/>
          <w:szCs w:val="28"/>
          <w:lang w:val="en-GB"/>
        </w:rPr>
        <w:t xml:space="preserve">. </w:t>
      </w:r>
      <w:r>
        <w:rPr>
          <w:iCs/>
          <w:sz w:val="28"/>
          <w:szCs w:val="28"/>
          <w:lang w:val="en-GB"/>
        </w:rPr>
        <w:t>Arrigoni-Martelli, V.</w:t>
      </w:r>
      <w:r w:rsidRPr="00DA242F">
        <w:rPr>
          <w:iCs/>
          <w:sz w:val="28"/>
          <w:szCs w:val="28"/>
          <w:lang w:val="en-GB"/>
        </w:rPr>
        <w:t xml:space="preserve"> </w:t>
      </w:r>
      <w:r>
        <w:rPr>
          <w:iCs/>
          <w:sz w:val="28"/>
          <w:szCs w:val="28"/>
          <w:lang w:val="en-GB"/>
        </w:rPr>
        <w:t>Caso // Drugs Exp. Clin. Res. –</w:t>
      </w:r>
      <w:r w:rsidRPr="00DA242F">
        <w:rPr>
          <w:iCs/>
          <w:sz w:val="28"/>
          <w:szCs w:val="28"/>
          <w:lang w:val="en-US"/>
        </w:rPr>
        <w:t xml:space="preserve"> </w:t>
      </w:r>
      <w:r>
        <w:rPr>
          <w:iCs/>
          <w:sz w:val="28"/>
          <w:szCs w:val="28"/>
          <w:lang w:val="en-GB"/>
        </w:rPr>
        <w:t>2001. –</w:t>
      </w:r>
      <w:r w:rsidRPr="00DA242F">
        <w:rPr>
          <w:iCs/>
          <w:sz w:val="28"/>
          <w:szCs w:val="28"/>
          <w:lang w:val="en-US"/>
        </w:rPr>
        <w:t xml:space="preserve"> </w:t>
      </w:r>
      <w:r>
        <w:rPr>
          <w:iCs/>
          <w:sz w:val="28"/>
          <w:szCs w:val="28"/>
          <w:lang w:val="en-GB"/>
        </w:rPr>
        <w:t>Vol.</w:t>
      </w:r>
      <w:r w:rsidRPr="00DA242F">
        <w:rPr>
          <w:iCs/>
          <w:sz w:val="28"/>
          <w:szCs w:val="28"/>
          <w:lang w:val="en-US"/>
        </w:rPr>
        <w:t xml:space="preserve"> </w:t>
      </w:r>
      <w:r>
        <w:rPr>
          <w:iCs/>
          <w:sz w:val="28"/>
          <w:szCs w:val="28"/>
          <w:lang w:val="en-GB"/>
        </w:rPr>
        <w:t>27</w:t>
      </w:r>
      <w:r w:rsidRPr="00DA242F">
        <w:rPr>
          <w:iCs/>
          <w:sz w:val="28"/>
          <w:szCs w:val="28"/>
          <w:lang w:val="en-US"/>
        </w:rPr>
        <w:t>.</w:t>
      </w:r>
      <w:r>
        <w:rPr>
          <w:iCs/>
          <w:sz w:val="28"/>
          <w:szCs w:val="28"/>
          <w:lang w:val="en-GB"/>
        </w:rPr>
        <w:t xml:space="preserve"> </w:t>
      </w:r>
      <w:r>
        <w:rPr>
          <w:iCs/>
          <w:sz w:val="28"/>
          <w:szCs w:val="28"/>
          <w:lang w:val="uk-UA"/>
        </w:rPr>
        <w:t>№</w:t>
      </w:r>
      <w:r>
        <w:rPr>
          <w:iCs/>
          <w:sz w:val="28"/>
          <w:szCs w:val="28"/>
        </w:rPr>
        <w:t xml:space="preserve"> </w:t>
      </w:r>
      <w:r>
        <w:rPr>
          <w:iCs/>
          <w:sz w:val="28"/>
          <w:szCs w:val="28"/>
          <w:lang w:val="en-GB"/>
        </w:rPr>
        <w:t>1. –</w:t>
      </w:r>
      <w:r>
        <w:rPr>
          <w:iCs/>
          <w:sz w:val="28"/>
          <w:szCs w:val="28"/>
        </w:rPr>
        <w:t xml:space="preserve"> </w:t>
      </w:r>
      <w:r>
        <w:rPr>
          <w:iCs/>
          <w:sz w:val="28"/>
          <w:szCs w:val="28"/>
          <w:lang w:val="en-GB"/>
        </w:rPr>
        <w:t>P.27-49.</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eastAsia="ja-JP"/>
        </w:rPr>
        <w:t>Atlas of Diabetes</w:t>
      </w:r>
      <w:r w:rsidRPr="00DA242F">
        <w:rPr>
          <w:iCs/>
          <w:sz w:val="28"/>
          <w:szCs w:val="28"/>
          <w:lang w:val="en-US" w:eastAsia="ja-JP"/>
        </w:rPr>
        <w:t xml:space="preserve"> : </w:t>
      </w:r>
      <w:r>
        <w:rPr>
          <w:iCs/>
          <w:sz w:val="28"/>
          <w:szCs w:val="28"/>
          <w:lang w:val="en-US" w:eastAsia="ja-JP"/>
        </w:rPr>
        <w:t xml:space="preserve">educative atlas </w:t>
      </w:r>
      <w:r>
        <w:rPr>
          <w:iCs/>
          <w:sz w:val="28"/>
          <w:szCs w:val="28"/>
          <w:lang w:val="uk-UA" w:eastAsia="ja-JP"/>
        </w:rPr>
        <w:t xml:space="preserve">/ </w:t>
      </w:r>
      <w:r>
        <w:rPr>
          <w:iCs/>
          <w:sz w:val="28"/>
          <w:szCs w:val="28"/>
          <w:lang w:val="en-US" w:eastAsia="ja-JP"/>
        </w:rPr>
        <w:t>editor C.R. Kahn</w:t>
      </w:r>
      <w:r>
        <w:rPr>
          <w:iCs/>
          <w:sz w:val="28"/>
          <w:szCs w:val="28"/>
          <w:lang w:val="uk-UA" w:eastAsia="ja-JP"/>
        </w:rPr>
        <w:t>,</w:t>
      </w:r>
      <w:r w:rsidRPr="00DA242F">
        <w:rPr>
          <w:iCs/>
          <w:sz w:val="28"/>
          <w:szCs w:val="28"/>
          <w:lang w:val="en-US" w:eastAsia="ja-JP"/>
        </w:rPr>
        <w:t xml:space="preserve"> </w:t>
      </w:r>
      <w:r>
        <w:rPr>
          <w:iCs/>
          <w:sz w:val="28"/>
          <w:szCs w:val="28"/>
          <w:lang w:val="uk-UA" w:eastAsia="ja-JP"/>
        </w:rPr>
        <w:t xml:space="preserve">М.А. </w:t>
      </w:r>
      <w:r>
        <w:rPr>
          <w:iCs/>
          <w:sz w:val="28"/>
          <w:szCs w:val="28"/>
          <w:lang w:val="en-US" w:eastAsia="ja-JP"/>
        </w:rPr>
        <w:t>Atkinson. –</w:t>
      </w:r>
      <w:r>
        <w:rPr>
          <w:iCs/>
          <w:sz w:val="28"/>
          <w:szCs w:val="28"/>
          <w:lang w:val="uk-UA" w:eastAsia="ja-JP"/>
        </w:rPr>
        <w:t xml:space="preserve"> </w:t>
      </w:r>
      <w:r>
        <w:rPr>
          <w:iCs/>
          <w:sz w:val="28"/>
          <w:szCs w:val="28"/>
          <w:lang w:val="en-US" w:eastAsia="ja-JP"/>
        </w:rPr>
        <w:t>2000. –</w:t>
      </w:r>
      <w:r>
        <w:rPr>
          <w:iCs/>
          <w:sz w:val="28"/>
          <w:szCs w:val="28"/>
          <w:lang w:val="uk-UA" w:eastAsia="ja-JP"/>
        </w:rPr>
        <w:t xml:space="preserve"> </w:t>
      </w:r>
      <w:r>
        <w:rPr>
          <w:iCs/>
          <w:sz w:val="28"/>
          <w:szCs w:val="28"/>
          <w:lang w:val="en-US" w:eastAsia="ja-JP"/>
        </w:rPr>
        <w:t>P.45-57.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Treatment of non-Hodgkin's lymphoma of Waldeyer's ring: radiotherapy versus chemotherapy versus combined therapy / </w:t>
      </w:r>
      <w:r>
        <w:rPr>
          <w:rFonts w:eastAsia="MS Mincho"/>
          <w:iCs/>
          <w:sz w:val="28"/>
          <w:szCs w:val="28"/>
          <w:lang w:val="en-GB"/>
        </w:rPr>
        <w:t>A</w:t>
      </w:r>
      <w:r>
        <w:rPr>
          <w:rFonts w:eastAsia="MS Mincho"/>
          <w:iCs/>
          <w:sz w:val="28"/>
          <w:szCs w:val="28"/>
          <w:lang w:val="uk-UA"/>
        </w:rPr>
        <w:t xml:space="preserve"> </w:t>
      </w:r>
      <w:r>
        <w:rPr>
          <w:rFonts w:eastAsia="MS Mincho"/>
          <w:iCs/>
          <w:sz w:val="28"/>
          <w:szCs w:val="28"/>
          <w:lang w:val="en-GB"/>
        </w:rPr>
        <w:t>.Aviles, S.</w:t>
      </w:r>
      <w:r>
        <w:rPr>
          <w:rFonts w:eastAsia="MS Mincho"/>
          <w:iCs/>
          <w:sz w:val="28"/>
          <w:szCs w:val="28"/>
          <w:lang w:val="uk-UA"/>
        </w:rPr>
        <w:t xml:space="preserve"> </w:t>
      </w:r>
      <w:r>
        <w:rPr>
          <w:rFonts w:eastAsia="MS Mincho"/>
          <w:iCs/>
          <w:sz w:val="28"/>
          <w:szCs w:val="28"/>
          <w:lang w:val="en-GB"/>
        </w:rPr>
        <w:t>Delgado, H.</w:t>
      </w:r>
      <w:r>
        <w:rPr>
          <w:rFonts w:eastAsia="MS Mincho"/>
          <w:iCs/>
          <w:sz w:val="28"/>
          <w:szCs w:val="28"/>
          <w:lang w:val="uk-UA"/>
        </w:rPr>
        <w:t xml:space="preserve"> </w:t>
      </w:r>
      <w:r>
        <w:rPr>
          <w:rFonts w:eastAsia="MS Mincho"/>
          <w:iCs/>
          <w:sz w:val="28"/>
          <w:szCs w:val="28"/>
          <w:lang w:val="en-GB"/>
        </w:rPr>
        <w:t xml:space="preserve">Ruiz et al. </w:t>
      </w:r>
      <w:r>
        <w:rPr>
          <w:iCs/>
          <w:sz w:val="28"/>
          <w:szCs w:val="28"/>
          <w:lang w:val="en-GB"/>
        </w:rPr>
        <w:t>// Eur. J. Cancer Oral. Oncol. –</w:t>
      </w:r>
      <w:r>
        <w:rPr>
          <w:iCs/>
          <w:sz w:val="28"/>
          <w:szCs w:val="28"/>
          <w:lang w:val="uk-UA"/>
        </w:rPr>
        <w:t xml:space="preserve"> </w:t>
      </w:r>
      <w:r>
        <w:rPr>
          <w:iCs/>
          <w:sz w:val="28"/>
          <w:szCs w:val="28"/>
          <w:lang w:val="en-GB"/>
        </w:rPr>
        <w:t xml:space="preserve">1996. –Vol.32B, </w:t>
      </w:r>
      <w:r>
        <w:rPr>
          <w:iCs/>
          <w:sz w:val="28"/>
          <w:szCs w:val="28"/>
          <w:lang w:val="uk-UA"/>
        </w:rPr>
        <w:t xml:space="preserve">№ </w:t>
      </w:r>
      <w:r>
        <w:rPr>
          <w:iCs/>
          <w:sz w:val="28"/>
          <w:szCs w:val="28"/>
          <w:lang w:val="en-GB"/>
        </w:rPr>
        <w:t>1. –</w:t>
      </w:r>
      <w:r>
        <w:rPr>
          <w:iCs/>
          <w:sz w:val="28"/>
          <w:szCs w:val="28"/>
          <w:lang w:val="uk-UA"/>
        </w:rPr>
        <w:t xml:space="preserve"> </w:t>
      </w:r>
      <w:r>
        <w:rPr>
          <w:iCs/>
          <w:sz w:val="28"/>
          <w:szCs w:val="28"/>
          <w:lang w:val="en-GB"/>
        </w:rPr>
        <w:t>P.19-23.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Phase II trial of ifosfamide and cisplatinum in advanced ovarian cancer / </w:t>
      </w:r>
      <w:r>
        <w:rPr>
          <w:iCs/>
          <w:sz w:val="28"/>
          <w:szCs w:val="28"/>
          <w:lang w:val="en-US" w:eastAsia="ja-JP"/>
        </w:rPr>
        <w:t>C.</w:t>
      </w:r>
      <w:r>
        <w:rPr>
          <w:iCs/>
          <w:sz w:val="28"/>
          <w:szCs w:val="28"/>
          <w:lang w:val="uk-UA" w:eastAsia="ja-JP"/>
        </w:rPr>
        <w:t xml:space="preserve"> </w:t>
      </w:r>
      <w:r>
        <w:rPr>
          <w:iCs/>
          <w:sz w:val="28"/>
          <w:szCs w:val="28"/>
          <w:lang w:val="en-US" w:eastAsia="ja-JP"/>
        </w:rPr>
        <w:t>Aziz, M.</w:t>
      </w:r>
      <w:r>
        <w:rPr>
          <w:iCs/>
          <w:sz w:val="28"/>
          <w:szCs w:val="28"/>
          <w:lang w:val="uk-UA" w:eastAsia="ja-JP"/>
        </w:rPr>
        <w:t xml:space="preserve"> </w:t>
      </w:r>
      <w:r>
        <w:rPr>
          <w:iCs/>
          <w:sz w:val="28"/>
          <w:szCs w:val="28"/>
          <w:lang w:val="en-US" w:eastAsia="ja-JP"/>
        </w:rPr>
        <w:t>Zahid, Z.</w:t>
      </w:r>
      <w:r>
        <w:rPr>
          <w:iCs/>
          <w:sz w:val="28"/>
          <w:szCs w:val="28"/>
          <w:lang w:val="uk-UA" w:eastAsia="ja-JP"/>
        </w:rPr>
        <w:t xml:space="preserve"> </w:t>
      </w:r>
      <w:r>
        <w:rPr>
          <w:iCs/>
          <w:sz w:val="28"/>
          <w:szCs w:val="28"/>
          <w:lang w:val="en-US" w:eastAsia="ja-JP"/>
        </w:rPr>
        <w:t>Ud Din Ahmed, T.</w:t>
      </w:r>
      <w:r>
        <w:rPr>
          <w:iCs/>
          <w:sz w:val="28"/>
          <w:szCs w:val="28"/>
          <w:lang w:val="uk-UA" w:eastAsia="ja-JP"/>
        </w:rPr>
        <w:t xml:space="preserve"> </w:t>
      </w:r>
      <w:r>
        <w:rPr>
          <w:iCs/>
          <w:sz w:val="28"/>
          <w:szCs w:val="28"/>
          <w:lang w:val="en-US" w:eastAsia="ja-JP"/>
        </w:rPr>
        <w:t xml:space="preserve">Arshad </w:t>
      </w:r>
      <w:r>
        <w:rPr>
          <w:iCs/>
          <w:sz w:val="28"/>
          <w:szCs w:val="28"/>
          <w:lang w:val="en-GB"/>
        </w:rPr>
        <w:t xml:space="preserve">// Aust. N.Z. J. Med. -1998. –Vol.28, </w:t>
      </w:r>
      <w:r>
        <w:rPr>
          <w:iCs/>
          <w:sz w:val="28"/>
          <w:szCs w:val="28"/>
          <w:lang w:val="uk-UA"/>
        </w:rPr>
        <w:t xml:space="preserve">№ </w:t>
      </w:r>
      <w:r>
        <w:rPr>
          <w:iCs/>
          <w:sz w:val="28"/>
          <w:szCs w:val="28"/>
          <w:lang w:val="en-GB"/>
        </w:rPr>
        <w:t>3. –</w:t>
      </w:r>
      <w:r>
        <w:rPr>
          <w:iCs/>
          <w:sz w:val="28"/>
          <w:szCs w:val="28"/>
          <w:lang w:val="uk-UA"/>
        </w:rPr>
        <w:t xml:space="preserve"> </w:t>
      </w:r>
      <w:r>
        <w:rPr>
          <w:iCs/>
          <w:sz w:val="28"/>
          <w:szCs w:val="28"/>
          <w:lang w:val="en-GB"/>
        </w:rPr>
        <w:t>P.403-409.</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iCs/>
          <w:sz w:val="28"/>
          <w:szCs w:val="28"/>
          <w:lang w:val="en-US"/>
        </w:rPr>
        <w:t>D-</w:t>
      </w:r>
      <w:smartTag w:uri="urn:schemas-microsoft-com:office:smarttags" w:element="metricconverter">
        <w:smartTagPr>
          <w:attr w:name="ProductID" w:val="24851, a"/>
        </w:smartTagPr>
        <w:r>
          <w:rPr>
            <w:iCs/>
            <w:sz w:val="28"/>
            <w:szCs w:val="28"/>
            <w:lang w:val="en-US"/>
          </w:rPr>
          <w:t>24851, a</w:t>
        </w:r>
      </w:smartTag>
      <w:r>
        <w:rPr>
          <w:iCs/>
          <w:sz w:val="28"/>
          <w:szCs w:val="28"/>
          <w:lang w:val="en-US"/>
        </w:rPr>
        <w:t xml:space="preserve"> novel synthetic tubulin inhibitor, exerts curative antitumoral activity in vivo shows efficacy toward multidrug-resistant tumor cells and lacks neurotoxicity / G.</w:t>
      </w:r>
      <w:r>
        <w:rPr>
          <w:iCs/>
          <w:sz w:val="28"/>
          <w:szCs w:val="28"/>
          <w:lang w:val="uk-UA"/>
        </w:rPr>
        <w:t xml:space="preserve"> </w:t>
      </w:r>
      <w:r>
        <w:rPr>
          <w:iCs/>
          <w:sz w:val="28"/>
          <w:szCs w:val="28"/>
          <w:lang w:val="en-US"/>
        </w:rPr>
        <w:t>Bacher,</w:t>
      </w:r>
      <w:r w:rsidRPr="00714EDA">
        <w:rPr>
          <w:iCs/>
          <w:sz w:val="28"/>
          <w:szCs w:val="28"/>
          <w:lang w:val="en-US"/>
        </w:rPr>
        <w:t xml:space="preserve"> </w:t>
      </w:r>
      <w:r>
        <w:rPr>
          <w:iCs/>
          <w:sz w:val="28"/>
          <w:szCs w:val="28"/>
          <w:lang w:val="en-US"/>
        </w:rPr>
        <w:t xml:space="preserve">B. Nickel, P. Emig </w:t>
      </w:r>
      <w:r>
        <w:rPr>
          <w:rFonts w:eastAsia="MS Mincho"/>
          <w:iCs/>
          <w:sz w:val="28"/>
          <w:szCs w:val="28"/>
          <w:lang w:val="en-GB"/>
        </w:rPr>
        <w:t>et al.</w:t>
      </w:r>
      <w:r>
        <w:rPr>
          <w:iCs/>
          <w:sz w:val="28"/>
          <w:szCs w:val="28"/>
          <w:lang w:val="en-US"/>
        </w:rPr>
        <w:t>// Cancer Research. –2001. –Vol.</w:t>
      </w:r>
      <w:r>
        <w:rPr>
          <w:iCs/>
          <w:sz w:val="28"/>
          <w:szCs w:val="28"/>
          <w:lang w:val="uk-UA"/>
        </w:rPr>
        <w:t xml:space="preserve"> </w:t>
      </w:r>
      <w:r>
        <w:rPr>
          <w:iCs/>
          <w:sz w:val="28"/>
          <w:szCs w:val="28"/>
          <w:lang w:val="en-US"/>
        </w:rPr>
        <w:t>61. –</w:t>
      </w:r>
      <w:r>
        <w:rPr>
          <w:iCs/>
          <w:sz w:val="28"/>
          <w:szCs w:val="28"/>
          <w:lang w:val="uk-UA"/>
        </w:rPr>
        <w:t xml:space="preserve"> </w:t>
      </w:r>
      <w:r>
        <w:rPr>
          <w:iCs/>
          <w:sz w:val="28"/>
          <w:szCs w:val="28"/>
          <w:lang w:val="en-US"/>
        </w:rPr>
        <w:t>P.392-399</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Barohn R.J. Approach to peripheral neuropathy and neuronopathy</w:t>
      </w:r>
      <w:r>
        <w:rPr>
          <w:iCs/>
          <w:sz w:val="28"/>
          <w:szCs w:val="28"/>
          <w:lang w:val="uk-UA"/>
        </w:rPr>
        <w:t xml:space="preserve"> /</w:t>
      </w:r>
      <w:r>
        <w:rPr>
          <w:iCs/>
          <w:sz w:val="28"/>
          <w:szCs w:val="28"/>
          <w:lang w:val="en-GB"/>
        </w:rPr>
        <w:t xml:space="preserve"> R.J.</w:t>
      </w:r>
      <w:r>
        <w:rPr>
          <w:iCs/>
          <w:sz w:val="28"/>
          <w:szCs w:val="28"/>
          <w:lang w:val="uk-UA"/>
        </w:rPr>
        <w:t xml:space="preserve"> </w:t>
      </w:r>
      <w:r>
        <w:rPr>
          <w:iCs/>
          <w:sz w:val="28"/>
          <w:szCs w:val="28"/>
          <w:lang w:val="en-GB"/>
        </w:rPr>
        <w:t>Barohn // Semin. Neurol. -</w:t>
      </w:r>
      <w:r>
        <w:rPr>
          <w:iCs/>
          <w:sz w:val="28"/>
          <w:szCs w:val="28"/>
          <w:lang w:val="uk-UA"/>
        </w:rPr>
        <w:t xml:space="preserve"> </w:t>
      </w:r>
      <w:r>
        <w:rPr>
          <w:iCs/>
          <w:sz w:val="28"/>
          <w:szCs w:val="28"/>
          <w:lang w:val="en-GB"/>
        </w:rPr>
        <w:t>1998. -</w:t>
      </w:r>
      <w:r>
        <w:rPr>
          <w:iCs/>
          <w:sz w:val="28"/>
          <w:szCs w:val="28"/>
          <w:lang w:val="uk-UA"/>
        </w:rPr>
        <w:t xml:space="preserve"> № </w:t>
      </w:r>
      <w:r>
        <w:rPr>
          <w:iCs/>
          <w:sz w:val="28"/>
          <w:szCs w:val="28"/>
          <w:lang w:val="en-GB"/>
        </w:rPr>
        <w:t>18. –</w:t>
      </w:r>
      <w:r>
        <w:rPr>
          <w:iCs/>
          <w:sz w:val="28"/>
          <w:szCs w:val="28"/>
          <w:lang w:val="uk-UA"/>
        </w:rPr>
        <w:t xml:space="preserve"> </w:t>
      </w:r>
      <w:r>
        <w:rPr>
          <w:iCs/>
          <w:sz w:val="28"/>
          <w:szCs w:val="28"/>
          <w:lang w:val="en-GB"/>
        </w:rPr>
        <w:t>P.7–18.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iCs/>
          <w:sz w:val="28"/>
          <w:szCs w:val="28"/>
          <w:lang w:val="en-US"/>
        </w:rPr>
        <w:t>Advanced EMG techniques in diagnostics of spnal muscular atrophies and motor neuron disease – magnetic stimulation, single fiber EMG and macro EMG / J.</w:t>
      </w:r>
      <w:r>
        <w:rPr>
          <w:iCs/>
          <w:sz w:val="28"/>
          <w:szCs w:val="28"/>
          <w:lang w:val="uk-UA"/>
        </w:rPr>
        <w:t xml:space="preserve"> </w:t>
      </w:r>
      <w:r>
        <w:rPr>
          <w:iCs/>
          <w:sz w:val="28"/>
          <w:szCs w:val="28"/>
          <w:lang w:val="en-US"/>
        </w:rPr>
        <w:t>Bartousek, P.</w:t>
      </w:r>
      <w:r>
        <w:rPr>
          <w:iCs/>
          <w:sz w:val="28"/>
          <w:szCs w:val="28"/>
          <w:lang w:val="uk-UA"/>
        </w:rPr>
        <w:t xml:space="preserve"> </w:t>
      </w:r>
      <w:r>
        <w:rPr>
          <w:iCs/>
          <w:sz w:val="28"/>
          <w:szCs w:val="28"/>
          <w:lang w:val="en-US"/>
        </w:rPr>
        <w:t>Hlustik, O.</w:t>
      </w:r>
      <w:r>
        <w:rPr>
          <w:iCs/>
          <w:sz w:val="28"/>
          <w:szCs w:val="28"/>
          <w:lang w:val="uk-UA"/>
        </w:rPr>
        <w:t xml:space="preserve"> </w:t>
      </w:r>
      <w:r>
        <w:rPr>
          <w:iCs/>
          <w:sz w:val="28"/>
          <w:szCs w:val="28"/>
          <w:lang w:val="en-US"/>
        </w:rPr>
        <w:t>Grenarova, M. Beranova // Acta Univ. Palacki. Olomuc.Fac.Med. –</w:t>
      </w:r>
      <w:r>
        <w:rPr>
          <w:iCs/>
          <w:sz w:val="28"/>
          <w:szCs w:val="28"/>
          <w:lang w:val="uk-UA"/>
        </w:rPr>
        <w:t xml:space="preserve"> </w:t>
      </w:r>
      <w:r>
        <w:rPr>
          <w:iCs/>
          <w:sz w:val="28"/>
          <w:szCs w:val="28"/>
          <w:lang w:val="en-US"/>
        </w:rPr>
        <w:t>1993. –V.136. –</w:t>
      </w:r>
      <w:r>
        <w:rPr>
          <w:iCs/>
          <w:sz w:val="28"/>
          <w:szCs w:val="28"/>
          <w:lang w:val="uk-UA"/>
        </w:rPr>
        <w:t xml:space="preserve"> </w:t>
      </w:r>
      <w:r>
        <w:rPr>
          <w:iCs/>
          <w:sz w:val="28"/>
          <w:szCs w:val="28"/>
          <w:lang w:val="en-US"/>
        </w:rPr>
        <w:t xml:space="preserve">P.37-39.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iCs/>
          <w:sz w:val="28"/>
          <w:szCs w:val="28"/>
          <w:lang w:val="en-US"/>
        </w:rPr>
        <w:t xml:space="preserve">Behnia M. Role of electromyography in amyotrophic lateral sclerosis </w:t>
      </w:r>
      <w:r>
        <w:rPr>
          <w:iCs/>
          <w:sz w:val="28"/>
          <w:szCs w:val="28"/>
          <w:lang w:val="uk-UA"/>
        </w:rPr>
        <w:t xml:space="preserve">/ М. </w:t>
      </w:r>
      <w:r>
        <w:rPr>
          <w:iCs/>
          <w:sz w:val="28"/>
          <w:szCs w:val="28"/>
          <w:lang w:val="en-US"/>
        </w:rPr>
        <w:t>Behnia, J</w:t>
      </w:r>
      <w:r w:rsidRPr="00714EDA">
        <w:rPr>
          <w:iCs/>
          <w:sz w:val="28"/>
          <w:szCs w:val="28"/>
          <w:lang w:val="en-US"/>
        </w:rPr>
        <w:t>.</w:t>
      </w:r>
      <w:r>
        <w:rPr>
          <w:iCs/>
          <w:sz w:val="28"/>
          <w:szCs w:val="28"/>
          <w:lang w:val="en-US"/>
        </w:rPr>
        <w:t>J</w:t>
      </w:r>
      <w:r w:rsidRPr="00714EDA">
        <w:rPr>
          <w:iCs/>
          <w:sz w:val="28"/>
          <w:szCs w:val="28"/>
          <w:lang w:val="en-US"/>
        </w:rPr>
        <w:t xml:space="preserve">. </w:t>
      </w:r>
      <w:r>
        <w:rPr>
          <w:iCs/>
          <w:sz w:val="28"/>
          <w:szCs w:val="28"/>
          <w:lang w:val="en-US"/>
        </w:rPr>
        <w:t xml:space="preserve">Kelly // Muscle &amp; Nerve. – 1991. – V. – P. 1236-1241.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Retreatment with dosedense weekly cisplatin after previous cisplatin chemotherapy is not complicated by significant neuro-toxicity / M.J.</w:t>
      </w:r>
      <w:r w:rsidRPr="00714EDA">
        <w:rPr>
          <w:iCs/>
          <w:sz w:val="28"/>
          <w:szCs w:val="28"/>
          <w:lang w:val="en-US"/>
        </w:rPr>
        <w:t xml:space="preserve"> </w:t>
      </w:r>
      <w:r>
        <w:rPr>
          <w:iCs/>
          <w:sz w:val="28"/>
          <w:szCs w:val="28"/>
          <w:lang w:val="en-GB"/>
        </w:rPr>
        <w:t xml:space="preserve">van den </w:t>
      </w:r>
      <w:r>
        <w:rPr>
          <w:iCs/>
          <w:sz w:val="28"/>
          <w:szCs w:val="28"/>
          <w:lang w:val="en-GB"/>
        </w:rPr>
        <w:lastRenderedPageBreak/>
        <w:t>Bent, W.L.</w:t>
      </w:r>
      <w:r w:rsidRPr="00714EDA">
        <w:rPr>
          <w:iCs/>
          <w:sz w:val="28"/>
          <w:szCs w:val="28"/>
          <w:lang w:val="en-US"/>
        </w:rPr>
        <w:t xml:space="preserve"> </w:t>
      </w:r>
      <w:r>
        <w:rPr>
          <w:iCs/>
          <w:sz w:val="28"/>
          <w:szCs w:val="28"/>
          <w:lang w:val="en-GB"/>
        </w:rPr>
        <w:t>van Putten, P.H. Hilkens et al. // Eur. J. Cancer. –</w:t>
      </w:r>
      <w:r w:rsidRPr="00714EDA">
        <w:rPr>
          <w:iCs/>
          <w:sz w:val="28"/>
          <w:szCs w:val="28"/>
          <w:lang w:val="en-US"/>
        </w:rPr>
        <w:t xml:space="preserve"> </w:t>
      </w:r>
      <w:r>
        <w:rPr>
          <w:iCs/>
          <w:sz w:val="28"/>
          <w:szCs w:val="28"/>
          <w:lang w:val="en-GB"/>
        </w:rPr>
        <w:t>2002. –</w:t>
      </w:r>
      <w:r w:rsidRPr="00714EDA">
        <w:rPr>
          <w:iCs/>
          <w:sz w:val="28"/>
          <w:szCs w:val="28"/>
          <w:lang w:val="en-US"/>
        </w:rPr>
        <w:t xml:space="preserve"> </w:t>
      </w:r>
      <w:r>
        <w:rPr>
          <w:iCs/>
          <w:sz w:val="28"/>
          <w:szCs w:val="28"/>
          <w:lang w:val="en-GB"/>
        </w:rPr>
        <w:t>Vol.</w:t>
      </w:r>
      <w:r w:rsidRPr="00714EDA">
        <w:rPr>
          <w:iCs/>
          <w:sz w:val="28"/>
          <w:szCs w:val="28"/>
          <w:lang w:val="en-US"/>
        </w:rPr>
        <w:t xml:space="preserve"> </w:t>
      </w:r>
      <w:r>
        <w:rPr>
          <w:iCs/>
          <w:sz w:val="28"/>
          <w:szCs w:val="28"/>
          <w:lang w:val="en-GB"/>
        </w:rPr>
        <w:t>38. –</w:t>
      </w:r>
      <w:r w:rsidRPr="00714EDA">
        <w:rPr>
          <w:iCs/>
          <w:sz w:val="28"/>
          <w:szCs w:val="28"/>
          <w:lang w:val="en-US"/>
        </w:rPr>
        <w:t xml:space="preserve"> </w:t>
      </w:r>
      <w:r>
        <w:rPr>
          <w:iCs/>
          <w:sz w:val="28"/>
          <w:szCs w:val="28"/>
          <w:lang w:val="en-GB"/>
        </w:rPr>
        <w:t>P.387-391.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Neurological monitoring of neurotoxicity induced by paclitaxel/cisplatin chemotherapy / </w:t>
      </w:r>
      <w:r>
        <w:rPr>
          <w:iCs/>
          <w:sz w:val="28"/>
          <w:szCs w:val="28"/>
          <w:lang w:val="en-US"/>
        </w:rPr>
        <w:t>T.</w:t>
      </w:r>
      <w:r w:rsidRPr="00714EDA">
        <w:rPr>
          <w:iCs/>
          <w:sz w:val="28"/>
          <w:szCs w:val="28"/>
          <w:lang w:val="en-US"/>
        </w:rPr>
        <w:t xml:space="preserve"> </w:t>
      </w:r>
      <w:r>
        <w:rPr>
          <w:iCs/>
          <w:sz w:val="28"/>
          <w:szCs w:val="28"/>
          <w:lang w:val="en-US"/>
        </w:rPr>
        <w:t>Berger, R.</w:t>
      </w:r>
      <w:r w:rsidRPr="00714EDA">
        <w:rPr>
          <w:iCs/>
          <w:sz w:val="28"/>
          <w:szCs w:val="28"/>
          <w:lang w:val="en-US"/>
        </w:rPr>
        <w:t xml:space="preserve"> </w:t>
      </w:r>
      <w:r>
        <w:rPr>
          <w:iCs/>
          <w:sz w:val="28"/>
          <w:szCs w:val="28"/>
          <w:lang w:val="en-US"/>
        </w:rPr>
        <w:t xml:space="preserve">Malayeri, A. Doppelbauer et al. </w:t>
      </w:r>
      <w:r>
        <w:rPr>
          <w:iCs/>
          <w:sz w:val="28"/>
          <w:szCs w:val="28"/>
          <w:lang w:val="en-GB"/>
        </w:rPr>
        <w:t>// Eur. J. Cancer. –</w:t>
      </w:r>
      <w:r w:rsidRPr="00714EDA">
        <w:rPr>
          <w:iCs/>
          <w:sz w:val="28"/>
          <w:szCs w:val="28"/>
          <w:lang w:val="en-US"/>
        </w:rPr>
        <w:t xml:space="preserve"> </w:t>
      </w:r>
      <w:r>
        <w:rPr>
          <w:iCs/>
          <w:sz w:val="28"/>
          <w:szCs w:val="28"/>
          <w:lang w:val="en-GB"/>
        </w:rPr>
        <w:t>1997. –</w:t>
      </w:r>
      <w:r w:rsidRPr="00714EDA">
        <w:rPr>
          <w:iCs/>
          <w:sz w:val="28"/>
          <w:szCs w:val="28"/>
          <w:lang w:val="en-US"/>
        </w:rPr>
        <w:t xml:space="preserve"> </w:t>
      </w:r>
      <w:r>
        <w:rPr>
          <w:iCs/>
          <w:sz w:val="28"/>
          <w:szCs w:val="28"/>
          <w:lang w:val="en-GB"/>
        </w:rPr>
        <w:t>Vol.33. –</w:t>
      </w:r>
      <w:r w:rsidRPr="00714EDA">
        <w:rPr>
          <w:iCs/>
          <w:sz w:val="28"/>
          <w:szCs w:val="28"/>
          <w:lang w:val="en-US"/>
        </w:rPr>
        <w:t xml:space="preserve"> </w:t>
      </w:r>
      <w:r>
        <w:rPr>
          <w:iCs/>
          <w:sz w:val="28"/>
          <w:szCs w:val="28"/>
          <w:lang w:val="en-GB"/>
        </w:rPr>
        <w:t>P.1393–1399.</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The effect of gamma-linolenic acid-alpha-lipoic acid on functional deficits in the peripheral and central nervous system of streptozotocin-diabetic rats / </w:t>
      </w:r>
      <w:r>
        <w:rPr>
          <w:iCs/>
          <w:sz w:val="28"/>
          <w:szCs w:val="28"/>
          <w:lang w:val="en-US"/>
        </w:rPr>
        <w:t>G.J.</w:t>
      </w:r>
      <w:r w:rsidRPr="00714EDA">
        <w:rPr>
          <w:iCs/>
          <w:sz w:val="28"/>
          <w:szCs w:val="28"/>
          <w:lang w:val="en-US"/>
        </w:rPr>
        <w:t xml:space="preserve"> </w:t>
      </w:r>
      <w:r>
        <w:rPr>
          <w:iCs/>
          <w:sz w:val="28"/>
          <w:szCs w:val="28"/>
          <w:lang w:val="en-US"/>
        </w:rPr>
        <w:t>Biessels, S.</w:t>
      </w:r>
      <w:r w:rsidRPr="00714EDA">
        <w:rPr>
          <w:iCs/>
          <w:sz w:val="28"/>
          <w:szCs w:val="28"/>
          <w:lang w:val="en-US"/>
        </w:rPr>
        <w:t xml:space="preserve"> </w:t>
      </w:r>
      <w:r>
        <w:rPr>
          <w:iCs/>
          <w:sz w:val="28"/>
          <w:szCs w:val="28"/>
          <w:lang w:val="en-US"/>
        </w:rPr>
        <w:t xml:space="preserve">Smale, S.E. Duis et al. </w:t>
      </w:r>
      <w:r>
        <w:rPr>
          <w:iCs/>
          <w:sz w:val="28"/>
          <w:szCs w:val="28"/>
          <w:lang w:val="en-GB"/>
        </w:rPr>
        <w:t>// J. Neurol. Sci. –</w:t>
      </w:r>
      <w:r>
        <w:rPr>
          <w:iCs/>
          <w:sz w:val="28"/>
          <w:szCs w:val="28"/>
        </w:rPr>
        <w:t xml:space="preserve"> </w:t>
      </w:r>
      <w:r>
        <w:rPr>
          <w:iCs/>
          <w:sz w:val="28"/>
          <w:szCs w:val="28"/>
          <w:lang w:val="en-GB"/>
        </w:rPr>
        <w:t>2001. –</w:t>
      </w:r>
      <w:r>
        <w:rPr>
          <w:iCs/>
          <w:sz w:val="28"/>
          <w:szCs w:val="28"/>
        </w:rPr>
        <w:t xml:space="preserve"> </w:t>
      </w:r>
      <w:r>
        <w:rPr>
          <w:iCs/>
          <w:sz w:val="28"/>
          <w:szCs w:val="28"/>
          <w:lang w:val="en-GB"/>
        </w:rPr>
        <w:t xml:space="preserve">Vol.182, </w:t>
      </w:r>
      <w:r>
        <w:rPr>
          <w:iCs/>
          <w:sz w:val="28"/>
          <w:szCs w:val="28"/>
        </w:rPr>
        <w:t xml:space="preserve">№ </w:t>
      </w:r>
      <w:r>
        <w:rPr>
          <w:iCs/>
          <w:sz w:val="28"/>
          <w:szCs w:val="28"/>
          <w:lang w:val="en-GB"/>
        </w:rPr>
        <w:t>2. –P.</w:t>
      </w:r>
      <w:r>
        <w:rPr>
          <w:iCs/>
          <w:sz w:val="28"/>
          <w:szCs w:val="28"/>
        </w:rPr>
        <w:t xml:space="preserve"> </w:t>
      </w:r>
      <w:r>
        <w:rPr>
          <w:iCs/>
          <w:sz w:val="28"/>
          <w:szCs w:val="28"/>
          <w:lang w:val="en-GB"/>
        </w:rPr>
        <w:t>99-106.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rFonts w:eastAsia="MS Mincho"/>
          <w:iCs/>
          <w:sz w:val="28"/>
          <w:szCs w:val="28"/>
          <w:lang w:val="en-US"/>
        </w:rPr>
        <w:t>Neuroprotective effect of L-carnitine in the 3-nitropropionic acid (3-NPA)-evoked neurotoxicity in rats / Z.</w:t>
      </w:r>
      <w:r w:rsidRPr="00714EDA">
        <w:rPr>
          <w:rFonts w:eastAsia="MS Mincho"/>
          <w:iCs/>
          <w:sz w:val="28"/>
          <w:szCs w:val="28"/>
          <w:lang w:val="en-GB"/>
        </w:rPr>
        <w:t xml:space="preserve"> </w:t>
      </w:r>
      <w:r>
        <w:rPr>
          <w:rFonts w:eastAsia="MS Mincho"/>
          <w:iCs/>
          <w:sz w:val="28"/>
          <w:szCs w:val="28"/>
          <w:lang w:val="en-US"/>
        </w:rPr>
        <w:t>Binienda, A.Virmani, B.</w:t>
      </w:r>
      <w:r w:rsidRPr="00714EDA">
        <w:rPr>
          <w:rFonts w:eastAsia="MS Mincho"/>
          <w:iCs/>
          <w:sz w:val="28"/>
          <w:szCs w:val="28"/>
          <w:lang w:val="en-GB"/>
        </w:rPr>
        <w:t xml:space="preserve"> </w:t>
      </w:r>
      <w:r>
        <w:rPr>
          <w:rFonts w:eastAsia="MS Mincho"/>
          <w:iCs/>
          <w:sz w:val="28"/>
          <w:szCs w:val="28"/>
          <w:lang w:val="en-US"/>
        </w:rPr>
        <w:t>Przybyla-Zawislak, L.</w:t>
      </w:r>
      <w:r w:rsidRPr="00714EDA">
        <w:rPr>
          <w:rFonts w:eastAsia="MS Mincho"/>
          <w:iCs/>
          <w:sz w:val="28"/>
          <w:szCs w:val="28"/>
          <w:lang w:val="en-GB"/>
        </w:rPr>
        <w:t xml:space="preserve"> </w:t>
      </w:r>
      <w:r>
        <w:rPr>
          <w:rFonts w:eastAsia="MS Mincho"/>
          <w:iCs/>
          <w:sz w:val="28"/>
          <w:szCs w:val="28"/>
          <w:lang w:val="en-US"/>
        </w:rPr>
        <w:t>Schmued // Neurosci Lett. –</w:t>
      </w:r>
      <w:r w:rsidRPr="00714EDA">
        <w:rPr>
          <w:rFonts w:eastAsia="MS Mincho"/>
          <w:iCs/>
          <w:sz w:val="28"/>
          <w:szCs w:val="28"/>
          <w:lang w:val="en-GB"/>
        </w:rPr>
        <w:t xml:space="preserve"> </w:t>
      </w:r>
      <w:r>
        <w:rPr>
          <w:rFonts w:eastAsia="MS Mincho"/>
          <w:iCs/>
          <w:sz w:val="28"/>
          <w:szCs w:val="28"/>
          <w:lang w:val="en-US"/>
        </w:rPr>
        <w:t>2004. –</w:t>
      </w:r>
      <w:r w:rsidRPr="00714EDA">
        <w:rPr>
          <w:rFonts w:eastAsia="MS Mincho"/>
          <w:iCs/>
          <w:sz w:val="28"/>
          <w:szCs w:val="28"/>
          <w:lang w:val="en-GB"/>
        </w:rPr>
        <w:t xml:space="preserve"> </w:t>
      </w:r>
      <w:r>
        <w:rPr>
          <w:rFonts w:eastAsia="MS Mincho"/>
          <w:iCs/>
          <w:sz w:val="28"/>
          <w:szCs w:val="28"/>
          <w:lang w:val="en-US"/>
        </w:rPr>
        <w:t xml:space="preserve">Vol.367, </w:t>
      </w:r>
      <w:r w:rsidRPr="00714EDA">
        <w:rPr>
          <w:rFonts w:eastAsia="MS Mincho"/>
          <w:iCs/>
          <w:sz w:val="28"/>
          <w:szCs w:val="28"/>
          <w:lang w:val="en-GB"/>
        </w:rPr>
        <w:t>№</w:t>
      </w:r>
      <w:r>
        <w:rPr>
          <w:rFonts w:eastAsia="MS Mincho"/>
          <w:iCs/>
          <w:sz w:val="28"/>
          <w:szCs w:val="28"/>
          <w:lang w:val="en-US"/>
        </w:rPr>
        <w:t xml:space="preserve">2. </w:t>
      </w:r>
      <w:r w:rsidRPr="00714EDA">
        <w:rPr>
          <w:rFonts w:eastAsia="MS Mincho"/>
          <w:iCs/>
          <w:sz w:val="28"/>
          <w:szCs w:val="28"/>
          <w:lang w:val="en-GB"/>
        </w:rPr>
        <w:t xml:space="preserve">– </w:t>
      </w:r>
      <w:r>
        <w:rPr>
          <w:rFonts w:eastAsia="MS Mincho"/>
          <w:iCs/>
          <w:sz w:val="28"/>
          <w:szCs w:val="28"/>
          <w:lang w:val="en-US"/>
        </w:rPr>
        <w:t>P. 264-267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rFonts w:eastAsia="MS Mincho"/>
          <w:iCs/>
          <w:sz w:val="28"/>
          <w:szCs w:val="28"/>
          <w:lang w:val="en-GB"/>
        </w:rPr>
        <w:t>L</w:t>
      </w:r>
      <w:r>
        <w:rPr>
          <w:rFonts w:eastAsia="MS Mincho"/>
          <w:iCs/>
          <w:sz w:val="28"/>
          <w:szCs w:val="28"/>
          <w:lang w:val="en-US"/>
        </w:rPr>
        <w:t>-</w:t>
      </w:r>
      <w:r>
        <w:rPr>
          <w:rFonts w:eastAsia="MS Mincho"/>
          <w:iCs/>
          <w:sz w:val="28"/>
          <w:szCs w:val="28"/>
          <w:lang w:val="en-GB"/>
        </w:rPr>
        <w:t>Carnitine</w:t>
      </w:r>
      <w:r>
        <w:rPr>
          <w:rFonts w:eastAsia="MS Mincho"/>
          <w:iCs/>
          <w:sz w:val="28"/>
          <w:szCs w:val="28"/>
          <w:lang w:val="en-US"/>
        </w:rPr>
        <w:t xml:space="preserve"> </w:t>
      </w:r>
      <w:r>
        <w:rPr>
          <w:rFonts w:eastAsia="MS Mincho"/>
          <w:iCs/>
          <w:sz w:val="28"/>
          <w:szCs w:val="28"/>
          <w:lang w:val="en-GB"/>
        </w:rPr>
        <w:t>and</w:t>
      </w:r>
      <w:r>
        <w:rPr>
          <w:rFonts w:eastAsia="MS Mincho"/>
          <w:iCs/>
          <w:sz w:val="28"/>
          <w:szCs w:val="28"/>
          <w:lang w:val="en-US"/>
        </w:rPr>
        <w:t xml:space="preserve"> </w:t>
      </w:r>
      <w:r>
        <w:rPr>
          <w:rFonts w:eastAsia="MS Mincho"/>
          <w:iCs/>
          <w:sz w:val="28"/>
          <w:szCs w:val="28"/>
          <w:lang w:val="en-GB"/>
        </w:rPr>
        <w:t>Neuroprotection</w:t>
      </w:r>
      <w:r>
        <w:rPr>
          <w:rFonts w:eastAsia="MS Mincho"/>
          <w:iCs/>
          <w:sz w:val="28"/>
          <w:szCs w:val="28"/>
          <w:lang w:val="en-US"/>
        </w:rPr>
        <w:t xml:space="preserve"> </w:t>
      </w:r>
      <w:r>
        <w:rPr>
          <w:rFonts w:eastAsia="MS Mincho"/>
          <w:iCs/>
          <w:sz w:val="28"/>
          <w:szCs w:val="28"/>
          <w:lang w:val="en-GB"/>
        </w:rPr>
        <w:t>in</w:t>
      </w:r>
      <w:r>
        <w:rPr>
          <w:rFonts w:eastAsia="MS Mincho"/>
          <w:iCs/>
          <w:sz w:val="28"/>
          <w:szCs w:val="28"/>
          <w:lang w:val="en-US"/>
        </w:rPr>
        <w:t xml:space="preserve"> </w:t>
      </w:r>
      <w:r>
        <w:rPr>
          <w:rFonts w:eastAsia="MS Mincho"/>
          <w:iCs/>
          <w:sz w:val="28"/>
          <w:szCs w:val="28"/>
          <w:lang w:val="en-GB"/>
        </w:rPr>
        <w:t>the</w:t>
      </w:r>
      <w:r>
        <w:rPr>
          <w:rFonts w:eastAsia="MS Mincho"/>
          <w:iCs/>
          <w:sz w:val="28"/>
          <w:szCs w:val="28"/>
          <w:lang w:val="en-US"/>
        </w:rPr>
        <w:t xml:space="preserve"> </w:t>
      </w:r>
      <w:r>
        <w:rPr>
          <w:rFonts w:eastAsia="MS Mincho"/>
          <w:iCs/>
          <w:sz w:val="28"/>
          <w:szCs w:val="28"/>
          <w:lang w:val="en-GB"/>
        </w:rPr>
        <w:t>Animal</w:t>
      </w:r>
      <w:r>
        <w:rPr>
          <w:rFonts w:eastAsia="MS Mincho"/>
          <w:iCs/>
          <w:sz w:val="28"/>
          <w:szCs w:val="28"/>
          <w:lang w:val="en-US"/>
        </w:rPr>
        <w:t xml:space="preserve"> </w:t>
      </w:r>
      <w:r>
        <w:rPr>
          <w:rFonts w:eastAsia="MS Mincho"/>
          <w:iCs/>
          <w:sz w:val="28"/>
          <w:szCs w:val="28"/>
          <w:lang w:val="en-GB"/>
        </w:rPr>
        <w:t>Model</w:t>
      </w:r>
      <w:r>
        <w:rPr>
          <w:rFonts w:eastAsia="MS Mincho"/>
          <w:iCs/>
          <w:sz w:val="28"/>
          <w:szCs w:val="28"/>
          <w:lang w:val="en-US"/>
        </w:rPr>
        <w:t xml:space="preserve"> </w:t>
      </w:r>
      <w:r>
        <w:rPr>
          <w:rFonts w:eastAsia="MS Mincho"/>
          <w:iCs/>
          <w:sz w:val="28"/>
          <w:szCs w:val="28"/>
          <w:lang w:val="en-GB"/>
        </w:rPr>
        <w:t>of</w:t>
      </w:r>
      <w:r>
        <w:rPr>
          <w:rFonts w:eastAsia="MS Mincho"/>
          <w:iCs/>
          <w:sz w:val="28"/>
          <w:szCs w:val="28"/>
          <w:lang w:val="en-US"/>
        </w:rPr>
        <w:t xml:space="preserve"> </w:t>
      </w:r>
      <w:r>
        <w:rPr>
          <w:rFonts w:eastAsia="MS Mincho"/>
          <w:iCs/>
          <w:sz w:val="28"/>
          <w:szCs w:val="28"/>
          <w:lang w:val="en-GB"/>
        </w:rPr>
        <w:t>Mitochondrial</w:t>
      </w:r>
      <w:r>
        <w:rPr>
          <w:rFonts w:eastAsia="MS Mincho"/>
          <w:iCs/>
          <w:sz w:val="28"/>
          <w:szCs w:val="28"/>
          <w:lang w:val="en-US"/>
        </w:rPr>
        <w:t xml:space="preserve"> </w:t>
      </w:r>
      <w:r>
        <w:rPr>
          <w:rFonts w:eastAsia="MS Mincho"/>
          <w:iCs/>
          <w:sz w:val="28"/>
          <w:szCs w:val="28"/>
          <w:lang w:val="en-GB"/>
        </w:rPr>
        <w:t>Dysfunction</w:t>
      </w:r>
      <w:r>
        <w:rPr>
          <w:rFonts w:eastAsia="MS Mincho"/>
          <w:iCs/>
          <w:sz w:val="28"/>
          <w:szCs w:val="28"/>
          <w:lang w:val="en-US"/>
        </w:rPr>
        <w:t xml:space="preserve"> / </w:t>
      </w:r>
      <w:r>
        <w:rPr>
          <w:rFonts w:eastAsia="MS Mincho"/>
          <w:iCs/>
          <w:sz w:val="28"/>
          <w:szCs w:val="28"/>
          <w:lang w:val="en-GB"/>
        </w:rPr>
        <w:t>Z</w:t>
      </w:r>
      <w:r>
        <w:rPr>
          <w:rFonts w:eastAsia="MS Mincho"/>
          <w:iCs/>
          <w:sz w:val="28"/>
          <w:szCs w:val="28"/>
          <w:lang w:val="en-US"/>
        </w:rPr>
        <w:t>.</w:t>
      </w:r>
      <w:r w:rsidRPr="00714EDA">
        <w:rPr>
          <w:rFonts w:eastAsia="MS Mincho"/>
          <w:iCs/>
          <w:sz w:val="28"/>
          <w:szCs w:val="28"/>
          <w:lang w:val="en-US"/>
        </w:rPr>
        <w:t xml:space="preserve"> </w:t>
      </w:r>
      <w:r>
        <w:rPr>
          <w:rFonts w:eastAsia="MS Mincho"/>
          <w:iCs/>
          <w:sz w:val="28"/>
          <w:szCs w:val="28"/>
          <w:lang w:val="en-GB"/>
        </w:rPr>
        <w:t>Binienda</w:t>
      </w:r>
      <w:r>
        <w:rPr>
          <w:rFonts w:eastAsia="MS Mincho"/>
          <w:iCs/>
          <w:sz w:val="28"/>
          <w:szCs w:val="28"/>
          <w:lang w:val="en-US"/>
        </w:rPr>
        <w:t xml:space="preserve">, </w:t>
      </w:r>
      <w:r>
        <w:rPr>
          <w:rFonts w:eastAsia="MS Mincho"/>
          <w:iCs/>
          <w:sz w:val="28"/>
          <w:szCs w:val="28"/>
          <w:lang w:val="en-GB"/>
        </w:rPr>
        <w:t>B</w:t>
      </w:r>
      <w:r>
        <w:rPr>
          <w:rFonts w:eastAsia="MS Mincho"/>
          <w:iCs/>
          <w:sz w:val="28"/>
          <w:szCs w:val="28"/>
          <w:lang w:val="en-US"/>
        </w:rPr>
        <w:t>.</w:t>
      </w:r>
      <w:r w:rsidRPr="00714EDA">
        <w:rPr>
          <w:rFonts w:eastAsia="MS Mincho"/>
          <w:iCs/>
          <w:sz w:val="28"/>
          <w:szCs w:val="28"/>
          <w:lang w:val="en-US"/>
        </w:rPr>
        <w:t xml:space="preserve"> </w:t>
      </w:r>
      <w:r>
        <w:rPr>
          <w:rFonts w:eastAsia="MS Mincho"/>
          <w:iCs/>
          <w:sz w:val="28"/>
          <w:szCs w:val="28"/>
          <w:lang w:val="en-GB"/>
        </w:rPr>
        <w:t>Przybyla</w:t>
      </w:r>
      <w:r>
        <w:rPr>
          <w:rFonts w:eastAsia="MS Mincho"/>
          <w:iCs/>
          <w:sz w:val="28"/>
          <w:szCs w:val="28"/>
          <w:lang w:val="en-US"/>
        </w:rPr>
        <w:t>-</w:t>
      </w:r>
      <w:r>
        <w:rPr>
          <w:rFonts w:eastAsia="MS Mincho"/>
          <w:iCs/>
          <w:sz w:val="28"/>
          <w:szCs w:val="28"/>
          <w:lang w:val="en-GB"/>
        </w:rPr>
        <w:t>Zawislak</w:t>
      </w:r>
      <w:r>
        <w:rPr>
          <w:rFonts w:eastAsia="MS Mincho"/>
          <w:iCs/>
          <w:sz w:val="28"/>
          <w:szCs w:val="28"/>
          <w:lang w:val="en-US"/>
        </w:rPr>
        <w:t xml:space="preserve">, </w:t>
      </w:r>
      <w:r>
        <w:rPr>
          <w:rFonts w:eastAsia="MS Mincho"/>
          <w:iCs/>
          <w:sz w:val="28"/>
          <w:szCs w:val="28"/>
          <w:lang w:val="en-GB"/>
        </w:rPr>
        <w:t>A</w:t>
      </w:r>
      <w:r>
        <w:rPr>
          <w:rFonts w:eastAsia="MS Mincho"/>
          <w:iCs/>
          <w:sz w:val="28"/>
          <w:szCs w:val="28"/>
          <w:lang w:val="en-US"/>
        </w:rPr>
        <w:t>.</w:t>
      </w:r>
      <w:r w:rsidRPr="00714EDA">
        <w:rPr>
          <w:rFonts w:eastAsia="MS Mincho"/>
          <w:iCs/>
          <w:sz w:val="28"/>
          <w:szCs w:val="28"/>
          <w:lang w:val="en-US"/>
        </w:rPr>
        <w:t xml:space="preserve"> </w:t>
      </w:r>
      <w:r>
        <w:rPr>
          <w:rFonts w:eastAsia="MS Mincho"/>
          <w:iCs/>
          <w:sz w:val="28"/>
          <w:szCs w:val="28"/>
          <w:lang w:val="en-GB"/>
        </w:rPr>
        <w:t>Virmani</w:t>
      </w:r>
      <w:r>
        <w:rPr>
          <w:rFonts w:eastAsia="MS Mincho"/>
          <w:iCs/>
          <w:sz w:val="28"/>
          <w:szCs w:val="28"/>
          <w:lang w:val="en-US"/>
        </w:rPr>
        <w:t xml:space="preserve">, </w:t>
      </w:r>
      <w:r>
        <w:rPr>
          <w:rFonts w:eastAsia="MS Mincho"/>
          <w:iCs/>
          <w:sz w:val="28"/>
          <w:szCs w:val="28"/>
          <w:lang w:val="en-GB"/>
        </w:rPr>
        <w:t>L</w:t>
      </w:r>
      <w:r>
        <w:rPr>
          <w:rFonts w:eastAsia="MS Mincho"/>
          <w:iCs/>
          <w:sz w:val="28"/>
          <w:szCs w:val="28"/>
          <w:lang w:val="en-US"/>
        </w:rPr>
        <w:t>.</w:t>
      </w:r>
      <w:r w:rsidRPr="00714EDA">
        <w:rPr>
          <w:rFonts w:eastAsia="MS Mincho"/>
          <w:iCs/>
          <w:sz w:val="28"/>
          <w:szCs w:val="28"/>
          <w:lang w:val="en-US"/>
        </w:rPr>
        <w:t xml:space="preserve"> </w:t>
      </w:r>
      <w:r>
        <w:rPr>
          <w:rFonts w:eastAsia="MS Mincho"/>
          <w:iCs/>
          <w:sz w:val="28"/>
          <w:szCs w:val="28"/>
          <w:lang w:val="en-GB"/>
        </w:rPr>
        <w:t>Schmued</w:t>
      </w:r>
      <w:r>
        <w:rPr>
          <w:rFonts w:eastAsia="MS Mincho"/>
          <w:iCs/>
          <w:sz w:val="28"/>
          <w:szCs w:val="28"/>
          <w:lang w:val="en-US"/>
        </w:rPr>
        <w:t xml:space="preserve"> // </w:t>
      </w:r>
      <w:r>
        <w:rPr>
          <w:rFonts w:eastAsia="MS Mincho"/>
          <w:iCs/>
          <w:sz w:val="28"/>
          <w:szCs w:val="28"/>
          <w:lang w:val="en-GB"/>
        </w:rPr>
        <w:t>Ann</w:t>
      </w:r>
      <w:r>
        <w:rPr>
          <w:rFonts w:eastAsia="MS Mincho"/>
          <w:iCs/>
          <w:sz w:val="28"/>
          <w:szCs w:val="28"/>
          <w:lang w:val="en-US"/>
        </w:rPr>
        <w:t xml:space="preserve">. </w:t>
      </w:r>
      <w:smartTag w:uri="urn:schemas-microsoft-com:office:smarttags" w:element="State">
        <w:r>
          <w:rPr>
            <w:rFonts w:eastAsia="MS Mincho"/>
            <w:iCs/>
            <w:sz w:val="28"/>
            <w:szCs w:val="28"/>
            <w:lang w:val="en-GB"/>
          </w:rPr>
          <w:t>NY</w:t>
        </w:r>
      </w:smartTag>
      <w:r>
        <w:rPr>
          <w:rFonts w:eastAsia="MS Mincho"/>
          <w:iCs/>
          <w:sz w:val="28"/>
          <w:szCs w:val="28"/>
          <w:lang w:val="en-US"/>
        </w:rPr>
        <w:t xml:space="preserve"> </w:t>
      </w:r>
      <w:r>
        <w:rPr>
          <w:rFonts w:eastAsia="MS Mincho"/>
          <w:iCs/>
          <w:sz w:val="28"/>
          <w:szCs w:val="28"/>
          <w:lang w:val="en-GB"/>
        </w:rPr>
        <w:t>Acad</w:t>
      </w:r>
      <w:r>
        <w:rPr>
          <w:rFonts w:eastAsia="MS Mincho"/>
          <w:iCs/>
          <w:sz w:val="28"/>
          <w:szCs w:val="28"/>
          <w:lang w:val="en-US"/>
        </w:rPr>
        <w:t xml:space="preserve">. </w:t>
      </w:r>
      <w:r>
        <w:rPr>
          <w:rFonts w:eastAsia="MS Mincho"/>
          <w:iCs/>
          <w:sz w:val="28"/>
          <w:szCs w:val="28"/>
          <w:lang w:val="en-GB"/>
        </w:rPr>
        <w:t>Sci</w:t>
      </w:r>
      <w:r>
        <w:rPr>
          <w:rFonts w:eastAsia="MS Mincho"/>
          <w:iCs/>
          <w:sz w:val="28"/>
          <w:szCs w:val="28"/>
          <w:lang w:val="en-US"/>
        </w:rPr>
        <w:t>. –</w:t>
      </w:r>
      <w:r>
        <w:rPr>
          <w:rFonts w:eastAsia="MS Mincho"/>
          <w:iCs/>
          <w:sz w:val="28"/>
          <w:szCs w:val="28"/>
        </w:rPr>
        <w:t xml:space="preserve"> </w:t>
      </w:r>
      <w:r>
        <w:rPr>
          <w:rFonts w:eastAsia="MS Mincho"/>
          <w:iCs/>
          <w:sz w:val="28"/>
          <w:szCs w:val="28"/>
          <w:lang w:val="en-US"/>
        </w:rPr>
        <w:t>2005. –</w:t>
      </w:r>
      <w:r>
        <w:rPr>
          <w:rFonts w:eastAsia="MS Mincho"/>
          <w:iCs/>
          <w:sz w:val="28"/>
          <w:szCs w:val="28"/>
          <w:lang w:val="en-GB"/>
        </w:rPr>
        <w:t>Vol</w:t>
      </w:r>
      <w:r>
        <w:rPr>
          <w:rFonts w:eastAsia="MS Mincho"/>
          <w:iCs/>
          <w:sz w:val="28"/>
          <w:szCs w:val="28"/>
          <w:lang w:val="en-US"/>
        </w:rPr>
        <w:t>.1053. –</w:t>
      </w:r>
      <w:r>
        <w:rPr>
          <w:rFonts w:eastAsia="MS Mincho"/>
          <w:iCs/>
          <w:sz w:val="28"/>
          <w:szCs w:val="28"/>
        </w:rPr>
        <w:t xml:space="preserve"> </w:t>
      </w:r>
      <w:r>
        <w:rPr>
          <w:rFonts w:eastAsia="MS Mincho"/>
          <w:iCs/>
          <w:sz w:val="28"/>
          <w:szCs w:val="28"/>
          <w:lang w:val="en-GB"/>
        </w:rPr>
        <w:t>P</w:t>
      </w:r>
      <w:r>
        <w:rPr>
          <w:rFonts w:eastAsia="MS Mincho"/>
          <w:iCs/>
          <w:sz w:val="28"/>
          <w:szCs w:val="28"/>
          <w:lang w:val="en-US"/>
        </w:rPr>
        <w:t>.174-182;</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Phase I and pharmacokinetic study of the novel chemoprotector BNP7787 in combination with cisplatin and attempt to eliminate the hydration schedule / E.</w:t>
      </w:r>
      <w:r w:rsidRPr="00714EDA">
        <w:rPr>
          <w:iCs/>
          <w:sz w:val="28"/>
          <w:szCs w:val="28"/>
          <w:lang w:val="en-US"/>
        </w:rPr>
        <w:t xml:space="preserve"> </w:t>
      </w:r>
      <w:r>
        <w:rPr>
          <w:iCs/>
          <w:sz w:val="28"/>
          <w:szCs w:val="28"/>
          <w:lang w:val="en-GB"/>
        </w:rPr>
        <w:t>Boven, M.</w:t>
      </w:r>
      <w:r w:rsidRPr="00714EDA">
        <w:rPr>
          <w:iCs/>
          <w:sz w:val="28"/>
          <w:szCs w:val="28"/>
          <w:lang w:val="en-US"/>
        </w:rPr>
        <w:t xml:space="preserve"> </w:t>
      </w:r>
      <w:r>
        <w:rPr>
          <w:iCs/>
          <w:sz w:val="28"/>
          <w:szCs w:val="28"/>
          <w:lang w:val="en-GB"/>
        </w:rPr>
        <w:t>Westerman, C.J. van Groeningen et al. // Br. J. Cancer. –</w:t>
      </w:r>
      <w:r w:rsidRPr="00714EDA">
        <w:rPr>
          <w:iCs/>
          <w:sz w:val="28"/>
          <w:szCs w:val="28"/>
          <w:lang w:val="en-US"/>
        </w:rPr>
        <w:t xml:space="preserve"> </w:t>
      </w:r>
      <w:r>
        <w:rPr>
          <w:iCs/>
          <w:sz w:val="28"/>
          <w:szCs w:val="28"/>
          <w:lang w:val="en-GB"/>
        </w:rPr>
        <w:t>2005. –</w:t>
      </w:r>
      <w:r w:rsidRPr="00714EDA">
        <w:rPr>
          <w:iCs/>
          <w:sz w:val="28"/>
          <w:szCs w:val="28"/>
          <w:lang w:val="en-US"/>
        </w:rPr>
        <w:t xml:space="preserve"> </w:t>
      </w:r>
      <w:r>
        <w:rPr>
          <w:iCs/>
          <w:sz w:val="28"/>
          <w:szCs w:val="28"/>
          <w:lang w:val="en-GB"/>
        </w:rPr>
        <w:t>Vol.</w:t>
      </w:r>
      <w:r w:rsidRPr="00714EDA">
        <w:rPr>
          <w:iCs/>
          <w:sz w:val="28"/>
          <w:szCs w:val="28"/>
          <w:lang w:val="en-US"/>
        </w:rPr>
        <w:t xml:space="preserve"> </w:t>
      </w:r>
      <w:r>
        <w:rPr>
          <w:iCs/>
          <w:sz w:val="28"/>
          <w:szCs w:val="28"/>
          <w:lang w:val="en-GB"/>
        </w:rPr>
        <w:t xml:space="preserve">92, </w:t>
      </w:r>
      <w:r w:rsidRPr="00714EDA">
        <w:rPr>
          <w:iCs/>
          <w:sz w:val="28"/>
          <w:szCs w:val="28"/>
          <w:lang w:val="en-US"/>
        </w:rPr>
        <w:t xml:space="preserve">№ </w:t>
      </w:r>
      <w:r>
        <w:rPr>
          <w:iCs/>
          <w:sz w:val="28"/>
          <w:szCs w:val="28"/>
          <w:lang w:val="en-GB"/>
        </w:rPr>
        <w:t>9. –</w:t>
      </w:r>
      <w:r w:rsidRPr="00714EDA">
        <w:rPr>
          <w:iCs/>
          <w:sz w:val="28"/>
          <w:szCs w:val="28"/>
          <w:lang w:val="en-US"/>
        </w:rPr>
        <w:t xml:space="preserve"> </w:t>
      </w:r>
      <w:r>
        <w:rPr>
          <w:iCs/>
          <w:sz w:val="28"/>
          <w:szCs w:val="28"/>
          <w:lang w:val="en-GB"/>
        </w:rPr>
        <w:t>P.1636-1643.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eastAsia="it-IT"/>
        </w:rPr>
      </w:pPr>
      <w:r>
        <w:rPr>
          <w:iCs/>
          <w:sz w:val="28"/>
          <w:szCs w:val="28"/>
          <w:lang w:val="en-GB"/>
        </w:rPr>
        <w:t>The experimental neuroprotectant leukaemia inhibitory factor (LIF) does not compromise antitumour activity of paclitaxel, cisplatin and carboplatin / F.M.</w:t>
      </w:r>
      <w:r w:rsidRPr="00714EDA">
        <w:rPr>
          <w:iCs/>
          <w:sz w:val="28"/>
          <w:szCs w:val="28"/>
          <w:lang w:val="en-US"/>
        </w:rPr>
        <w:t xml:space="preserve"> </w:t>
      </w:r>
      <w:r>
        <w:rPr>
          <w:iCs/>
          <w:sz w:val="28"/>
          <w:szCs w:val="28"/>
          <w:lang w:val="en-GB"/>
        </w:rPr>
        <w:t>Boyle, C.</w:t>
      </w:r>
      <w:r w:rsidRPr="00714EDA">
        <w:rPr>
          <w:iCs/>
          <w:sz w:val="28"/>
          <w:szCs w:val="28"/>
          <w:lang w:val="en-US"/>
        </w:rPr>
        <w:t xml:space="preserve"> </w:t>
      </w:r>
      <w:r>
        <w:rPr>
          <w:iCs/>
          <w:sz w:val="28"/>
          <w:szCs w:val="28"/>
          <w:lang w:val="en-GB"/>
        </w:rPr>
        <w:t>Beatson, R. Monk et al. // Cancer Chemother. Pharmacol. –</w:t>
      </w:r>
      <w:r>
        <w:rPr>
          <w:iCs/>
          <w:sz w:val="28"/>
          <w:szCs w:val="28"/>
        </w:rPr>
        <w:t xml:space="preserve"> </w:t>
      </w:r>
      <w:r>
        <w:rPr>
          <w:iCs/>
          <w:sz w:val="28"/>
          <w:szCs w:val="28"/>
          <w:lang w:val="en-GB"/>
        </w:rPr>
        <w:t>2001. –Vol.</w:t>
      </w:r>
      <w:r>
        <w:rPr>
          <w:iCs/>
          <w:sz w:val="28"/>
          <w:szCs w:val="28"/>
        </w:rPr>
        <w:t xml:space="preserve"> </w:t>
      </w:r>
      <w:r>
        <w:rPr>
          <w:iCs/>
          <w:sz w:val="28"/>
          <w:szCs w:val="28"/>
          <w:lang w:val="en-GB"/>
        </w:rPr>
        <w:t>48. –</w:t>
      </w:r>
      <w:r>
        <w:rPr>
          <w:iCs/>
          <w:sz w:val="28"/>
          <w:szCs w:val="28"/>
        </w:rPr>
        <w:t xml:space="preserve"> </w:t>
      </w:r>
      <w:r>
        <w:rPr>
          <w:iCs/>
          <w:sz w:val="28"/>
          <w:szCs w:val="28"/>
          <w:lang w:val="en-GB"/>
        </w:rPr>
        <w:t>P.429–434.</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eastAsia="it-IT"/>
        </w:rPr>
        <w:t>Bromberg M.B.</w:t>
      </w:r>
      <w:r w:rsidRPr="00714EDA">
        <w:rPr>
          <w:iCs/>
          <w:sz w:val="28"/>
          <w:szCs w:val="28"/>
          <w:lang w:val="en-US" w:eastAsia="it-IT"/>
        </w:rPr>
        <w:t xml:space="preserve"> </w:t>
      </w:r>
      <w:r>
        <w:rPr>
          <w:iCs/>
          <w:sz w:val="28"/>
          <w:szCs w:val="28"/>
          <w:lang w:val="en-GB" w:eastAsia="it-IT"/>
        </w:rPr>
        <w:t xml:space="preserve">The influence of active electrode placement on CMAP amplitude </w:t>
      </w:r>
      <w:r w:rsidRPr="00714EDA">
        <w:rPr>
          <w:iCs/>
          <w:sz w:val="28"/>
          <w:szCs w:val="28"/>
          <w:lang w:val="en-US" w:eastAsia="it-IT"/>
        </w:rPr>
        <w:t xml:space="preserve">/ </w:t>
      </w:r>
      <w:r>
        <w:rPr>
          <w:iCs/>
          <w:sz w:val="28"/>
          <w:szCs w:val="28"/>
          <w:lang w:eastAsia="it-IT"/>
        </w:rPr>
        <w:t>М</w:t>
      </w:r>
      <w:r w:rsidRPr="00714EDA">
        <w:rPr>
          <w:iCs/>
          <w:sz w:val="28"/>
          <w:szCs w:val="28"/>
          <w:lang w:val="en-US" w:eastAsia="it-IT"/>
        </w:rPr>
        <w:t>.</w:t>
      </w:r>
      <w:r>
        <w:rPr>
          <w:iCs/>
          <w:sz w:val="28"/>
          <w:szCs w:val="28"/>
          <w:lang w:eastAsia="it-IT"/>
        </w:rPr>
        <w:t>В</w:t>
      </w:r>
      <w:r w:rsidRPr="00714EDA">
        <w:rPr>
          <w:iCs/>
          <w:sz w:val="28"/>
          <w:szCs w:val="28"/>
          <w:lang w:val="en-US" w:eastAsia="it-IT"/>
        </w:rPr>
        <w:t xml:space="preserve">. </w:t>
      </w:r>
      <w:r>
        <w:rPr>
          <w:iCs/>
          <w:sz w:val="28"/>
          <w:szCs w:val="28"/>
          <w:lang w:val="en-GB" w:eastAsia="it-IT"/>
        </w:rPr>
        <w:t xml:space="preserve">Bromberg, </w:t>
      </w:r>
      <w:r>
        <w:rPr>
          <w:iCs/>
          <w:sz w:val="28"/>
          <w:szCs w:val="28"/>
          <w:lang w:eastAsia="it-IT"/>
        </w:rPr>
        <w:t>Т</w:t>
      </w:r>
      <w:r w:rsidRPr="00714EDA">
        <w:rPr>
          <w:iCs/>
          <w:sz w:val="28"/>
          <w:szCs w:val="28"/>
          <w:lang w:val="en-US" w:eastAsia="it-IT"/>
        </w:rPr>
        <w:t xml:space="preserve">. </w:t>
      </w:r>
      <w:r>
        <w:rPr>
          <w:iCs/>
          <w:sz w:val="28"/>
          <w:szCs w:val="28"/>
          <w:lang w:val="en-GB" w:eastAsia="it-IT"/>
        </w:rPr>
        <w:t>Spiegelber</w:t>
      </w:r>
      <w:r w:rsidRPr="00714EDA">
        <w:rPr>
          <w:iCs/>
          <w:sz w:val="28"/>
          <w:szCs w:val="28"/>
          <w:lang w:val="en-US" w:eastAsia="it-IT"/>
        </w:rPr>
        <w:t xml:space="preserve"> </w:t>
      </w:r>
      <w:r>
        <w:rPr>
          <w:iCs/>
          <w:sz w:val="28"/>
          <w:szCs w:val="28"/>
          <w:lang w:val="en-GB" w:eastAsia="it-IT"/>
        </w:rPr>
        <w:t>// Electroencephalogr. Clin. Neurophysiol. –</w:t>
      </w:r>
      <w:r w:rsidRPr="00714EDA">
        <w:rPr>
          <w:iCs/>
          <w:sz w:val="28"/>
          <w:szCs w:val="28"/>
          <w:lang w:val="en-US" w:eastAsia="it-IT"/>
        </w:rPr>
        <w:t xml:space="preserve"> </w:t>
      </w:r>
      <w:r>
        <w:rPr>
          <w:iCs/>
          <w:sz w:val="28"/>
          <w:szCs w:val="28"/>
          <w:lang w:val="en-GB" w:eastAsia="it-IT"/>
        </w:rPr>
        <w:t>1997. –</w:t>
      </w:r>
      <w:r w:rsidRPr="00714EDA">
        <w:rPr>
          <w:iCs/>
          <w:sz w:val="28"/>
          <w:szCs w:val="28"/>
          <w:lang w:val="en-US" w:eastAsia="it-IT"/>
        </w:rPr>
        <w:t xml:space="preserve"> </w:t>
      </w:r>
      <w:r>
        <w:rPr>
          <w:iCs/>
          <w:sz w:val="28"/>
          <w:szCs w:val="28"/>
          <w:lang w:val="en-GB" w:eastAsia="it-IT"/>
        </w:rPr>
        <w:t>Vol.</w:t>
      </w:r>
      <w:r w:rsidRPr="00714EDA">
        <w:rPr>
          <w:iCs/>
          <w:sz w:val="28"/>
          <w:szCs w:val="28"/>
          <w:lang w:val="en-US" w:eastAsia="it-IT"/>
        </w:rPr>
        <w:t xml:space="preserve"> </w:t>
      </w:r>
      <w:r>
        <w:rPr>
          <w:iCs/>
          <w:sz w:val="28"/>
          <w:szCs w:val="28"/>
          <w:lang w:val="en-GB" w:eastAsia="it-IT"/>
        </w:rPr>
        <w:t>105. –</w:t>
      </w:r>
      <w:r>
        <w:rPr>
          <w:iCs/>
          <w:sz w:val="28"/>
          <w:szCs w:val="28"/>
          <w:lang w:eastAsia="it-IT"/>
        </w:rPr>
        <w:t xml:space="preserve"> </w:t>
      </w:r>
      <w:r>
        <w:rPr>
          <w:iCs/>
          <w:sz w:val="28"/>
          <w:szCs w:val="28"/>
          <w:lang w:val="en-GB" w:eastAsia="it-IT"/>
        </w:rPr>
        <w:t>P.385–389.</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Dose escalation study of high-dose carboplatin and etoposide with autologous bone marrow support in patients with recurrent and refractory germ cell </w:t>
      </w:r>
      <w:r>
        <w:rPr>
          <w:iCs/>
          <w:sz w:val="28"/>
          <w:szCs w:val="28"/>
          <w:lang w:val="en-GB"/>
        </w:rPr>
        <w:lastRenderedPageBreak/>
        <w:t>tumors / E.R.</w:t>
      </w:r>
      <w:r w:rsidRPr="00714EDA">
        <w:rPr>
          <w:iCs/>
          <w:sz w:val="28"/>
          <w:szCs w:val="28"/>
          <w:lang w:val="en-US"/>
        </w:rPr>
        <w:t xml:space="preserve"> </w:t>
      </w:r>
      <w:r>
        <w:rPr>
          <w:iCs/>
          <w:sz w:val="28"/>
          <w:szCs w:val="28"/>
          <w:lang w:val="en-GB"/>
        </w:rPr>
        <w:t>Brown, C.R</w:t>
      </w:r>
      <w:r w:rsidRPr="00714EDA">
        <w:rPr>
          <w:iCs/>
          <w:sz w:val="28"/>
          <w:szCs w:val="28"/>
          <w:lang w:val="en-US"/>
        </w:rPr>
        <w:t>.</w:t>
      </w:r>
      <w:r>
        <w:rPr>
          <w:iCs/>
          <w:sz w:val="28"/>
          <w:szCs w:val="28"/>
          <w:lang w:val="en-GB"/>
        </w:rPr>
        <w:t xml:space="preserve"> Nichols, R. Mandanas et al. // Bone Marrow Transplant. –</w:t>
      </w:r>
      <w:r w:rsidRPr="00714EDA">
        <w:rPr>
          <w:iCs/>
          <w:sz w:val="28"/>
          <w:szCs w:val="28"/>
          <w:lang w:val="en-US"/>
        </w:rPr>
        <w:t xml:space="preserve"> </w:t>
      </w:r>
      <w:r>
        <w:rPr>
          <w:iCs/>
          <w:sz w:val="28"/>
          <w:szCs w:val="28"/>
          <w:lang w:val="en-GB"/>
        </w:rPr>
        <w:t>1995. –</w:t>
      </w:r>
      <w:r w:rsidRPr="00714EDA">
        <w:rPr>
          <w:iCs/>
          <w:sz w:val="28"/>
          <w:szCs w:val="28"/>
          <w:lang w:val="en-US"/>
        </w:rPr>
        <w:t xml:space="preserve"> </w:t>
      </w:r>
      <w:r>
        <w:rPr>
          <w:iCs/>
          <w:sz w:val="28"/>
          <w:szCs w:val="28"/>
          <w:lang w:val="en-GB"/>
        </w:rPr>
        <w:t>Vol.</w:t>
      </w:r>
      <w:r w:rsidRPr="00714EDA">
        <w:rPr>
          <w:iCs/>
          <w:sz w:val="28"/>
          <w:szCs w:val="28"/>
          <w:lang w:val="en-US"/>
        </w:rPr>
        <w:t xml:space="preserve"> </w:t>
      </w:r>
      <w:r>
        <w:rPr>
          <w:iCs/>
          <w:sz w:val="28"/>
          <w:szCs w:val="28"/>
          <w:lang w:val="en-GB"/>
        </w:rPr>
        <w:t>16. –</w:t>
      </w:r>
      <w:r w:rsidRPr="00714EDA">
        <w:rPr>
          <w:iCs/>
          <w:sz w:val="28"/>
          <w:szCs w:val="28"/>
          <w:lang w:val="en-US"/>
        </w:rPr>
        <w:t xml:space="preserve"> </w:t>
      </w:r>
      <w:r>
        <w:rPr>
          <w:iCs/>
          <w:sz w:val="28"/>
          <w:szCs w:val="28"/>
          <w:lang w:val="en-GB"/>
        </w:rPr>
        <w:t>P.353-358.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 xml:space="preserve"> </w:t>
      </w:r>
      <w:r>
        <w:rPr>
          <w:iCs/>
          <w:sz w:val="28"/>
          <w:szCs w:val="28"/>
          <w:lang w:val="en-GB"/>
        </w:rPr>
        <w:t>Brown J.M., Wouters B.G. Apoptosis, p53, and tumor cell sensitivity to anticancer agents</w:t>
      </w:r>
      <w:r w:rsidRPr="00714EDA">
        <w:rPr>
          <w:iCs/>
          <w:sz w:val="28"/>
          <w:szCs w:val="28"/>
          <w:lang w:val="en-US"/>
        </w:rPr>
        <w:t xml:space="preserve"> /</w:t>
      </w:r>
      <w:r>
        <w:rPr>
          <w:iCs/>
          <w:sz w:val="28"/>
          <w:szCs w:val="28"/>
          <w:lang w:val="en-GB"/>
        </w:rPr>
        <w:t xml:space="preserve"> J.M.</w:t>
      </w:r>
      <w:r w:rsidRPr="00714EDA">
        <w:rPr>
          <w:iCs/>
          <w:sz w:val="28"/>
          <w:szCs w:val="28"/>
          <w:lang w:val="en-US"/>
        </w:rPr>
        <w:t xml:space="preserve"> </w:t>
      </w:r>
      <w:r>
        <w:rPr>
          <w:iCs/>
          <w:sz w:val="28"/>
          <w:szCs w:val="28"/>
          <w:lang w:val="en-GB"/>
        </w:rPr>
        <w:t>Brown, B.G. Wouters // Cancer Res. –</w:t>
      </w:r>
      <w:r w:rsidRPr="00714EDA">
        <w:rPr>
          <w:iCs/>
          <w:sz w:val="28"/>
          <w:szCs w:val="28"/>
          <w:lang w:val="en-US"/>
        </w:rPr>
        <w:t xml:space="preserve"> </w:t>
      </w:r>
      <w:r>
        <w:rPr>
          <w:iCs/>
          <w:sz w:val="28"/>
          <w:szCs w:val="28"/>
          <w:lang w:val="en-GB"/>
        </w:rPr>
        <w:t>1999. –</w:t>
      </w:r>
      <w:r w:rsidRPr="00714EDA">
        <w:rPr>
          <w:iCs/>
          <w:sz w:val="28"/>
          <w:szCs w:val="28"/>
          <w:lang w:val="en-US"/>
        </w:rPr>
        <w:t xml:space="preserve"> </w:t>
      </w:r>
      <w:r>
        <w:rPr>
          <w:iCs/>
          <w:sz w:val="28"/>
          <w:szCs w:val="28"/>
          <w:lang w:val="en-GB"/>
        </w:rPr>
        <w:t>Vol.</w:t>
      </w:r>
      <w:r w:rsidRPr="00714EDA">
        <w:rPr>
          <w:iCs/>
          <w:sz w:val="28"/>
          <w:szCs w:val="28"/>
          <w:lang w:val="en-US"/>
        </w:rPr>
        <w:t xml:space="preserve"> </w:t>
      </w:r>
      <w:r>
        <w:rPr>
          <w:iCs/>
          <w:sz w:val="28"/>
          <w:szCs w:val="28"/>
          <w:lang w:val="en-GB"/>
        </w:rPr>
        <w:t>59. –</w:t>
      </w:r>
      <w:r w:rsidRPr="00714EDA">
        <w:rPr>
          <w:iCs/>
          <w:sz w:val="28"/>
          <w:szCs w:val="28"/>
          <w:lang w:val="en-US"/>
        </w:rPr>
        <w:t xml:space="preserve"> </w:t>
      </w:r>
      <w:r>
        <w:rPr>
          <w:iCs/>
          <w:sz w:val="28"/>
          <w:szCs w:val="28"/>
          <w:lang w:val="en-GB"/>
        </w:rPr>
        <w:t>P.1391-1399</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Sustained complete cytologic and molecular remission induced by donor leucocyte infusions alone in an acute myeloblastic leukaemia in relapse after bone marrow transplantation /</w:t>
      </w:r>
      <w:r w:rsidRPr="00714EDA">
        <w:rPr>
          <w:iCs/>
          <w:sz w:val="28"/>
          <w:szCs w:val="28"/>
          <w:lang w:val="en-GB"/>
        </w:rPr>
        <w:t xml:space="preserve"> </w:t>
      </w:r>
      <w:r>
        <w:rPr>
          <w:iCs/>
          <w:sz w:val="28"/>
          <w:szCs w:val="28"/>
          <w:lang w:val="en-GB"/>
        </w:rPr>
        <w:t>A. Buzyn-Veil, C.</w:t>
      </w:r>
      <w:r w:rsidRPr="00714EDA">
        <w:rPr>
          <w:iCs/>
          <w:sz w:val="28"/>
          <w:szCs w:val="28"/>
          <w:lang w:val="en-US"/>
        </w:rPr>
        <w:t xml:space="preserve"> </w:t>
      </w:r>
      <w:r>
        <w:rPr>
          <w:iCs/>
          <w:sz w:val="28"/>
          <w:szCs w:val="28"/>
          <w:lang w:val="en-GB"/>
        </w:rPr>
        <w:t>Belanger, F. Audat et al.</w:t>
      </w:r>
      <w:r w:rsidRPr="00714EDA">
        <w:rPr>
          <w:iCs/>
          <w:sz w:val="28"/>
          <w:szCs w:val="28"/>
          <w:lang w:val="en-US"/>
        </w:rPr>
        <w:t xml:space="preserve"> </w:t>
      </w:r>
      <w:r>
        <w:rPr>
          <w:iCs/>
          <w:sz w:val="28"/>
          <w:szCs w:val="28"/>
          <w:lang w:val="en-GB"/>
        </w:rPr>
        <w:t>// Br. J. Haematol. –</w:t>
      </w:r>
      <w:r w:rsidRPr="00714EDA">
        <w:rPr>
          <w:iCs/>
          <w:sz w:val="28"/>
          <w:szCs w:val="28"/>
          <w:lang w:val="en-US"/>
        </w:rPr>
        <w:t xml:space="preserve"> </w:t>
      </w:r>
      <w:r>
        <w:rPr>
          <w:iCs/>
          <w:sz w:val="28"/>
          <w:szCs w:val="28"/>
          <w:lang w:val="en-GB"/>
        </w:rPr>
        <w:t>1996. –</w:t>
      </w:r>
      <w:r w:rsidRPr="00714EDA">
        <w:rPr>
          <w:iCs/>
          <w:sz w:val="28"/>
          <w:szCs w:val="28"/>
          <w:lang w:val="en-US"/>
        </w:rPr>
        <w:t xml:space="preserve"> </w:t>
      </w:r>
      <w:r>
        <w:rPr>
          <w:iCs/>
          <w:sz w:val="28"/>
          <w:szCs w:val="28"/>
          <w:lang w:val="en-GB"/>
        </w:rPr>
        <w:t>Vol.</w:t>
      </w:r>
      <w:r w:rsidRPr="00714EDA">
        <w:rPr>
          <w:iCs/>
          <w:sz w:val="28"/>
          <w:szCs w:val="28"/>
          <w:lang w:val="en-US"/>
        </w:rPr>
        <w:t xml:space="preserve"> </w:t>
      </w:r>
      <w:r>
        <w:rPr>
          <w:iCs/>
          <w:sz w:val="28"/>
          <w:szCs w:val="28"/>
          <w:lang w:val="en-GB"/>
        </w:rPr>
        <w:t xml:space="preserve">92, </w:t>
      </w:r>
      <w:r w:rsidRPr="00714EDA">
        <w:rPr>
          <w:iCs/>
          <w:sz w:val="28"/>
          <w:szCs w:val="28"/>
          <w:lang w:val="en-US"/>
        </w:rPr>
        <w:t>№</w:t>
      </w:r>
      <w:r>
        <w:rPr>
          <w:iCs/>
          <w:sz w:val="28"/>
          <w:szCs w:val="28"/>
          <w:lang w:val="en-GB"/>
        </w:rPr>
        <w:t>2. –</w:t>
      </w:r>
      <w:r w:rsidRPr="00714EDA">
        <w:rPr>
          <w:iCs/>
          <w:sz w:val="28"/>
          <w:szCs w:val="28"/>
          <w:lang w:val="en-US"/>
        </w:rPr>
        <w:t xml:space="preserve"> </w:t>
      </w:r>
      <w:r>
        <w:rPr>
          <w:iCs/>
          <w:sz w:val="28"/>
          <w:szCs w:val="28"/>
          <w:lang w:val="en-GB"/>
        </w:rPr>
        <w:t>P.423-425.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Burkert H. Clinical overview of mesna</w:t>
      </w:r>
      <w:r w:rsidRPr="00714EDA">
        <w:rPr>
          <w:iCs/>
          <w:sz w:val="28"/>
          <w:szCs w:val="28"/>
          <w:lang w:val="en-US"/>
        </w:rPr>
        <w:t xml:space="preserve"> /</w:t>
      </w:r>
      <w:r>
        <w:rPr>
          <w:iCs/>
          <w:sz w:val="28"/>
          <w:szCs w:val="28"/>
          <w:lang w:val="en-GB"/>
        </w:rPr>
        <w:t xml:space="preserve"> </w:t>
      </w:r>
      <w:r>
        <w:rPr>
          <w:iCs/>
          <w:sz w:val="28"/>
          <w:szCs w:val="28"/>
        </w:rPr>
        <w:t>Н</w:t>
      </w:r>
      <w:r w:rsidRPr="00714EDA">
        <w:rPr>
          <w:iCs/>
          <w:sz w:val="28"/>
          <w:szCs w:val="28"/>
          <w:lang w:val="en-US"/>
        </w:rPr>
        <w:t xml:space="preserve">. </w:t>
      </w:r>
      <w:r>
        <w:rPr>
          <w:iCs/>
          <w:sz w:val="28"/>
          <w:szCs w:val="28"/>
          <w:lang w:val="en-GB"/>
        </w:rPr>
        <w:t>Burkert // Cancer Treat. Rev. -1983. –</w:t>
      </w:r>
      <w:r>
        <w:rPr>
          <w:iCs/>
          <w:sz w:val="28"/>
          <w:szCs w:val="28"/>
        </w:rPr>
        <w:t xml:space="preserve"> </w:t>
      </w:r>
      <w:r>
        <w:rPr>
          <w:iCs/>
          <w:sz w:val="28"/>
          <w:szCs w:val="28"/>
          <w:lang w:val="en-GB"/>
        </w:rPr>
        <w:t>Vol.10, Suppl. A. –</w:t>
      </w:r>
      <w:r>
        <w:rPr>
          <w:iCs/>
          <w:sz w:val="28"/>
          <w:szCs w:val="28"/>
        </w:rPr>
        <w:t xml:space="preserve"> Р</w:t>
      </w:r>
      <w:r>
        <w:rPr>
          <w:iCs/>
          <w:sz w:val="28"/>
          <w:szCs w:val="28"/>
          <w:lang w:val="en-GB"/>
        </w:rPr>
        <w:t>.175-181.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Buschbacher RM.</w:t>
      </w:r>
      <w:r>
        <w:rPr>
          <w:iCs/>
          <w:sz w:val="28"/>
          <w:szCs w:val="28"/>
          <w:lang w:val="en-GB"/>
        </w:rPr>
        <w:t xml:space="preserve"> Reference values for peroneal nerve motor conduction to the tibialis anterior and for peroneal vs. tibial latencies</w:t>
      </w:r>
      <w:r w:rsidRPr="00714EDA">
        <w:rPr>
          <w:iCs/>
          <w:sz w:val="28"/>
          <w:szCs w:val="28"/>
          <w:lang w:val="en-US"/>
        </w:rPr>
        <w:t xml:space="preserve"> /</w:t>
      </w:r>
      <w:r>
        <w:rPr>
          <w:iCs/>
          <w:sz w:val="28"/>
          <w:szCs w:val="28"/>
          <w:lang w:val="en-GB"/>
        </w:rPr>
        <w:t xml:space="preserve"> </w:t>
      </w:r>
      <w:r>
        <w:rPr>
          <w:iCs/>
          <w:sz w:val="28"/>
          <w:szCs w:val="28"/>
          <w:lang w:val="en-US"/>
        </w:rPr>
        <w:t>R</w:t>
      </w:r>
      <w:r w:rsidRPr="00714EDA">
        <w:rPr>
          <w:iCs/>
          <w:sz w:val="28"/>
          <w:szCs w:val="28"/>
          <w:lang w:val="en-US"/>
        </w:rPr>
        <w:t>.</w:t>
      </w:r>
      <w:r>
        <w:rPr>
          <w:iCs/>
          <w:sz w:val="28"/>
          <w:szCs w:val="28"/>
          <w:lang w:val="en-US"/>
        </w:rPr>
        <w:t>M.</w:t>
      </w:r>
      <w:r w:rsidRPr="00714EDA">
        <w:rPr>
          <w:iCs/>
          <w:sz w:val="28"/>
          <w:szCs w:val="28"/>
          <w:lang w:val="en-US"/>
        </w:rPr>
        <w:t xml:space="preserve"> </w:t>
      </w:r>
      <w:r>
        <w:rPr>
          <w:iCs/>
          <w:sz w:val="28"/>
          <w:szCs w:val="28"/>
          <w:lang w:val="en-US"/>
        </w:rPr>
        <w:t xml:space="preserve">Buschbacher </w:t>
      </w:r>
      <w:r>
        <w:rPr>
          <w:iCs/>
          <w:sz w:val="28"/>
          <w:szCs w:val="28"/>
          <w:lang w:val="en-GB"/>
        </w:rPr>
        <w:t>// Amer. J. Physical Med. Rehabilitation. –</w:t>
      </w:r>
      <w:r w:rsidRPr="00714EDA">
        <w:rPr>
          <w:iCs/>
          <w:sz w:val="28"/>
          <w:szCs w:val="28"/>
          <w:lang w:val="en-US"/>
        </w:rPr>
        <w:t xml:space="preserve"> </w:t>
      </w:r>
      <w:r>
        <w:rPr>
          <w:iCs/>
          <w:sz w:val="28"/>
          <w:szCs w:val="28"/>
          <w:lang w:val="en-GB"/>
        </w:rPr>
        <w:t>2003. – Vol. 82. – P.296-391.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Buschbacher RM.</w:t>
      </w:r>
      <w:r>
        <w:rPr>
          <w:iCs/>
          <w:sz w:val="28"/>
          <w:szCs w:val="28"/>
          <w:lang w:val="en-GB"/>
        </w:rPr>
        <w:t xml:space="preserve"> Manual of nerve conduction studies</w:t>
      </w:r>
      <w:r w:rsidRPr="00714EDA">
        <w:rPr>
          <w:iCs/>
          <w:sz w:val="28"/>
          <w:szCs w:val="28"/>
          <w:lang w:val="en-US"/>
        </w:rPr>
        <w:t xml:space="preserve"> / </w:t>
      </w:r>
      <w:r>
        <w:rPr>
          <w:iCs/>
          <w:sz w:val="28"/>
          <w:szCs w:val="28"/>
          <w:lang w:val="en-US"/>
        </w:rPr>
        <w:t>R</w:t>
      </w:r>
      <w:r w:rsidRPr="00714EDA">
        <w:rPr>
          <w:iCs/>
          <w:sz w:val="28"/>
          <w:szCs w:val="28"/>
          <w:lang w:val="en-US"/>
        </w:rPr>
        <w:t>.</w:t>
      </w:r>
      <w:r>
        <w:rPr>
          <w:iCs/>
          <w:sz w:val="28"/>
          <w:szCs w:val="28"/>
          <w:lang w:val="en-US"/>
        </w:rPr>
        <w:t>M.</w:t>
      </w:r>
      <w:r w:rsidRPr="00714EDA">
        <w:rPr>
          <w:iCs/>
          <w:sz w:val="28"/>
          <w:szCs w:val="28"/>
          <w:lang w:val="en-US"/>
        </w:rPr>
        <w:t xml:space="preserve"> </w:t>
      </w:r>
      <w:r>
        <w:rPr>
          <w:iCs/>
          <w:sz w:val="28"/>
          <w:szCs w:val="28"/>
          <w:lang w:val="en-US"/>
        </w:rPr>
        <w:t>Buschbacher</w:t>
      </w:r>
      <w:r w:rsidRPr="00714EDA">
        <w:rPr>
          <w:iCs/>
          <w:sz w:val="28"/>
          <w:szCs w:val="28"/>
          <w:lang w:val="en-US"/>
        </w:rPr>
        <w:t xml:space="preserve"> // </w:t>
      </w:r>
      <w:r>
        <w:rPr>
          <w:iCs/>
          <w:sz w:val="28"/>
          <w:szCs w:val="28"/>
          <w:lang w:val="en-GB"/>
        </w:rPr>
        <w:t>-</w:t>
      </w:r>
      <w:r w:rsidRPr="00714EDA">
        <w:rPr>
          <w:iCs/>
          <w:sz w:val="28"/>
          <w:szCs w:val="28"/>
          <w:lang w:val="en-US"/>
        </w:rPr>
        <w:t xml:space="preserve"> </w:t>
      </w:r>
      <w:smartTag w:uri="urn:schemas-microsoft-com:office:smarttags" w:element="State">
        <w:smartTag w:uri="urn:schemas-microsoft-com:office:smarttags" w:element="place">
          <w:r>
            <w:rPr>
              <w:iCs/>
              <w:sz w:val="28"/>
              <w:szCs w:val="28"/>
              <w:lang w:val="en-GB"/>
            </w:rPr>
            <w:t>New York</w:t>
          </w:r>
        </w:smartTag>
      </w:smartTag>
      <w:r>
        <w:rPr>
          <w:iCs/>
          <w:sz w:val="28"/>
          <w:szCs w:val="28"/>
          <w:lang w:val="en-US"/>
        </w:rPr>
        <w:t>: Demos Medical Publishing, inc., 2000. –241 p.</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Capizzi R.L. The preclinical basis for broad-spectrum selective cytoprotection of normal tissues from cytotoxic therapies by amifostine</w:t>
      </w:r>
      <w:r w:rsidRPr="00714EDA">
        <w:rPr>
          <w:iCs/>
          <w:sz w:val="28"/>
          <w:szCs w:val="28"/>
          <w:lang w:val="en-US"/>
        </w:rPr>
        <w:t xml:space="preserve"> /</w:t>
      </w:r>
      <w:r>
        <w:rPr>
          <w:iCs/>
          <w:sz w:val="28"/>
          <w:szCs w:val="28"/>
          <w:lang w:val="en-GB"/>
        </w:rPr>
        <w:t xml:space="preserve"> R.L. Capizzi // Semin. Oncol. –</w:t>
      </w:r>
      <w:r>
        <w:rPr>
          <w:iCs/>
          <w:sz w:val="28"/>
          <w:szCs w:val="28"/>
        </w:rPr>
        <w:t xml:space="preserve"> </w:t>
      </w:r>
      <w:r>
        <w:rPr>
          <w:iCs/>
          <w:sz w:val="28"/>
          <w:szCs w:val="28"/>
          <w:lang w:val="en-GB"/>
        </w:rPr>
        <w:t>1999. –</w:t>
      </w:r>
      <w:r>
        <w:rPr>
          <w:iCs/>
          <w:sz w:val="28"/>
          <w:szCs w:val="28"/>
        </w:rPr>
        <w:t xml:space="preserve"> №</w:t>
      </w:r>
      <w:r>
        <w:rPr>
          <w:iCs/>
          <w:sz w:val="28"/>
          <w:szCs w:val="28"/>
          <w:lang w:val="en-GB"/>
        </w:rPr>
        <w:t>26. –</w:t>
      </w:r>
      <w:r>
        <w:rPr>
          <w:iCs/>
          <w:sz w:val="28"/>
          <w:szCs w:val="28"/>
        </w:rPr>
        <w:t xml:space="preserve"> </w:t>
      </w:r>
      <w:r>
        <w:rPr>
          <w:iCs/>
          <w:sz w:val="28"/>
          <w:szCs w:val="28"/>
          <w:lang w:val="en-GB"/>
        </w:rPr>
        <w:t>P.3–21.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Capuron L. Neuro-immune interactions in psychopathology with the example of interferon-alpha-induced depression </w:t>
      </w:r>
      <w:r w:rsidRPr="00714EDA">
        <w:rPr>
          <w:iCs/>
          <w:sz w:val="28"/>
          <w:szCs w:val="28"/>
          <w:lang w:val="en-GB"/>
        </w:rPr>
        <w:t xml:space="preserve">/ </w:t>
      </w:r>
      <w:r>
        <w:rPr>
          <w:iCs/>
          <w:sz w:val="28"/>
          <w:szCs w:val="28"/>
          <w:lang w:val="en-GB"/>
        </w:rPr>
        <w:t>L.</w:t>
      </w:r>
      <w:r w:rsidRPr="00714EDA">
        <w:rPr>
          <w:iCs/>
          <w:sz w:val="28"/>
          <w:szCs w:val="28"/>
          <w:lang w:val="en-US"/>
        </w:rPr>
        <w:t xml:space="preserve"> </w:t>
      </w:r>
      <w:r>
        <w:rPr>
          <w:iCs/>
          <w:sz w:val="28"/>
          <w:szCs w:val="28"/>
          <w:lang w:val="en-GB"/>
        </w:rPr>
        <w:t>Capuron, C.R.</w:t>
      </w:r>
      <w:r w:rsidRPr="00714EDA">
        <w:rPr>
          <w:iCs/>
          <w:sz w:val="28"/>
          <w:szCs w:val="28"/>
          <w:lang w:val="en-US"/>
        </w:rPr>
        <w:t xml:space="preserve"> </w:t>
      </w:r>
      <w:r>
        <w:rPr>
          <w:iCs/>
          <w:sz w:val="28"/>
          <w:szCs w:val="28"/>
          <w:lang w:val="en-GB"/>
        </w:rPr>
        <w:t>Dantzer, A.H. Miller // J. Soc. Biol. -2003. –</w:t>
      </w:r>
      <w:r>
        <w:rPr>
          <w:iCs/>
          <w:sz w:val="28"/>
          <w:szCs w:val="28"/>
        </w:rPr>
        <w:t xml:space="preserve"> </w:t>
      </w:r>
      <w:r>
        <w:rPr>
          <w:iCs/>
          <w:sz w:val="28"/>
          <w:szCs w:val="28"/>
          <w:lang w:val="en-GB"/>
        </w:rPr>
        <w:t xml:space="preserve">Vol.197, </w:t>
      </w:r>
      <w:r>
        <w:rPr>
          <w:iCs/>
          <w:sz w:val="28"/>
          <w:szCs w:val="28"/>
        </w:rPr>
        <w:t>№</w:t>
      </w:r>
      <w:r>
        <w:rPr>
          <w:iCs/>
          <w:sz w:val="28"/>
          <w:szCs w:val="28"/>
          <w:lang w:val="en-GB"/>
        </w:rPr>
        <w:t>2. –</w:t>
      </w:r>
      <w:r>
        <w:rPr>
          <w:iCs/>
          <w:sz w:val="28"/>
          <w:szCs w:val="28"/>
        </w:rPr>
        <w:t xml:space="preserve"> </w:t>
      </w:r>
      <w:r>
        <w:rPr>
          <w:iCs/>
          <w:sz w:val="28"/>
          <w:szCs w:val="28"/>
          <w:lang w:val="en-GB"/>
        </w:rPr>
        <w:t xml:space="preserve">P.151-156.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Casey E.B. Vincristine neurotoxicity: a clinical and electrophysiological study of eighteen patients </w:t>
      </w:r>
      <w:r w:rsidRPr="00714EDA">
        <w:rPr>
          <w:iCs/>
          <w:sz w:val="28"/>
          <w:szCs w:val="28"/>
          <w:lang w:val="en-US"/>
        </w:rPr>
        <w:t xml:space="preserve">/ </w:t>
      </w:r>
      <w:r>
        <w:rPr>
          <w:iCs/>
          <w:sz w:val="28"/>
          <w:szCs w:val="28"/>
          <w:lang w:val="en-GB"/>
        </w:rPr>
        <w:t>E.B.</w:t>
      </w:r>
      <w:r w:rsidRPr="00714EDA">
        <w:rPr>
          <w:iCs/>
          <w:sz w:val="28"/>
          <w:szCs w:val="28"/>
          <w:lang w:val="en-US"/>
        </w:rPr>
        <w:t xml:space="preserve"> </w:t>
      </w:r>
      <w:r>
        <w:rPr>
          <w:iCs/>
          <w:sz w:val="28"/>
          <w:szCs w:val="28"/>
          <w:lang w:val="en-GB"/>
        </w:rPr>
        <w:t>Casey, P.M.</w:t>
      </w:r>
      <w:r w:rsidRPr="00714EDA">
        <w:rPr>
          <w:iCs/>
          <w:sz w:val="28"/>
          <w:szCs w:val="28"/>
          <w:lang w:val="en-US"/>
        </w:rPr>
        <w:t xml:space="preserve"> </w:t>
      </w:r>
      <w:r>
        <w:rPr>
          <w:iCs/>
          <w:sz w:val="28"/>
          <w:szCs w:val="28"/>
          <w:lang w:val="en-GB"/>
        </w:rPr>
        <w:t>Fullerton, A.W. Jelliffe // Clin. Sci. -1970. –</w:t>
      </w:r>
      <w:r w:rsidRPr="00DB41BF">
        <w:rPr>
          <w:iCs/>
          <w:sz w:val="28"/>
          <w:szCs w:val="28"/>
          <w:lang w:val="en-US"/>
        </w:rPr>
        <w:t xml:space="preserve"> </w:t>
      </w:r>
      <w:r>
        <w:rPr>
          <w:iCs/>
          <w:sz w:val="28"/>
          <w:szCs w:val="28"/>
          <w:lang w:val="en-GB"/>
        </w:rPr>
        <w:t>Vol.38. –</w:t>
      </w:r>
      <w:r w:rsidRPr="006F252F">
        <w:rPr>
          <w:iCs/>
          <w:sz w:val="28"/>
          <w:szCs w:val="28"/>
          <w:lang w:val="en-US"/>
        </w:rPr>
        <w:t xml:space="preserve"> </w:t>
      </w:r>
      <w:r>
        <w:rPr>
          <w:iCs/>
          <w:sz w:val="28"/>
          <w:szCs w:val="28"/>
          <w:lang w:val="en-GB"/>
        </w:rPr>
        <w:t>P.23-24.</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Carstens E. Quantitative experimental assessment of pain and hyperalgesia in animals and underlying neural mechanisms </w:t>
      </w:r>
      <w:r w:rsidRPr="006F252F">
        <w:rPr>
          <w:iCs/>
          <w:sz w:val="28"/>
          <w:szCs w:val="28"/>
          <w:lang w:val="en-US"/>
        </w:rPr>
        <w:t xml:space="preserve">/ </w:t>
      </w:r>
      <w:r>
        <w:rPr>
          <w:iCs/>
          <w:sz w:val="28"/>
          <w:szCs w:val="28"/>
        </w:rPr>
        <w:t>Е</w:t>
      </w:r>
      <w:r w:rsidRPr="006F252F">
        <w:rPr>
          <w:iCs/>
          <w:sz w:val="28"/>
          <w:szCs w:val="28"/>
          <w:lang w:val="en-US"/>
        </w:rPr>
        <w:t xml:space="preserve">. </w:t>
      </w:r>
      <w:r>
        <w:rPr>
          <w:iCs/>
          <w:sz w:val="28"/>
          <w:szCs w:val="28"/>
          <w:lang w:val="en-GB"/>
        </w:rPr>
        <w:t>Carstens // Prog. Brain Res. -1996. –</w:t>
      </w:r>
      <w:r>
        <w:rPr>
          <w:iCs/>
          <w:sz w:val="28"/>
          <w:szCs w:val="28"/>
        </w:rPr>
        <w:t xml:space="preserve"> </w:t>
      </w:r>
      <w:r>
        <w:rPr>
          <w:iCs/>
          <w:sz w:val="28"/>
          <w:szCs w:val="28"/>
          <w:lang w:val="en-GB"/>
        </w:rPr>
        <w:t>Vol.</w:t>
      </w:r>
      <w:r>
        <w:rPr>
          <w:iCs/>
          <w:sz w:val="28"/>
          <w:szCs w:val="28"/>
        </w:rPr>
        <w:t xml:space="preserve"> </w:t>
      </w:r>
      <w:r>
        <w:rPr>
          <w:iCs/>
          <w:sz w:val="28"/>
          <w:szCs w:val="28"/>
          <w:lang w:val="en-GB"/>
        </w:rPr>
        <w:t>110. –</w:t>
      </w:r>
      <w:r>
        <w:rPr>
          <w:iCs/>
          <w:sz w:val="28"/>
          <w:szCs w:val="28"/>
        </w:rPr>
        <w:t xml:space="preserve"> </w:t>
      </w:r>
      <w:r>
        <w:rPr>
          <w:iCs/>
          <w:sz w:val="28"/>
          <w:szCs w:val="28"/>
          <w:lang w:val="en-GB"/>
        </w:rPr>
        <w:t xml:space="preserve">P.17-31.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lastRenderedPageBreak/>
        <w:t xml:space="preserve">Neuroprotective effect of reduced glutathione on cisplatin-based chemotherapy in advanced gastric cancer: a randomized double-blind placebo-controlled trial / </w:t>
      </w:r>
      <w:r>
        <w:rPr>
          <w:iCs/>
          <w:sz w:val="28"/>
          <w:szCs w:val="28"/>
          <w:lang w:val="en-US"/>
        </w:rPr>
        <w:t>S.</w:t>
      </w:r>
      <w:r w:rsidRPr="001A4EBC">
        <w:rPr>
          <w:iCs/>
          <w:sz w:val="28"/>
          <w:szCs w:val="28"/>
          <w:lang w:val="en-US"/>
        </w:rPr>
        <w:t xml:space="preserve"> </w:t>
      </w:r>
      <w:r>
        <w:rPr>
          <w:iCs/>
          <w:sz w:val="28"/>
          <w:szCs w:val="28"/>
          <w:lang w:val="en-US"/>
        </w:rPr>
        <w:t>Cascinu, L.</w:t>
      </w:r>
      <w:r w:rsidRPr="001A4EBC">
        <w:rPr>
          <w:iCs/>
          <w:sz w:val="28"/>
          <w:szCs w:val="28"/>
          <w:lang w:val="en-US"/>
        </w:rPr>
        <w:t xml:space="preserve"> </w:t>
      </w:r>
      <w:r>
        <w:rPr>
          <w:iCs/>
          <w:sz w:val="28"/>
          <w:szCs w:val="28"/>
          <w:lang w:val="en-US"/>
        </w:rPr>
        <w:t xml:space="preserve">Cordella, E. Del Ferro et al. </w:t>
      </w:r>
      <w:r>
        <w:rPr>
          <w:iCs/>
          <w:sz w:val="28"/>
          <w:szCs w:val="28"/>
          <w:lang w:val="en-GB"/>
        </w:rPr>
        <w:t>// J. Clin. Oncol. –</w:t>
      </w:r>
      <w:r>
        <w:rPr>
          <w:iCs/>
          <w:sz w:val="28"/>
          <w:szCs w:val="28"/>
        </w:rPr>
        <w:t xml:space="preserve"> </w:t>
      </w:r>
      <w:r>
        <w:rPr>
          <w:iCs/>
          <w:sz w:val="28"/>
          <w:szCs w:val="28"/>
          <w:lang w:val="en-GB"/>
        </w:rPr>
        <w:t>1995. -</w:t>
      </w:r>
      <w:r>
        <w:rPr>
          <w:iCs/>
          <w:sz w:val="28"/>
          <w:szCs w:val="28"/>
        </w:rPr>
        <w:t xml:space="preserve"> № </w:t>
      </w:r>
      <w:r>
        <w:rPr>
          <w:iCs/>
          <w:sz w:val="28"/>
          <w:szCs w:val="28"/>
          <w:lang w:val="en-GB"/>
        </w:rPr>
        <w:t>13. –</w:t>
      </w:r>
      <w:r>
        <w:rPr>
          <w:iCs/>
          <w:sz w:val="28"/>
          <w:szCs w:val="28"/>
        </w:rPr>
        <w:t xml:space="preserve"> </w:t>
      </w:r>
      <w:r>
        <w:rPr>
          <w:iCs/>
          <w:sz w:val="28"/>
          <w:szCs w:val="28"/>
          <w:lang w:val="en-GB"/>
        </w:rPr>
        <w:t>P.26-32.</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Neuroprotective effect of reduced glutathione on oxaliplatin-based chemotherapy in advanced colorectal cancer: a randomized, double-blind, placebo-controlled trial / </w:t>
      </w:r>
      <w:smartTag w:uri="urn:schemas-microsoft-com:office:smarttags" w:element="place">
        <w:r>
          <w:rPr>
            <w:iCs/>
            <w:sz w:val="28"/>
            <w:szCs w:val="28"/>
            <w:lang w:val="en-US"/>
          </w:rPr>
          <w:t>S.</w:t>
        </w:r>
        <w:r w:rsidRPr="001A4EBC">
          <w:rPr>
            <w:iCs/>
            <w:sz w:val="28"/>
            <w:szCs w:val="28"/>
            <w:lang w:val="en-US"/>
          </w:rPr>
          <w:t xml:space="preserve"> </w:t>
        </w:r>
        <w:r>
          <w:rPr>
            <w:iCs/>
            <w:sz w:val="28"/>
            <w:szCs w:val="28"/>
            <w:lang w:val="en-US"/>
          </w:rPr>
          <w:t>Cascinu</w:t>
        </w:r>
      </w:smartTag>
      <w:r>
        <w:rPr>
          <w:iCs/>
          <w:sz w:val="28"/>
          <w:szCs w:val="28"/>
          <w:lang w:val="en-US"/>
        </w:rPr>
        <w:t>, V.</w:t>
      </w:r>
      <w:r w:rsidRPr="001A4EBC">
        <w:rPr>
          <w:iCs/>
          <w:sz w:val="28"/>
          <w:szCs w:val="28"/>
          <w:lang w:val="en-US"/>
        </w:rPr>
        <w:t xml:space="preserve"> </w:t>
      </w:r>
      <w:r>
        <w:rPr>
          <w:iCs/>
          <w:sz w:val="28"/>
          <w:szCs w:val="28"/>
          <w:lang w:val="en-US"/>
        </w:rPr>
        <w:t xml:space="preserve">Catalano, L. Cordella et al. </w:t>
      </w:r>
      <w:r>
        <w:rPr>
          <w:iCs/>
          <w:sz w:val="28"/>
          <w:szCs w:val="28"/>
          <w:lang w:val="en-GB"/>
        </w:rPr>
        <w:t>// J. Clin. Oncol. -2002. -</w:t>
      </w:r>
      <w:r>
        <w:rPr>
          <w:iCs/>
          <w:sz w:val="28"/>
          <w:szCs w:val="28"/>
        </w:rPr>
        <w:t xml:space="preserve"> № </w:t>
      </w:r>
      <w:r>
        <w:rPr>
          <w:iCs/>
          <w:sz w:val="28"/>
          <w:szCs w:val="28"/>
          <w:lang w:val="en-GB"/>
        </w:rPr>
        <w:t>20. –</w:t>
      </w:r>
      <w:r>
        <w:rPr>
          <w:iCs/>
          <w:sz w:val="28"/>
          <w:szCs w:val="28"/>
        </w:rPr>
        <w:t xml:space="preserve"> </w:t>
      </w:r>
      <w:r>
        <w:rPr>
          <w:iCs/>
          <w:sz w:val="28"/>
          <w:szCs w:val="28"/>
          <w:lang w:val="en-GB"/>
        </w:rPr>
        <w:t>P.3478–3483.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Vincristine neuropathy. Clinical and electrophysiological observations / E.B.</w:t>
      </w:r>
      <w:r w:rsidRPr="001A4EBC">
        <w:rPr>
          <w:iCs/>
          <w:sz w:val="28"/>
          <w:szCs w:val="28"/>
          <w:lang w:val="en-US"/>
        </w:rPr>
        <w:t xml:space="preserve"> </w:t>
      </w:r>
      <w:r>
        <w:rPr>
          <w:iCs/>
          <w:sz w:val="28"/>
          <w:szCs w:val="28"/>
        </w:rPr>
        <w:t>С</w:t>
      </w:r>
      <w:r>
        <w:rPr>
          <w:iCs/>
          <w:sz w:val="28"/>
          <w:szCs w:val="28"/>
          <w:lang w:val="en-GB"/>
        </w:rPr>
        <w:t>asey, A.M.</w:t>
      </w:r>
      <w:r w:rsidRPr="001A4EBC">
        <w:rPr>
          <w:iCs/>
          <w:sz w:val="28"/>
          <w:szCs w:val="28"/>
          <w:lang w:val="en-US"/>
        </w:rPr>
        <w:t xml:space="preserve"> </w:t>
      </w:r>
      <w:r>
        <w:rPr>
          <w:iCs/>
          <w:sz w:val="28"/>
          <w:szCs w:val="28"/>
          <w:lang w:val="en-GB"/>
        </w:rPr>
        <w:t>Jellife, P.M.</w:t>
      </w:r>
      <w:r w:rsidRPr="001A4EBC">
        <w:rPr>
          <w:iCs/>
          <w:sz w:val="28"/>
          <w:szCs w:val="28"/>
          <w:lang w:val="en-US"/>
        </w:rPr>
        <w:t xml:space="preserve"> </w:t>
      </w:r>
      <w:r>
        <w:rPr>
          <w:iCs/>
          <w:sz w:val="28"/>
          <w:szCs w:val="28"/>
          <w:lang w:val="en-GB"/>
        </w:rPr>
        <w:t>Le Quesne, Y.L. Millett // Brain. -</w:t>
      </w:r>
      <w:r w:rsidRPr="001A4EBC">
        <w:rPr>
          <w:iCs/>
          <w:sz w:val="28"/>
          <w:szCs w:val="28"/>
          <w:lang w:val="en-US"/>
        </w:rPr>
        <w:t xml:space="preserve"> </w:t>
      </w:r>
      <w:r>
        <w:rPr>
          <w:iCs/>
          <w:sz w:val="28"/>
          <w:szCs w:val="28"/>
          <w:lang w:val="en-GB"/>
        </w:rPr>
        <w:t>1973. -</w:t>
      </w:r>
      <w:r w:rsidRPr="001A4EBC">
        <w:rPr>
          <w:iCs/>
          <w:sz w:val="28"/>
          <w:szCs w:val="28"/>
          <w:lang w:val="en-US"/>
        </w:rPr>
        <w:t xml:space="preserve"> №</w:t>
      </w:r>
      <w:r>
        <w:rPr>
          <w:iCs/>
          <w:sz w:val="28"/>
          <w:szCs w:val="28"/>
          <w:lang w:val="en-GB"/>
        </w:rPr>
        <w:t>96. –</w:t>
      </w:r>
      <w:r w:rsidRPr="001A4EBC">
        <w:rPr>
          <w:iCs/>
          <w:sz w:val="28"/>
          <w:szCs w:val="28"/>
          <w:lang w:val="en-US"/>
        </w:rPr>
        <w:t xml:space="preserve"> </w:t>
      </w:r>
      <w:r>
        <w:rPr>
          <w:iCs/>
          <w:sz w:val="28"/>
          <w:szCs w:val="28"/>
          <w:lang w:val="en-GB"/>
        </w:rPr>
        <w:t>P.</w:t>
      </w:r>
      <w:r w:rsidRPr="001A4EBC">
        <w:rPr>
          <w:iCs/>
          <w:sz w:val="28"/>
          <w:szCs w:val="28"/>
          <w:lang w:val="en-US"/>
        </w:rPr>
        <w:t xml:space="preserve"> </w:t>
      </w:r>
      <w:r>
        <w:rPr>
          <w:iCs/>
          <w:sz w:val="28"/>
          <w:szCs w:val="28"/>
          <w:lang w:val="en-GB"/>
        </w:rPr>
        <w:t>69-86.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Protective effects of glutathione in cisplatin neurotoxicity in rats / G.</w:t>
      </w:r>
      <w:r w:rsidRPr="001A4EBC">
        <w:rPr>
          <w:iCs/>
          <w:sz w:val="28"/>
          <w:szCs w:val="28"/>
          <w:lang w:val="en-GB"/>
        </w:rPr>
        <w:t xml:space="preserve"> </w:t>
      </w:r>
      <w:r>
        <w:rPr>
          <w:iCs/>
          <w:sz w:val="28"/>
          <w:szCs w:val="28"/>
          <w:lang w:val="en-GB"/>
        </w:rPr>
        <w:t>Cavaletti, C.</w:t>
      </w:r>
      <w:r w:rsidRPr="001A4EBC">
        <w:rPr>
          <w:iCs/>
          <w:sz w:val="28"/>
          <w:szCs w:val="28"/>
          <w:lang w:val="en-GB"/>
        </w:rPr>
        <w:t xml:space="preserve"> </w:t>
      </w:r>
      <w:r>
        <w:rPr>
          <w:iCs/>
          <w:sz w:val="28"/>
          <w:szCs w:val="28"/>
          <w:lang w:val="en-GB"/>
        </w:rPr>
        <w:t>Minoia, M.</w:t>
      </w:r>
      <w:r w:rsidRPr="001A4EBC">
        <w:rPr>
          <w:iCs/>
          <w:sz w:val="28"/>
          <w:szCs w:val="28"/>
          <w:lang w:val="en-GB"/>
        </w:rPr>
        <w:t xml:space="preserve"> </w:t>
      </w:r>
      <w:r>
        <w:rPr>
          <w:iCs/>
          <w:sz w:val="28"/>
          <w:szCs w:val="28"/>
          <w:lang w:val="en-GB"/>
        </w:rPr>
        <w:t>Schieppati, G. Tredici // Int. J. Radiat. Oncol. Biol. Phys. -</w:t>
      </w:r>
      <w:r>
        <w:rPr>
          <w:iCs/>
          <w:sz w:val="28"/>
          <w:szCs w:val="28"/>
        </w:rPr>
        <w:t xml:space="preserve"> </w:t>
      </w:r>
      <w:r>
        <w:rPr>
          <w:iCs/>
          <w:sz w:val="28"/>
          <w:szCs w:val="28"/>
          <w:lang w:val="en-GB"/>
        </w:rPr>
        <w:t>1994. –Vol.</w:t>
      </w:r>
      <w:r>
        <w:rPr>
          <w:iCs/>
          <w:sz w:val="28"/>
          <w:szCs w:val="28"/>
        </w:rPr>
        <w:t xml:space="preserve"> </w:t>
      </w:r>
      <w:r>
        <w:rPr>
          <w:iCs/>
          <w:sz w:val="28"/>
          <w:szCs w:val="28"/>
          <w:lang w:val="en-GB"/>
        </w:rPr>
        <w:t>29. –</w:t>
      </w:r>
      <w:r>
        <w:rPr>
          <w:iCs/>
          <w:sz w:val="28"/>
          <w:szCs w:val="28"/>
        </w:rPr>
        <w:t xml:space="preserve"> </w:t>
      </w:r>
      <w:r>
        <w:rPr>
          <w:iCs/>
          <w:sz w:val="28"/>
          <w:szCs w:val="28"/>
          <w:lang w:val="en-GB"/>
        </w:rPr>
        <w:t>P.771–776.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Cavaletti G. Current status and future prospects for the treatment of chemotherapy-induced peripheral neurotoxicity</w:t>
      </w:r>
      <w:r w:rsidRPr="001A4EBC">
        <w:rPr>
          <w:iCs/>
          <w:sz w:val="28"/>
          <w:szCs w:val="28"/>
          <w:lang w:val="en-GB"/>
        </w:rPr>
        <w:t xml:space="preserve"> </w:t>
      </w:r>
      <w:r w:rsidRPr="001A4EBC">
        <w:rPr>
          <w:iCs/>
          <w:sz w:val="28"/>
          <w:szCs w:val="28"/>
          <w:lang w:val="en-US"/>
        </w:rPr>
        <w:t xml:space="preserve">/ </w:t>
      </w:r>
      <w:r>
        <w:rPr>
          <w:iCs/>
          <w:sz w:val="28"/>
          <w:szCs w:val="28"/>
          <w:lang w:val="en-GB"/>
        </w:rPr>
        <w:t>G.</w:t>
      </w:r>
      <w:r w:rsidRPr="001A4EBC">
        <w:rPr>
          <w:iCs/>
          <w:sz w:val="28"/>
          <w:szCs w:val="28"/>
          <w:lang w:val="en-US"/>
        </w:rPr>
        <w:t xml:space="preserve"> </w:t>
      </w:r>
      <w:r>
        <w:rPr>
          <w:iCs/>
          <w:sz w:val="28"/>
          <w:szCs w:val="28"/>
          <w:lang w:val="en-GB"/>
        </w:rPr>
        <w:t>Cavaletti, C. Zanna // Eur. J. Cancer. -</w:t>
      </w:r>
      <w:r w:rsidRPr="001A4EBC">
        <w:rPr>
          <w:iCs/>
          <w:sz w:val="28"/>
          <w:szCs w:val="28"/>
          <w:lang w:val="en-US"/>
        </w:rPr>
        <w:t xml:space="preserve"> </w:t>
      </w:r>
      <w:r>
        <w:rPr>
          <w:iCs/>
          <w:sz w:val="28"/>
          <w:szCs w:val="28"/>
          <w:lang w:val="en-GB"/>
        </w:rPr>
        <w:t>2002. -</w:t>
      </w:r>
      <w:r w:rsidRPr="001A4EBC">
        <w:rPr>
          <w:iCs/>
          <w:sz w:val="28"/>
          <w:szCs w:val="28"/>
          <w:lang w:val="en-US"/>
        </w:rPr>
        <w:t xml:space="preserve"> </w:t>
      </w:r>
      <w:r>
        <w:rPr>
          <w:iCs/>
          <w:sz w:val="28"/>
          <w:szCs w:val="28"/>
          <w:lang w:val="en-GB"/>
        </w:rPr>
        <w:t>Vol 38. –</w:t>
      </w:r>
      <w:r w:rsidRPr="001A4EBC">
        <w:rPr>
          <w:iCs/>
          <w:sz w:val="28"/>
          <w:szCs w:val="28"/>
          <w:lang w:val="en-US"/>
        </w:rPr>
        <w:t xml:space="preserve"> </w:t>
      </w:r>
      <w:r>
        <w:rPr>
          <w:iCs/>
          <w:sz w:val="28"/>
          <w:szCs w:val="28"/>
          <w:lang w:val="en-GB"/>
        </w:rPr>
        <w:t>P.1832–1837.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Peripheral neuropathy from taxol and cisplatin combination chemotherapy: clinical and electrophysiological studies / V.</w:t>
      </w:r>
      <w:r w:rsidRPr="001A4EBC">
        <w:rPr>
          <w:iCs/>
          <w:sz w:val="28"/>
          <w:szCs w:val="28"/>
          <w:lang w:val="en-US"/>
        </w:rPr>
        <w:t xml:space="preserve"> </w:t>
      </w:r>
      <w:r>
        <w:rPr>
          <w:iCs/>
          <w:sz w:val="28"/>
          <w:szCs w:val="28"/>
          <w:lang w:val="en-GB"/>
        </w:rPr>
        <w:t>Chaudhry, E.K.</w:t>
      </w:r>
      <w:r w:rsidRPr="001A4EBC">
        <w:rPr>
          <w:iCs/>
          <w:sz w:val="28"/>
          <w:szCs w:val="28"/>
          <w:lang w:val="en-US"/>
        </w:rPr>
        <w:t xml:space="preserve"> </w:t>
      </w:r>
      <w:r>
        <w:rPr>
          <w:iCs/>
          <w:sz w:val="28"/>
          <w:szCs w:val="28"/>
          <w:lang w:val="en-GB"/>
        </w:rPr>
        <w:t>Rowinsky, S.E. Sartorius et al. // Ann. Neurol. -</w:t>
      </w:r>
      <w:r>
        <w:rPr>
          <w:iCs/>
          <w:sz w:val="28"/>
          <w:szCs w:val="28"/>
        </w:rPr>
        <w:t xml:space="preserve"> </w:t>
      </w:r>
      <w:r>
        <w:rPr>
          <w:iCs/>
          <w:sz w:val="28"/>
          <w:szCs w:val="28"/>
          <w:lang w:val="en-GB"/>
        </w:rPr>
        <w:t>1994. Vol.</w:t>
      </w:r>
      <w:r>
        <w:rPr>
          <w:iCs/>
          <w:sz w:val="28"/>
          <w:szCs w:val="28"/>
        </w:rPr>
        <w:t xml:space="preserve"> </w:t>
      </w:r>
      <w:r>
        <w:rPr>
          <w:iCs/>
          <w:sz w:val="28"/>
          <w:szCs w:val="28"/>
          <w:lang w:val="en-GB"/>
        </w:rPr>
        <w:t>35. –</w:t>
      </w:r>
      <w:r>
        <w:rPr>
          <w:iCs/>
          <w:sz w:val="28"/>
          <w:szCs w:val="28"/>
        </w:rPr>
        <w:t xml:space="preserve"> </w:t>
      </w:r>
      <w:r>
        <w:rPr>
          <w:iCs/>
          <w:sz w:val="28"/>
          <w:szCs w:val="28"/>
          <w:lang w:val="en-GB"/>
        </w:rPr>
        <w:t>P.304–311.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Thalidomide-induced neuropathy / V.</w:t>
      </w:r>
      <w:r w:rsidRPr="001A4EBC">
        <w:rPr>
          <w:iCs/>
          <w:sz w:val="28"/>
          <w:szCs w:val="28"/>
          <w:lang w:val="en-US"/>
        </w:rPr>
        <w:t xml:space="preserve"> </w:t>
      </w:r>
      <w:r>
        <w:rPr>
          <w:iCs/>
          <w:sz w:val="28"/>
          <w:szCs w:val="28"/>
          <w:lang w:val="en-GB"/>
        </w:rPr>
        <w:t>Chaudhry, D.R.</w:t>
      </w:r>
      <w:r w:rsidRPr="001A4EBC">
        <w:rPr>
          <w:iCs/>
          <w:sz w:val="28"/>
          <w:szCs w:val="28"/>
          <w:lang w:val="en-US"/>
        </w:rPr>
        <w:t xml:space="preserve"> </w:t>
      </w:r>
      <w:r>
        <w:rPr>
          <w:iCs/>
          <w:sz w:val="28"/>
          <w:szCs w:val="28"/>
          <w:lang w:val="en-GB"/>
        </w:rPr>
        <w:t>Cornblath, A. Corse et al. // Neurology. -</w:t>
      </w:r>
      <w:r w:rsidRPr="001A4EBC">
        <w:rPr>
          <w:iCs/>
          <w:sz w:val="28"/>
          <w:szCs w:val="28"/>
          <w:lang w:val="en-US"/>
        </w:rPr>
        <w:t xml:space="preserve"> </w:t>
      </w:r>
      <w:r>
        <w:rPr>
          <w:iCs/>
          <w:sz w:val="28"/>
          <w:szCs w:val="28"/>
          <w:lang w:val="en-GB"/>
        </w:rPr>
        <w:t>2002. –</w:t>
      </w:r>
      <w:r w:rsidRPr="001A4EBC">
        <w:rPr>
          <w:iCs/>
          <w:sz w:val="28"/>
          <w:szCs w:val="28"/>
          <w:lang w:val="en-US"/>
        </w:rPr>
        <w:t xml:space="preserve"> </w:t>
      </w:r>
      <w:r>
        <w:rPr>
          <w:iCs/>
          <w:sz w:val="28"/>
          <w:szCs w:val="28"/>
          <w:lang w:val="en-GB"/>
        </w:rPr>
        <w:t>Vol. 59. –</w:t>
      </w:r>
      <w:r w:rsidRPr="001A4EBC">
        <w:rPr>
          <w:iCs/>
          <w:sz w:val="28"/>
          <w:szCs w:val="28"/>
          <w:lang w:val="en-US"/>
        </w:rPr>
        <w:t xml:space="preserve"> </w:t>
      </w:r>
      <w:r>
        <w:rPr>
          <w:iCs/>
          <w:sz w:val="28"/>
          <w:szCs w:val="28"/>
          <w:lang w:val="en-GB"/>
        </w:rPr>
        <w:t>P.1872–1875.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Toxic neuropathy in patients with pre-existing neuropathy / V.</w:t>
      </w:r>
      <w:r w:rsidRPr="001A4EBC">
        <w:rPr>
          <w:iCs/>
          <w:sz w:val="28"/>
          <w:szCs w:val="28"/>
          <w:lang w:val="en-US"/>
        </w:rPr>
        <w:t xml:space="preserve"> </w:t>
      </w:r>
      <w:r>
        <w:rPr>
          <w:iCs/>
          <w:sz w:val="28"/>
          <w:szCs w:val="28"/>
          <w:lang w:val="en-GB"/>
        </w:rPr>
        <w:t>Chaudhry, M.</w:t>
      </w:r>
      <w:r w:rsidRPr="001A4EBC">
        <w:rPr>
          <w:iCs/>
          <w:sz w:val="28"/>
          <w:szCs w:val="28"/>
          <w:lang w:val="en-US"/>
        </w:rPr>
        <w:t xml:space="preserve"> </w:t>
      </w:r>
      <w:r>
        <w:rPr>
          <w:iCs/>
          <w:sz w:val="28"/>
          <w:szCs w:val="28"/>
          <w:lang w:val="en-GB"/>
        </w:rPr>
        <w:t>Chaudhry, T.O. Crawford et al.// Neurology. -</w:t>
      </w:r>
      <w:r w:rsidRPr="001A4EBC">
        <w:rPr>
          <w:iCs/>
          <w:sz w:val="28"/>
          <w:szCs w:val="28"/>
          <w:lang w:val="en-US"/>
        </w:rPr>
        <w:t xml:space="preserve"> </w:t>
      </w:r>
      <w:r>
        <w:rPr>
          <w:iCs/>
          <w:sz w:val="28"/>
          <w:szCs w:val="28"/>
          <w:lang w:val="en-GB"/>
        </w:rPr>
        <w:t>2003. –</w:t>
      </w:r>
      <w:r w:rsidRPr="001A4EBC">
        <w:rPr>
          <w:iCs/>
          <w:sz w:val="28"/>
          <w:szCs w:val="28"/>
          <w:lang w:val="en-US"/>
        </w:rPr>
        <w:t xml:space="preserve"> </w:t>
      </w:r>
      <w:r>
        <w:rPr>
          <w:iCs/>
          <w:sz w:val="28"/>
          <w:szCs w:val="28"/>
          <w:lang w:val="en-GB"/>
        </w:rPr>
        <w:t>Vol.60. –</w:t>
      </w:r>
      <w:r w:rsidRPr="001A4EBC">
        <w:rPr>
          <w:iCs/>
          <w:sz w:val="28"/>
          <w:szCs w:val="28"/>
          <w:lang w:val="en-US"/>
        </w:rPr>
        <w:t xml:space="preserve"> </w:t>
      </w:r>
      <w:r>
        <w:rPr>
          <w:iCs/>
          <w:sz w:val="28"/>
          <w:szCs w:val="28"/>
          <w:lang w:val="en-GB"/>
        </w:rPr>
        <w:t>P.337–340.</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Vincristine-induced neuropathy as the initial presentation of Charcot-Marie-Tooth disease in acute lymphoblastic leukaemia a pediatric oncology groop study / A.R.</w:t>
      </w:r>
      <w:r w:rsidRPr="001A4EBC">
        <w:rPr>
          <w:iCs/>
          <w:sz w:val="28"/>
          <w:szCs w:val="28"/>
          <w:lang w:val="en-US"/>
        </w:rPr>
        <w:t xml:space="preserve"> </w:t>
      </w:r>
      <w:r>
        <w:rPr>
          <w:iCs/>
          <w:sz w:val="28"/>
          <w:szCs w:val="28"/>
          <w:lang w:val="en-GB"/>
        </w:rPr>
        <w:t>Chavenet, V.</w:t>
      </w:r>
      <w:r w:rsidRPr="001A4EBC">
        <w:rPr>
          <w:iCs/>
          <w:sz w:val="28"/>
          <w:szCs w:val="28"/>
          <w:lang w:val="en-US"/>
        </w:rPr>
        <w:t xml:space="preserve"> </w:t>
      </w:r>
      <w:r>
        <w:rPr>
          <w:iCs/>
          <w:sz w:val="28"/>
          <w:szCs w:val="28"/>
          <w:lang w:val="en-GB"/>
        </w:rPr>
        <w:t>Shashi, C. Selsky et al. // Pediatr. Hematol. Oncol</w:t>
      </w:r>
      <w:r>
        <w:rPr>
          <w:iCs/>
          <w:sz w:val="28"/>
          <w:szCs w:val="28"/>
          <w:lang w:val="en-US"/>
        </w:rPr>
        <w:t xml:space="preserve">. – 2003. </w:t>
      </w:r>
      <w:r>
        <w:rPr>
          <w:iCs/>
          <w:sz w:val="28"/>
          <w:szCs w:val="28"/>
          <w:lang w:val="en-GB"/>
        </w:rPr>
        <w:t>–</w:t>
      </w:r>
      <w:r>
        <w:rPr>
          <w:iCs/>
          <w:sz w:val="28"/>
          <w:szCs w:val="28"/>
        </w:rPr>
        <w:t xml:space="preserve"> </w:t>
      </w:r>
      <w:r>
        <w:rPr>
          <w:iCs/>
          <w:sz w:val="28"/>
          <w:szCs w:val="28"/>
          <w:lang w:val="en-GB"/>
        </w:rPr>
        <w:t>Vol.</w:t>
      </w:r>
      <w:r>
        <w:rPr>
          <w:iCs/>
          <w:sz w:val="28"/>
          <w:szCs w:val="28"/>
          <w:lang w:val="en-US"/>
        </w:rPr>
        <w:t>25</w:t>
      </w:r>
      <w:r>
        <w:rPr>
          <w:iCs/>
          <w:sz w:val="28"/>
          <w:szCs w:val="28"/>
          <w:lang w:val="en-GB"/>
        </w:rPr>
        <w:t>. –</w:t>
      </w:r>
      <w:r>
        <w:rPr>
          <w:iCs/>
          <w:sz w:val="28"/>
          <w:szCs w:val="28"/>
        </w:rPr>
        <w:t xml:space="preserve"> </w:t>
      </w:r>
      <w:r>
        <w:rPr>
          <w:iCs/>
          <w:sz w:val="28"/>
          <w:szCs w:val="28"/>
          <w:lang w:val="en-GB"/>
        </w:rPr>
        <w:t>P.</w:t>
      </w:r>
      <w:r>
        <w:rPr>
          <w:iCs/>
          <w:sz w:val="28"/>
          <w:szCs w:val="28"/>
          <w:lang w:val="en-US"/>
        </w:rPr>
        <w:t xml:space="preserve"> 316-320.</w:t>
      </w:r>
      <w:r>
        <w:rPr>
          <w:iCs/>
          <w:sz w:val="28"/>
          <w:szCs w:val="28"/>
          <w:lang w:val="en-GB"/>
        </w:rPr>
        <w:t xml:space="preserve">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eastAsia="it-IT"/>
        </w:rPr>
      </w:pPr>
      <w:r w:rsidRPr="00E934E6">
        <w:rPr>
          <w:iCs/>
          <w:sz w:val="28"/>
          <w:szCs w:val="28"/>
          <w:lang w:val="it-IT"/>
        </w:rPr>
        <w:lastRenderedPageBreak/>
        <w:t xml:space="preserve">Weekly cisplatin ± glutathione in relapsed ovarian carcinoma / N. Colombo, S. Bini, D. Miceli et al. // Int. J. Gynecol. </w:t>
      </w:r>
      <w:r>
        <w:rPr>
          <w:iCs/>
          <w:sz w:val="28"/>
          <w:szCs w:val="28"/>
          <w:lang w:val="en-GB"/>
        </w:rPr>
        <w:t>Cancer. -</w:t>
      </w:r>
      <w:r>
        <w:rPr>
          <w:iCs/>
          <w:sz w:val="28"/>
          <w:szCs w:val="28"/>
        </w:rPr>
        <w:t xml:space="preserve"> </w:t>
      </w:r>
      <w:r>
        <w:rPr>
          <w:iCs/>
          <w:sz w:val="28"/>
          <w:szCs w:val="28"/>
          <w:lang w:val="en-GB"/>
        </w:rPr>
        <w:t>1995. –</w:t>
      </w:r>
      <w:r>
        <w:rPr>
          <w:iCs/>
          <w:sz w:val="28"/>
          <w:szCs w:val="28"/>
        </w:rPr>
        <w:t xml:space="preserve"> </w:t>
      </w:r>
      <w:r>
        <w:rPr>
          <w:iCs/>
          <w:sz w:val="28"/>
          <w:szCs w:val="28"/>
          <w:lang w:val="en-GB"/>
        </w:rPr>
        <w:t>Vol.</w:t>
      </w:r>
      <w:r>
        <w:rPr>
          <w:iCs/>
          <w:sz w:val="28"/>
          <w:szCs w:val="28"/>
        </w:rPr>
        <w:t xml:space="preserve"> </w:t>
      </w:r>
      <w:r>
        <w:rPr>
          <w:iCs/>
          <w:sz w:val="28"/>
          <w:szCs w:val="28"/>
          <w:lang w:val="en-GB"/>
        </w:rPr>
        <w:t>5. –</w:t>
      </w:r>
      <w:r>
        <w:rPr>
          <w:iCs/>
          <w:sz w:val="28"/>
          <w:szCs w:val="28"/>
        </w:rPr>
        <w:t xml:space="preserve"> </w:t>
      </w:r>
      <w:r>
        <w:rPr>
          <w:iCs/>
          <w:sz w:val="28"/>
          <w:szCs w:val="28"/>
          <w:lang w:val="en-GB"/>
        </w:rPr>
        <w:t xml:space="preserve">P.81–86.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Paclitaxel delivered as a 3-hr infusion with cisplatin in patients with gynaecologic cancers: unexpected incidence of neurotoxicity / E.</w:t>
      </w:r>
      <w:r w:rsidRPr="00E934E6">
        <w:rPr>
          <w:iCs/>
          <w:sz w:val="28"/>
          <w:szCs w:val="28"/>
          <w:lang w:val="en-US"/>
        </w:rPr>
        <w:t xml:space="preserve"> </w:t>
      </w:r>
      <w:r>
        <w:rPr>
          <w:iCs/>
          <w:sz w:val="28"/>
          <w:szCs w:val="28"/>
          <w:lang w:val="en-GB"/>
        </w:rPr>
        <w:t>Connelly, M.</w:t>
      </w:r>
      <w:r w:rsidRPr="00E934E6">
        <w:rPr>
          <w:iCs/>
          <w:sz w:val="28"/>
          <w:szCs w:val="28"/>
          <w:lang w:val="en-US"/>
        </w:rPr>
        <w:t xml:space="preserve"> </w:t>
      </w:r>
      <w:r>
        <w:rPr>
          <w:iCs/>
          <w:sz w:val="28"/>
          <w:szCs w:val="28"/>
          <w:lang w:val="en-GB"/>
        </w:rPr>
        <w:t>Markman, A. Kennedy et al. // Gynecol. Oncol. -</w:t>
      </w:r>
      <w:r>
        <w:rPr>
          <w:iCs/>
          <w:sz w:val="28"/>
          <w:szCs w:val="28"/>
        </w:rPr>
        <w:t xml:space="preserve"> </w:t>
      </w:r>
      <w:r>
        <w:rPr>
          <w:iCs/>
          <w:sz w:val="28"/>
          <w:szCs w:val="28"/>
          <w:lang w:val="en-GB"/>
        </w:rPr>
        <w:t>1996. –</w:t>
      </w:r>
      <w:r>
        <w:rPr>
          <w:iCs/>
          <w:sz w:val="28"/>
          <w:szCs w:val="28"/>
        </w:rPr>
        <w:t xml:space="preserve"> </w:t>
      </w:r>
      <w:r>
        <w:rPr>
          <w:iCs/>
          <w:sz w:val="28"/>
          <w:szCs w:val="28"/>
          <w:lang w:val="en-GB"/>
        </w:rPr>
        <w:t>Vol.</w:t>
      </w:r>
      <w:r>
        <w:rPr>
          <w:iCs/>
          <w:sz w:val="28"/>
          <w:szCs w:val="28"/>
        </w:rPr>
        <w:t xml:space="preserve"> </w:t>
      </w:r>
      <w:r>
        <w:rPr>
          <w:iCs/>
          <w:sz w:val="28"/>
          <w:szCs w:val="28"/>
          <w:lang w:val="en-GB"/>
        </w:rPr>
        <w:t>62. –</w:t>
      </w:r>
      <w:r>
        <w:rPr>
          <w:iCs/>
          <w:sz w:val="28"/>
          <w:szCs w:val="28"/>
        </w:rPr>
        <w:t xml:space="preserve"> </w:t>
      </w:r>
      <w:r>
        <w:rPr>
          <w:iCs/>
          <w:sz w:val="28"/>
          <w:szCs w:val="28"/>
          <w:lang w:val="en-GB"/>
        </w:rPr>
        <w:t>P.166–168.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Crossin K.L.</w:t>
      </w:r>
      <w:r w:rsidRPr="00E934E6">
        <w:rPr>
          <w:iCs/>
          <w:sz w:val="28"/>
          <w:szCs w:val="28"/>
          <w:lang w:val="en-US"/>
        </w:rPr>
        <w:t xml:space="preserve"> </w:t>
      </w:r>
      <w:r>
        <w:rPr>
          <w:iCs/>
          <w:sz w:val="28"/>
          <w:szCs w:val="28"/>
          <w:lang w:val="en-GB"/>
        </w:rPr>
        <w:t xml:space="preserve">Microtubule stabilization by taxol inhibits initiation of DNA synthesis by thrombin and by epidermal growth factor </w:t>
      </w:r>
      <w:r w:rsidRPr="00E934E6">
        <w:rPr>
          <w:iCs/>
          <w:sz w:val="28"/>
          <w:szCs w:val="28"/>
          <w:lang w:val="en-US"/>
        </w:rPr>
        <w:t xml:space="preserve">/ </w:t>
      </w:r>
      <w:r>
        <w:rPr>
          <w:iCs/>
          <w:sz w:val="28"/>
          <w:szCs w:val="28"/>
          <w:lang w:val="en-GB"/>
        </w:rPr>
        <w:t>K.L.</w:t>
      </w:r>
      <w:r w:rsidRPr="00E934E6">
        <w:rPr>
          <w:iCs/>
          <w:sz w:val="28"/>
          <w:szCs w:val="28"/>
          <w:lang w:val="en-US"/>
        </w:rPr>
        <w:t xml:space="preserve"> </w:t>
      </w:r>
      <w:r>
        <w:rPr>
          <w:iCs/>
          <w:sz w:val="28"/>
          <w:szCs w:val="28"/>
          <w:lang w:val="en-GB"/>
        </w:rPr>
        <w:t>Crossin, D.H. Carney // Cell. -</w:t>
      </w:r>
      <w:r w:rsidRPr="00E934E6">
        <w:rPr>
          <w:iCs/>
          <w:sz w:val="28"/>
          <w:szCs w:val="28"/>
          <w:lang w:val="en-US"/>
        </w:rPr>
        <w:t xml:space="preserve"> </w:t>
      </w:r>
      <w:r>
        <w:rPr>
          <w:iCs/>
          <w:sz w:val="28"/>
          <w:szCs w:val="28"/>
          <w:lang w:val="en-GB"/>
        </w:rPr>
        <w:t>1981. –</w:t>
      </w:r>
      <w:r w:rsidRPr="00E934E6">
        <w:rPr>
          <w:iCs/>
          <w:sz w:val="28"/>
          <w:szCs w:val="28"/>
          <w:lang w:val="en-US"/>
        </w:rPr>
        <w:t xml:space="preserve"> </w:t>
      </w:r>
      <w:r>
        <w:rPr>
          <w:iCs/>
          <w:sz w:val="28"/>
          <w:szCs w:val="28"/>
          <w:lang w:val="en-GB"/>
        </w:rPr>
        <w:t>Vol.</w:t>
      </w:r>
      <w:r w:rsidRPr="00E934E6">
        <w:rPr>
          <w:iCs/>
          <w:sz w:val="28"/>
          <w:szCs w:val="28"/>
          <w:lang w:val="en-US"/>
        </w:rPr>
        <w:t xml:space="preserve"> </w:t>
      </w:r>
      <w:r>
        <w:rPr>
          <w:iCs/>
          <w:sz w:val="28"/>
          <w:szCs w:val="28"/>
          <w:lang w:val="en-GB"/>
        </w:rPr>
        <w:t>27. –</w:t>
      </w:r>
      <w:r w:rsidRPr="00E934E6">
        <w:rPr>
          <w:iCs/>
          <w:sz w:val="28"/>
          <w:szCs w:val="28"/>
          <w:lang w:val="en-US"/>
        </w:rPr>
        <w:t xml:space="preserve"> </w:t>
      </w:r>
      <w:r>
        <w:rPr>
          <w:iCs/>
          <w:sz w:val="28"/>
          <w:szCs w:val="28"/>
          <w:lang w:val="en-GB"/>
        </w:rPr>
        <w:t>P.341–350.</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Denny W.A</w:t>
      </w:r>
      <w:r w:rsidRPr="00E934E6">
        <w:rPr>
          <w:iCs/>
          <w:sz w:val="28"/>
          <w:szCs w:val="28"/>
          <w:lang w:val="en-GB"/>
        </w:rPr>
        <w:t>.</w:t>
      </w:r>
      <w:r>
        <w:rPr>
          <w:iCs/>
          <w:sz w:val="28"/>
          <w:szCs w:val="28"/>
          <w:lang w:val="en-GB"/>
        </w:rPr>
        <w:t xml:space="preserve"> Tirapazamine: a bioreductive anticancer drug that exploits tumour hypoxia </w:t>
      </w:r>
      <w:r w:rsidRPr="00E934E6">
        <w:rPr>
          <w:iCs/>
          <w:sz w:val="28"/>
          <w:szCs w:val="28"/>
          <w:lang w:val="en-GB"/>
        </w:rPr>
        <w:t xml:space="preserve">/ </w:t>
      </w:r>
      <w:r>
        <w:rPr>
          <w:iCs/>
          <w:sz w:val="28"/>
          <w:szCs w:val="28"/>
          <w:lang w:val="en-GB"/>
        </w:rPr>
        <w:t>W.A</w:t>
      </w:r>
      <w:r w:rsidRPr="00E934E6">
        <w:rPr>
          <w:iCs/>
          <w:sz w:val="28"/>
          <w:szCs w:val="28"/>
          <w:lang w:val="en-US"/>
        </w:rPr>
        <w:t>.</w:t>
      </w:r>
      <w:r>
        <w:rPr>
          <w:iCs/>
          <w:sz w:val="28"/>
          <w:szCs w:val="28"/>
          <w:lang w:val="en-GB"/>
        </w:rPr>
        <w:t xml:space="preserve"> Denny, W.R. Wilson // Expert Opin. Investig. Drugs. -</w:t>
      </w:r>
      <w:r>
        <w:rPr>
          <w:iCs/>
          <w:sz w:val="28"/>
          <w:szCs w:val="28"/>
        </w:rPr>
        <w:t xml:space="preserve"> </w:t>
      </w:r>
      <w:r>
        <w:rPr>
          <w:iCs/>
          <w:sz w:val="28"/>
          <w:szCs w:val="28"/>
          <w:lang w:val="en-GB"/>
        </w:rPr>
        <w:t>2000. –</w:t>
      </w:r>
      <w:r>
        <w:rPr>
          <w:iCs/>
          <w:sz w:val="28"/>
          <w:szCs w:val="28"/>
        </w:rPr>
        <w:t xml:space="preserve"> </w:t>
      </w:r>
      <w:r>
        <w:rPr>
          <w:iCs/>
          <w:sz w:val="28"/>
          <w:szCs w:val="28"/>
          <w:lang w:val="en-GB"/>
        </w:rPr>
        <w:t>Vol.</w:t>
      </w:r>
      <w:r>
        <w:rPr>
          <w:iCs/>
          <w:sz w:val="28"/>
          <w:szCs w:val="28"/>
        </w:rPr>
        <w:t xml:space="preserve"> </w:t>
      </w:r>
      <w:r>
        <w:rPr>
          <w:iCs/>
          <w:sz w:val="28"/>
          <w:szCs w:val="28"/>
          <w:lang w:val="en-GB"/>
        </w:rPr>
        <w:t>9. –</w:t>
      </w:r>
      <w:r>
        <w:rPr>
          <w:iCs/>
          <w:sz w:val="28"/>
          <w:szCs w:val="28"/>
        </w:rPr>
        <w:t xml:space="preserve"> </w:t>
      </w:r>
      <w:r>
        <w:rPr>
          <w:iCs/>
          <w:sz w:val="28"/>
          <w:szCs w:val="28"/>
          <w:lang w:val="en-GB"/>
        </w:rPr>
        <w:t>P.2889–2901.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Phase I study of oxaliplatin in patients with advanced cancer / </w:t>
      </w:r>
      <w:r>
        <w:rPr>
          <w:iCs/>
          <w:sz w:val="28"/>
          <w:szCs w:val="28"/>
          <w:lang w:val="en-US"/>
        </w:rPr>
        <w:t>J.M.</w:t>
      </w:r>
      <w:r w:rsidRPr="00E934E6">
        <w:rPr>
          <w:iCs/>
          <w:sz w:val="28"/>
          <w:szCs w:val="28"/>
          <w:lang w:val="en-US"/>
        </w:rPr>
        <w:t xml:space="preserve"> </w:t>
      </w:r>
      <w:r>
        <w:rPr>
          <w:iCs/>
          <w:sz w:val="28"/>
          <w:szCs w:val="28"/>
          <w:lang w:val="en-US"/>
        </w:rPr>
        <w:t>Extra, M.</w:t>
      </w:r>
      <w:r w:rsidRPr="00E934E6">
        <w:rPr>
          <w:iCs/>
          <w:sz w:val="28"/>
          <w:szCs w:val="28"/>
          <w:lang w:val="en-US"/>
        </w:rPr>
        <w:t xml:space="preserve"> </w:t>
      </w:r>
      <w:r>
        <w:rPr>
          <w:iCs/>
          <w:sz w:val="28"/>
          <w:szCs w:val="28"/>
          <w:lang w:val="en-US"/>
        </w:rPr>
        <w:t xml:space="preserve">Espie, F. Calvo et al. </w:t>
      </w:r>
      <w:r>
        <w:rPr>
          <w:iCs/>
          <w:sz w:val="28"/>
          <w:szCs w:val="28"/>
          <w:lang w:val="en-GB"/>
        </w:rPr>
        <w:t>// Cancer Chemother. Pharmacol. -</w:t>
      </w:r>
      <w:r w:rsidRPr="00E934E6">
        <w:rPr>
          <w:iCs/>
          <w:sz w:val="28"/>
          <w:szCs w:val="28"/>
          <w:lang w:val="en-US"/>
        </w:rPr>
        <w:t xml:space="preserve"> </w:t>
      </w:r>
      <w:r>
        <w:rPr>
          <w:iCs/>
          <w:sz w:val="28"/>
          <w:szCs w:val="28"/>
          <w:lang w:val="en-GB"/>
        </w:rPr>
        <w:t>1990. –</w:t>
      </w:r>
      <w:r w:rsidRPr="00E934E6">
        <w:rPr>
          <w:iCs/>
          <w:sz w:val="28"/>
          <w:szCs w:val="28"/>
          <w:lang w:val="en-US"/>
        </w:rPr>
        <w:t xml:space="preserve"> </w:t>
      </w:r>
      <w:r>
        <w:rPr>
          <w:iCs/>
          <w:sz w:val="28"/>
          <w:szCs w:val="28"/>
          <w:lang w:val="en-GB"/>
        </w:rPr>
        <w:t>Vol.</w:t>
      </w:r>
      <w:r w:rsidRPr="00E934E6">
        <w:rPr>
          <w:iCs/>
          <w:sz w:val="28"/>
          <w:szCs w:val="28"/>
          <w:lang w:val="en-US"/>
        </w:rPr>
        <w:t xml:space="preserve"> </w:t>
      </w:r>
      <w:r>
        <w:rPr>
          <w:iCs/>
          <w:sz w:val="28"/>
          <w:szCs w:val="28"/>
          <w:lang w:val="en-GB"/>
        </w:rPr>
        <w:t>25. –P.</w:t>
      </w:r>
      <w:r>
        <w:rPr>
          <w:iCs/>
          <w:sz w:val="28"/>
          <w:szCs w:val="28"/>
        </w:rPr>
        <w:t xml:space="preserve"> </w:t>
      </w:r>
      <w:r>
        <w:rPr>
          <w:iCs/>
          <w:sz w:val="28"/>
          <w:szCs w:val="28"/>
          <w:lang w:val="en-GB"/>
        </w:rPr>
        <w:t>299-303.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Pharmacokinetics and safety profile of oxaliplatin / J.M.</w:t>
      </w:r>
      <w:r w:rsidRPr="00E934E6">
        <w:rPr>
          <w:iCs/>
          <w:sz w:val="28"/>
          <w:szCs w:val="28"/>
          <w:lang w:val="en-US"/>
        </w:rPr>
        <w:t xml:space="preserve"> </w:t>
      </w:r>
      <w:r>
        <w:rPr>
          <w:iCs/>
          <w:sz w:val="28"/>
          <w:szCs w:val="28"/>
          <w:lang w:val="en-GB"/>
        </w:rPr>
        <w:t>Extra, M.</w:t>
      </w:r>
      <w:r w:rsidRPr="00E934E6">
        <w:rPr>
          <w:iCs/>
          <w:sz w:val="28"/>
          <w:szCs w:val="28"/>
          <w:lang w:val="en-US"/>
        </w:rPr>
        <w:t xml:space="preserve"> </w:t>
      </w:r>
      <w:r>
        <w:rPr>
          <w:iCs/>
          <w:sz w:val="28"/>
          <w:szCs w:val="28"/>
          <w:lang w:val="en-GB"/>
        </w:rPr>
        <w:t xml:space="preserve">Marty, </w:t>
      </w:r>
      <w:smartTag w:uri="urn:schemas-microsoft-com:office:smarttags" w:element="place">
        <w:r>
          <w:rPr>
            <w:iCs/>
            <w:sz w:val="28"/>
            <w:szCs w:val="28"/>
            <w:lang w:val="en-GB"/>
          </w:rPr>
          <w:t>S.</w:t>
        </w:r>
        <w:r w:rsidRPr="00E934E6">
          <w:rPr>
            <w:iCs/>
            <w:sz w:val="28"/>
            <w:szCs w:val="28"/>
            <w:lang w:val="en-US"/>
          </w:rPr>
          <w:t xml:space="preserve"> </w:t>
        </w:r>
        <w:r>
          <w:rPr>
            <w:iCs/>
            <w:sz w:val="28"/>
            <w:szCs w:val="28"/>
            <w:lang w:val="en-GB"/>
          </w:rPr>
          <w:t>Brienza</w:t>
        </w:r>
      </w:smartTag>
      <w:r>
        <w:rPr>
          <w:iCs/>
          <w:sz w:val="28"/>
          <w:szCs w:val="28"/>
          <w:lang w:val="en-GB"/>
        </w:rPr>
        <w:t>, J.L. Misset // Semin. Oncol. –</w:t>
      </w:r>
      <w:r>
        <w:rPr>
          <w:iCs/>
          <w:sz w:val="28"/>
          <w:szCs w:val="28"/>
        </w:rPr>
        <w:t xml:space="preserve"> </w:t>
      </w:r>
      <w:r>
        <w:rPr>
          <w:iCs/>
          <w:sz w:val="28"/>
          <w:szCs w:val="28"/>
          <w:lang w:val="en-GB"/>
        </w:rPr>
        <w:t>1998. –</w:t>
      </w:r>
      <w:r>
        <w:rPr>
          <w:iCs/>
          <w:sz w:val="28"/>
          <w:szCs w:val="28"/>
        </w:rPr>
        <w:t xml:space="preserve"> </w:t>
      </w:r>
      <w:r>
        <w:rPr>
          <w:iCs/>
          <w:sz w:val="28"/>
          <w:szCs w:val="28"/>
          <w:lang w:val="en-GB"/>
        </w:rPr>
        <w:t>Vol.25. –</w:t>
      </w:r>
      <w:r>
        <w:rPr>
          <w:iCs/>
          <w:sz w:val="28"/>
          <w:szCs w:val="28"/>
        </w:rPr>
        <w:t xml:space="preserve"> </w:t>
      </w:r>
      <w:r>
        <w:rPr>
          <w:iCs/>
          <w:sz w:val="28"/>
          <w:szCs w:val="28"/>
          <w:lang w:val="en-GB"/>
        </w:rPr>
        <w:t>P.13–22.</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Fischer S.J.</w:t>
      </w:r>
      <w:r w:rsidRPr="00E934E6">
        <w:rPr>
          <w:iCs/>
          <w:sz w:val="28"/>
          <w:szCs w:val="28"/>
          <w:lang w:val="en-US"/>
        </w:rPr>
        <w:t xml:space="preserve"> </w:t>
      </w:r>
      <w:r>
        <w:rPr>
          <w:iCs/>
          <w:sz w:val="28"/>
          <w:szCs w:val="28"/>
          <w:lang w:val="en-GB"/>
        </w:rPr>
        <w:t xml:space="preserve">Nerve growth factor rescue of cisplatin neurotoxicity is mediated through the high affinity receptor: studies in PC12 cells and p75 null mouse dorsal root ganglia </w:t>
      </w:r>
      <w:r w:rsidRPr="00E934E6">
        <w:rPr>
          <w:iCs/>
          <w:sz w:val="28"/>
          <w:szCs w:val="28"/>
          <w:lang w:val="en-US"/>
        </w:rPr>
        <w:t xml:space="preserve">/ </w:t>
      </w:r>
      <w:r>
        <w:rPr>
          <w:iCs/>
          <w:sz w:val="28"/>
          <w:szCs w:val="28"/>
          <w:lang w:val="en-GB"/>
        </w:rPr>
        <w:t>S.J.</w:t>
      </w:r>
      <w:r w:rsidRPr="00E934E6">
        <w:rPr>
          <w:iCs/>
          <w:sz w:val="28"/>
          <w:szCs w:val="28"/>
          <w:lang w:val="en-US"/>
        </w:rPr>
        <w:t xml:space="preserve"> </w:t>
      </w:r>
      <w:r>
        <w:rPr>
          <w:iCs/>
          <w:sz w:val="28"/>
          <w:szCs w:val="28"/>
          <w:lang w:val="en-GB"/>
        </w:rPr>
        <w:t>Fischer, J.L.</w:t>
      </w:r>
      <w:r w:rsidRPr="00E934E6">
        <w:rPr>
          <w:iCs/>
          <w:sz w:val="28"/>
          <w:szCs w:val="28"/>
          <w:lang w:val="en-US"/>
        </w:rPr>
        <w:t xml:space="preserve"> </w:t>
      </w:r>
      <w:r>
        <w:rPr>
          <w:iCs/>
          <w:sz w:val="28"/>
          <w:szCs w:val="28"/>
          <w:lang w:val="en-GB"/>
        </w:rPr>
        <w:t>Podratz, A.J. Windebank // Neurosci. Lett. –</w:t>
      </w:r>
      <w:r>
        <w:rPr>
          <w:iCs/>
          <w:sz w:val="28"/>
          <w:szCs w:val="28"/>
        </w:rPr>
        <w:t xml:space="preserve"> </w:t>
      </w:r>
      <w:r>
        <w:rPr>
          <w:iCs/>
          <w:sz w:val="28"/>
          <w:szCs w:val="28"/>
          <w:lang w:val="en-GB"/>
        </w:rPr>
        <w:t>2001. –</w:t>
      </w:r>
      <w:r>
        <w:rPr>
          <w:iCs/>
          <w:sz w:val="28"/>
          <w:szCs w:val="28"/>
        </w:rPr>
        <w:t xml:space="preserve"> </w:t>
      </w:r>
      <w:r>
        <w:rPr>
          <w:iCs/>
          <w:sz w:val="28"/>
          <w:szCs w:val="28"/>
          <w:lang w:val="en-GB"/>
        </w:rPr>
        <w:t>Vol.308. –</w:t>
      </w:r>
      <w:r>
        <w:rPr>
          <w:iCs/>
          <w:sz w:val="28"/>
          <w:szCs w:val="28"/>
        </w:rPr>
        <w:t xml:space="preserve"> </w:t>
      </w:r>
      <w:r>
        <w:rPr>
          <w:iCs/>
          <w:sz w:val="28"/>
          <w:szCs w:val="28"/>
          <w:lang w:val="en-GB"/>
        </w:rPr>
        <w:t>P.1–4.</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Nuclear magnetic resonance and high-performance liquid chromatography-nuclear magnetic resonance studies on the toxicity and metabolism of ifosfamide / </w:t>
      </w:r>
      <w:r>
        <w:rPr>
          <w:rFonts w:eastAsia="MS Mincho"/>
          <w:iCs/>
          <w:sz w:val="28"/>
          <w:szCs w:val="28"/>
          <w:lang w:val="en-GB"/>
        </w:rPr>
        <w:t>P.J.</w:t>
      </w:r>
      <w:r w:rsidRPr="00E934E6">
        <w:rPr>
          <w:rFonts w:eastAsia="MS Mincho"/>
          <w:iCs/>
          <w:sz w:val="28"/>
          <w:szCs w:val="28"/>
          <w:lang w:val="en-US"/>
        </w:rPr>
        <w:t xml:space="preserve"> </w:t>
      </w:r>
      <w:r>
        <w:rPr>
          <w:rFonts w:eastAsia="MS Mincho"/>
          <w:iCs/>
          <w:sz w:val="28"/>
          <w:szCs w:val="28"/>
          <w:lang w:val="en-GB"/>
        </w:rPr>
        <w:t>Foxall, E.M.</w:t>
      </w:r>
      <w:r w:rsidRPr="00E934E6">
        <w:rPr>
          <w:rFonts w:eastAsia="MS Mincho"/>
          <w:iCs/>
          <w:sz w:val="28"/>
          <w:szCs w:val="28"/>
          <w:lang w:val="en-US"/>
        </w:rPr>
        <w:t xml:space="preserve"> </w:t>
      </w:r>
      <w:r>
        <w:rPr>
          <w:rFonts w:eastAsia="MS Mincho"/>
          <w:iCs/>
          <w:sz w:val="28"/>
          <w:szCs w:val="28"/>
          <w:lang w:val="en-GB"/>
        </w:rPr>
        <w:t xml:space="preserve">Lenz, J.C. Lindon et al. </w:t>
      </w:r>
      <w:r>
        <w:rPr>
          <w:iCs/>
          <w:sz w:val="28"/>
          <w:szCs w:val="28"/>
          <w:lang w:val="en-GB"/>
        </w:rPr>
        <w:t>// Ther. Drug Monit. -1996. –</w:t>
      </w:r>
      <w:r>
        <w:rPr>
          <w:iCs/>
          <w:sz w:val="28"/>
          <w:szCs w:val="28"/>
        </w:rPr>
        <w:t xml:space="preserve"> </w:t>
      </w:r>
      <w:r>
        <w:rPr>
          <w:iCs/>
          <w:sz w:val="28"/>
          <w:szCs w:val="28"/>
          <w:lang w:val="en-GB"/>
        </w:rPr>
        <w:t xml:space="preserve">Vol.18, </w:t>
      </w:r>
      <w:r>
        <w:rPr>
          <w:iCs/>
          <w:sz w:val="28"/>
          <w:szCs w:val="28"/>
        </w:rPr>
        <w:t xml:space="preserve">№ </w:t>
      </w:r>
      <w:r>
        <w:rPr>
          <w:iCs/>
          <w:sz w:val="28"/>
          <w:szCs w:val="28"/>
          <w:lang w:val="en-GB"/>
        </w:rPr>
        <w:t>4. –</w:t>
      </w:r>
      <w:r>
        <w:rPr>
          <w:iCs/>
          <w:sz w:val="28"/>
          <w:szCs w:val="28"/>
        </w:rPr>
        <w:t xml:space="preserve"> </w:t>
      </w:r>
      <w:r>
        <w:rPr>
          <w:iCs/>
          <w:sz w:val="28"/>
          <w:szCs w:val="28"/>
          <w:lang w:val="en-GB"/>
        </w:rPr>
        <w:t>P.498-505.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Randomized phase II study of high-dose paclitaxel with or without amifostine in patients with metastatic breast cancer / K.</w:t>
      </w:r>
      <w:r w:rsidRPr="00E934E6">
        <w:rPr>
          <w:iCs/>
          <w:sz w:val="28"/>
          <w:szCs w:val="28"/>
          <w:lang w:val="en-US"/>
        </w:rPr>
        <w:t xml:space="preserve"> </w:t>
      </w:r>
      <w:r>
        <w:rPr>
          <w:iCs/>
          <w:sz w:val="28"/>
          <w:szCs w:val="28"/>
          <w:lang w:val="en-GB"/>
        </w:rPr>
        <w:t>Gelmon, E.</w:t>
      </w:r>
      <w:r w:rsidRPr="00E934E6">
        <w:rPr>
          <w:iCs/>
          <w:sz w:val="28"/>
          <w:szCs w:val="28"/>
          <w:lang w:val="en-US"/>
        </w:rPr>
        <w:t xml:space="preserve"> </w:t>
      </w:r>
      <w:r>
        <w:rPr>
          <w:iCs/>
          <w:sz w:val="28"/>
          <w:szCs w:val="28"/>
          <w:lang w:val="en-GB"/>
        </w:rPr>
        <w:t>Eisenhauer, C.</w:t>
      </w:r>
      <w:r w:rsidRPr="00E934E6">
        <w:rPr>
          <w:iCs/>
          <w:sz w:val="28"/>
          <w:szCs w:val="28"/>
          <w:lang w:val="en-US"/>
        </w:rPr>
        <w:t xml:space="preserve"> </w:t>
      </w:r>
      <w:r>
        <w:rPr>
          <w:iCs/>
          <w:sz w:val="28"/>
          <w:szCs w:val="28"/>
          <w:lang w:val="en-GB"/>
        </w:rPr>
        <w:t>Bryce et al. // J. Clin. Oncol. –</w:t>
      </w:r>
      <w:r w:rsidRPr="00E934E6">
        <w:rPr>
          <w:iCs/>
          <w:sz w:val="28"/>
          <w:szCs w:val="28"/>
          <w:lang w:val="en-GB"/>
        </w:rPr>
        <w:t xml:space="preserve"> </w:t>
      </w:r>
      <w:r>
        <w:rPr>
          <w:iCs/>
          <w:sz w:val="28"/>
          <w:szCs w:val="28"/>
          <w:lang w:val="en-GB"/>
        </w:rPr>
        <w:t>1999. –</w:t>
      </w:r>
      <w:r w:rsidRPr="00E934E6">
        <w:rPr>
          <w:iCs/>
          <w:sz w:val="28"/>
          <w:szCs w:val="28"/>
          <w:lang w:val="en-GB"/>
        </w:rPr>
        <w:t xml:space="preserve"> </w:t>
      </w:r>
      <w:r>
        <w:rPr>
          <w:iCs/>
          <w:sz w:val="28"/>
          <w:szCs w:val="28"/>
          <w:lang w:val="en-GB"/>
        </w:rPr>
        <w:t>Vol.</w:t>
      </w:r>
      <w:r w:rsidRPr="00E934E6">
        <w:rPr>
          <w:iCs/>
          <w:sz w:val="28"/>
          <w:szCs w:val="28"/>
          <w:lang w:val="en-GB"/>
        </w:rPr>
        <w:t xml:space="preserve"> </w:t>
      </w:r>
      <w:r>
        <w:rPr>
          <w:iCs/>
          <w:sz w:val="28"/>
          <w:szCs w:val="28"/>
          <w:lang w:val="en-GB"/>
        </w:rPr>
        <w:t>17. –</w:t>
      </w:r>
      <w:r>
        <w:rPr>
          <w:iCs/>
          <w:sz w:val="28"/>
          <w:szCs w:val="28"/>
        </w:rPr>
        <w:t xml:space="preserve"> </w:t>
      </w:r>
      <w:r>
        <w:rPr>
          <w:iCs/>
          <w:sz w:val="28"/>
          <w:szCs w:val="28"/>
          <w:lang w:val="en-GB"/>
        </w:rPr>
        <w:t>P.3038–3047.</w:t>
      </w:r>
    </w:p>
    <w:p w:rsidR="006F380D" w:rsidRDefault="006F380D" w:rsidP="001C76B9">
      <w:pPr>
        <w:widowControl w:val="0"/>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Paclitaxel (Taxol) induces cumulative mild neurotoxicity / J.M.</w:t>
      </w:r>
      <w:r w:rsidRPr="00E934E6">
        <w:rPr>
          <w:iCs/>
          <w:sz w:val="28"/>
          <w:szCs w:val="28"/>
          <w:lang w:val="en-GB"/>
        </w:rPr>
        <w:t xml:space="preserve"> </w:t>
      </w:r>
      <w:r>
        <w:rPr>
          <w:iCs/>
          <w:sz w:val="28"/>
          <w:szCs w:val="28"/>
          <w:lang w:val="en-GB"/>
        </w:rPr>
        <w:t>van Gerven, J.W.</w:t>
      </w:r>
      <w:r w:rsidRPr="00E934E6">
        <w:rPr>
          <w:iCs/>
          <w:sz w:val="28"/>
          <w:szCs w:val="28"/>
          <w:lang w:val="en-GB"/>
        </w:rPr>
        <w:t xml:space="preserve"> </w:t>
      </w:r>
      <w:r>
        <w:rPr>
          <w:iCs/>
          <w:sz w:val="28"/>
          <w:szCs w:val="28"/>
          <w:lang w:val="en-GB"/>
        </w:rPr>
        <w:t>Moll, M.J. van den Bent et al. // Eur. J. Cancer. –</w:t>
      </w:r>
      <w:r w:rsidRPr="00E934E6">
        <w:rPr>
          <w:iCs/>
          <w:sz w:val="28"/>
          <w:szCs w:val="28"/>
          <w:lang w:val="en-GB"/>
        </w:rPr>
        <w:t xml:space="preserve"> </w:t>
      </w:r>
      <w:r>
        <w:rPr>
          <w:iCs/>
          <w:sz w:val="28"/>
          <w:szCs w:val="28"/>
          <w:lang w:val="en-GB"/>
        </w:rPr>
        <w:t>1994. –</w:t>
      </w:r>
      <w:r w:rsidRPr="00E934E6">
        <w:rPr>
          <w:iCs/>
          <w:sz w:val="28"/>
          <w:szCs w:val="28"/>
          <w:lang w:val="en-GB"/>
        </w:rPr>
        <w:t xml:space="preserve"> </w:t>
      </w:r>
      <w:r>
        <w:rPr>
          <w:iCs/>
          <w:sz w:val="28"/>
          <w:szCs w:val="28"/>
          <w:lang w:val="en-GB"/>
        </w:rPr>
        <w:t>Vol.</w:t>
      </w:r>
      <w:r w:rsidRPr="00E934E6">
        <w:rPr>
          <w:iCs/>
          <w:sz w:val="28"/>
          <w:szCs w:val="28"/>
          <w:lang w:val="en-GB"/>
        </w:rPr>
        <w:t xml:space="preserve"> </w:t>
      </w:r>
      <w:r>
        <w:rPr>
          <w:iCs/>
          <w:sz w:val="28"/>
          <w:szCs w:val="28"/>
          <w:lang w:val="en-GB"/>
        </w:rPr>
        <w:t>30. –P.1074–</w:t>
      </w:r>
      <w:r>
        <w:rPr>
          <w:iCs/>
          <w:sz w:val="28"/>
          <w:szCs w:val="28"/>
          <w:lang w:val="en-GB"/>
        </w:rPr>
        <w:lastRenderedPageBreak/>
        <w:t>1077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 xml:space="preserve"> </w:t>
      </w:r>
      <w:r>
        <w:rPr>
          <w:iCs/>
          <w:sz w:val="28"/>
          <w:szCs w:val="28"/>
          <w:lang w:val="en-GB"/>
        </w:rPr>
        <w:t xml:space="preserve">Thalidomide neuropathy in the late stage. </w:t>
      </w:r>
      <w:r w:rsidRPr="00E934E6">
        <w:rPr>
          <w:iCs/>
          <w:sz w:val="28"/>
          <w:szCs w:val="28"/>
          <w:lang w:val="de-DE"/>
        </w:rPr>
        <w:t xml:space="preserve">A clinical documentation / E. Gibbels, W. Scheid, H.H. Wieck, W. Kinzel // Fortschr. </w:t>
      </w:r>
      <w:r>
        <w:rPr>
          <w:iCs/>
          <w:sz w:val="28"/>
          <w:szCs w:val="28"/>
          <w:lang w:val="en-GB"/>
        </w:rPr>
        <w:t>Neurol. Psychiatr. Grenzgeb. –</w:t>
      </w:r>
      <w:r>
        <w:rPr>
          <w:iCs/>
          <w:sz w:val="28"/>
          <w:szCs w:val="28"/>
        </w:rPr>
        <w:t xml:space="preserve"> </w:t>
      </w:r>
      <w:r>
        <w:rPr>
          <w:iCs/>
          <w:sz w:val="28"/>
          <w:szCs w:val="28"/>
          <w:lang w:val="en-GB"/>
        </w:rPr>
        <w:t>1973. –</w:t>
      </w:r>
      <w:r>
        <w:rPr>
          <w:iCs/>
          <w:sz w:val="28"/>
          <w:szCs w:val="28"/>
        </w:rPr>
        <w:t xml:space="preserve"> </w:t>
      </w:r>
      <w:r>
        <w:rPr>
          <w:iCs/>
          <w:sz w:val="28"/>
          <w:szCs w:val="28"/>
          <w:lang w:val="en-GB"/>
        </w:rPr>
        <w:t>Vol</w:t>
      </w:r>
      <w:r>
        <w:rPr>
          <w:iCs/>
          <w:sz w:val="28"/>
          <w:szCs w:val="28"/>
        </w:rPr>
        <w:t xml:space="preserve"> </w:t>
      </w:r>
      <w:r>
        <w:rPr>
          <w:iCs/>
          <w:sz w:val="28"/>
          <w:szCs w:val="28"/>
          <w:lang w:val="en-GB"/>
        </w:rPr>
        <w:t>.41. –</w:t>
      </w:r>
      <w:r>
        <w:rPr>
          <w:iCs/>
          <w:sz w:val="28"/>
          <w:szCs w:val="28"/>
        </w:rPr>
        <w:t xml:space="preserve"> </w:t>
      </w:r>
      <w:r>
        <w:rPr>
          <w:iCs/>
          <w:sz w:val="28"/>
          <w:szCs w:val="28"/>
          <w:lang w:val="en-GB"/>
        </w:rPr>
        <w:t>P.378–417.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Severe vincristine neuropathy in Charcot-Marie-Tooth disease type 1A / W.D.</w:t>
      </w:r>
      <w:r w:rsidRPr="00E934E6">
        <w:rPr>
          <w:iCs/>
          <w:sz w:val="28"/>
          <w:szCs w:val="28"/>
          <w:lang w:val="en-US"/>
        </w:rPr>
        <w:t xml:space="preserve"> </w:t>
      </w:r>
      <w:r>
        <w:rPr>
          <w:iCs/>
          <w:sz w:val="28"/>
          <w:szCs w:val="28"/>
          <w:lang w:val="en-GB"/>
        </w:rPr>
        <w:t>Graf, P.F.</w:t>
      </w:r>
      <w:r w:rsidRPr="00E934E6">
        <w:rPr>
          <w:iCs/>
          <w:sz w:val="28"/>
          <w:szCs w:val="28"/>
          <w:lang w:val="en-US"/>
        </w:rPr>
        <w:t xml:space="preserve"> </w:t>
      </w:r>
      <w:r>
        <w:rPr>
          <w:iCs/>
          <w:sz w:val="28"/>
          <w:szCs w:val="28"/>
          <w:lang w:val="en-GB"/>
        </w:rPr>
        <w:t>Chance, M.W. Lensch et al. // Cancer –</w:t>
      </w:r>
      <w:r w:rsidRPr="00E934E6">
        <w:rPr>
          <w:iCs/>
          <w:sz w:val="28"/>
          <w:szCs w:val="28"/>
          <w:lang w:val="en-US"/>
        </w:rPr>
        <w:t xml:space="preserve"> </w:t>
      </w:r>
      <w:r>
        <w:rPr>
          <w:iCs/>
          <w:sz w:val="28"/>
          <w:szCs w:val="28"/>
          <w:lang w:val="en-GB"/>
        </w:rPr>
        <w:t>1996. –</w:t>
      </w:r>
      <w:r w:rsidRPr="00E934E6">
        <w:rPr>
          <w:iCs/>
          <w:sz w:val="28"/>
          <w:szCs w:val="28"/>
          <w:lang w:val="en-US"/>
        </w:rPr>
        <w:t xml:space="preserve"> </w:t>
      </w:r>
      <w:r>
        <w:rPr>
          <w:iCs/>
          <w:sz w:val="28"/>
          <w:szCs w:val="28"/>
          <w:lang w:val="en-GB"/>
        </w:rPr>
        <w:t>Vol.77. –</w:t>
      </w:r>
      <w:r w:rsidRPr="00E934E6">
        <w:rPr>
          <w:iCs/>
          <w:sz w:val="28"/>
          <w:szCs w:val="28"/>
          <w:lang w:val="en-US"/>
        </w:rPr>
        <w:t xml:space="preserve"> </w:t>
      </w:r>
      <w:r>
        <w:rPr>
          <w:iCs/>
          <w:sz w:val="28"/>
          <w:szCs w:val="28"/>
          <w:lang w:val="en-GB"/>
        </w:rPr>
        <w:t>P.356-1362.</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 Jacobson S. Glutamine for preventing paclitaxel-associated malgias and arthralgias: unfortunately a “no go” </w:t>
      </w:r>
      <w:r w:rsidRPr="00E934E6">
        <w:rPr>
          <w:iCs/>
          <w:sz w:val="28"/>
          <w:szCs w:val="28"/>
          <w:lang w:val="en-US"/>
        </w:rPr>
        <w:t>/</w:t>
      </w:r>
      <w:r w:rsidRPr="00E934E6">
        <w:rPr>
          <w:iCs/>
          <w:sz w:val="28"/>
          <w:szCs w:val="28"/>
          <w:lang w:val="en-GB"/>
        </w:rPr>
        <w:t xml:space="preserve"> </w:t>
      </w:r>
      <w:smartTag w:uri="urn:schemas-microsoft-com:office:smarttags" w:element="place">
        <w:r>
          <w:rPr>
            <w:iCs/>
            <w:sz w:val="28"/>
            <w:szCs w:val="28"/>
            <w:lang w:val="en-GB"/>
          </w:rPr>
          <w:t>S.</w:t>
        </w:r>
        <w:r w:rsidRPr="00E934E6">
          <w:rPr>
            <w:iCs/>
            <w:sz w:val="28"/>
            <w:szCs w:val="28"/>
            <w:lang w:val="en-US"/>
          </w:rPr>
          <w:t xml:space="preserve"> </w:t>
        </w:r>
        <w:r>
          <w:rPr>
            <w:iCs/>
            <w:sz w:val="28"/>
            <w:szCs w:val="28"/>
            <w:lang w:val="en-GB"/>
          </w:rPr>
          <w:t>Jacobson</w:t>
        </w:r>
      </w:smartTag>
      <w:r>
        <w:rPr>
          <w:iCs/>
          <w:sz w:val="28"/>
          <w:szCs w:val="28"/>
          <w:lang w:val="en-GB"/>
        </w:rPr>
        <w:t>, C. Loprinzi // Proc. Amer. Soc. Clin. Oncol. –</w:t>
      </w:r>
      <w:r>
        <w:rPr>
          <w:iCs/>
          <w:sz w:val="28"/>
          <w:szCs w:val="28"/>
        </w:rPr>
        <w:t xml:space="preserve"> </w:t>
      </w:r>
      <w:r>
        <w:rPr>
          <w:iCs/>
          <w:sz w:val="28"/>
          <w:szCs w:val="28"/>
          <w:lang w:val="en-US"/>
        </w:rPr>
        <w:t>2002. –</w:t>
      </w:r>
      <w:r>
        <w:rPr>
          <w:iCs/>
          <w:sz w:val="28"/>
          <w:szCs w:val="28"/>
        </w:rPr>
        <w:t xml:space="preserve"> №</w:t>
      </w:r>
      <w:r>
        <w:rPr>
          <w:iCs/>
          <w:sz w:val="28"/>
          <w:szCs w:val="28"/>
          <w:lang w:val="en-US"/>
        </w:rPr>
        <w:t>.</w:t>
      </w:r>
      <w:r>
        <w:rPr>
          <w:iCs/>
          <w:sz w:val="28"/>
          <w:szCs w:val="28"/>
          <w:lang w:val="en-GB"/>
        </w:rPr>
        <w:t>1460.</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Rituximab and ifosfamide, mitoxantrone, etoposide (RIME) with Neupogen support for B-cell non-Hodgkin's lymphoma prior to high-dose chemotherapy with autologous haematopoietic transplant </w:t>
      </w:r>
      <w:r w:rsidRPr="00B70516">
        <w:rPr>
          <w:iCs/>
          <w:sz w:val="28"/>
          <w:szCs w:val="28"/>
          <w:lang w:val="en-GB"/>
        </w:rPr>
        <w:t xml:space="preserve">/ </w:t>
      </w:r>
      <w:r>
        <w:rPr>
          <w:rFonts w:eastAsia="MS Mincho"/>
          <w:iCs/>
          <w:sz w:val="28"/>
          <w:szCs w:val="28"/>
          <w:lang w:val="en-GB"/>
        </w:rPr>
        <w:t>R.M.</w:t>
      </w:r>
      <w:r w:rsidRPr="00B70516">
        <w:rPr>
          <w:rFonts w:eastAsia="MS Mincho"/>
          <w:iCs/>
          <w:sz w:val="28"/>
          <w:szCs w:val="28"/>
          <w:lang w:val="en-GB"/>
        </w:rPr>
        <w:t xml:space="preserve"> </w:t>
      </w:r>
      <w:r>
        <w:rPr>
          <w:rFonts w:eastAsia="MS Mincho"/>
          <w:iCs/>
          <w:sz w:val="28"/>
          <w:szCs w:val="28"/>
          <w:lang w:val="en-GB"/>
        </w:rPr>
        <w:t>Joyce, C.N.</w:t>
      </w:r>
      <w:r w:rsidRPr="00B70516">
        <w:rPr>
          <w:rFonts w:eastAsia="MS Mincho"/>
          <w:iCs/>
          <w:sz w:val="28"/>
          <w:szCs w:val="28"/>
          <w:lang w:val="en-GB"/>
        </w:rPr>
        <w:t xml:space="preserve"> </w:t>
      </w:r>
      <w:r>
        <w:rPr>
          <w:rFonts w:eastAsia="MS Mincho"/>
          <w:iCs/>
          <w:sz w:val="28"/>
          <w:szCs w:val="28"/>
          <w:lang w:val="en-GB"/>
        </w:rPr>
        <w:t xml:space="preserve">Kraser, J.C. Tetrealt et al. </w:t>
      </w:r>
      <w:r>
        <w:rPr>
          <w:iCs/>
          <w:sz w:val="28"/>
          <w:szCs w:val="28"/>
          <w:lang w:val="en-GB"/>
        </w:rPr>
        <w:t>// Eur. J. Haematol. –</w:t>
      </w:r>
      <w:r w:rsidRPr="00B70516">
        <w:rPr>
          <w:iCs/>
          <w:sz w:val="28"/>
          <w:szCs w:val="28"/>
          <w:lang w:val="en-GB"/>
        </w:rPr>
        <w:t xml:space="preserve"> </w:t>
      </w:r>
      <w:r>
        <w:rPr>
          <w:iCs/>
          <w:sz w:val="28"/>
          <w:szCs w:val="28"/>
          <w:lang w:val="en-GB"/>
        </w:rPr>
        <w:t>2001. –</w:t>
      </w:r>
      <w:r w:rsidRPr="00B70516">
        <w:rPr>
          <w:iCs/>
          <w:sz w:val="28"/>
          <w:szCs w:val="28"/>
          <w:lang w:val="en-GB"/>
        </w:rPr>
        <w:t xml:space="preserve"> </w:t>
      </w:r>
      <w:r>
        <w:rPr>
          <w:iCs/>
          <w:sz w:val="28"/>
          <w:szCs w:val="28"/>
          <w:lang w:val="en-GB"/>
        </w:rPr>
        <w:t>Vol.</w:t>
      </w:r>
      <w:r w:rsidRPr="00B70516">
        <w:rPr>
          <w:iCs/>
          <w:sz w:val="28"/>
          <w:szCs w:val="28"/>
          <w:lang w:val="en-GB"/>
        </w:rPr>
        <w:t xml:space="preserve"> </w:t>
      </w:r>
      <w:r>
        <w:rPr>
          <w:iCs/>
          <w:sz w:val="28"/>
          <w:szCs w:val="28"/>
          <w:lang w:val="en-GB"/>
        </w:rPr>
        <w:t>64, Suppl. –</w:t>
      </w:r>
      <w:r w:rsidRPr="00B70516">
        <w:rPr>
          <w:iCs/>
          <w:sz w:val="28"/>
          <w:szCs w:val="28"/>
          <w:lang w:val="en-GB"/>
        </w:rPr>
        <w:t xml:space="preserve"> </w:t>
      </w:r>
      <w:r>
        <w:rPr>
          <w:iCs/>
          <w:sz w:val="28"/>
          <w:szCs w:val="28"/>
        </w:rPr>
        <w:t>Р</w:t>
      </w:r>
      <w:r>
        <w:rPr>
          <w:iCs/>
          <w:sz w:val="28"/>
          <w:szCs w:val="28"/>
          <w:lang w:val="en-GB"/>
        </w:rPr>
        <w:t xml:space="preserve">.56-62.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Hafstrom T. Polyneuropathy after neurosedyn (thalidomide) and its prognosis </w:t>
      </w:r>
      <w:r w:rsidRPr="00B70516">
        <w:rPr>
          <w:iCs/>
          <w:sz w:val="28"/>
          <w:szCs w:val="28"/>
          <w:lang w:val="en-US"/>
        </w:rPr>
        <w:t xml:space="preserve">/ </w:t>
      </w:r>
      <w:r>
        <w:rPr>
          <w:iCs/>
          <w:sz w:val="28"/>
          <w:szCs w:val="28"/>
        </w:rPr>
        <w:t>Т</w:t>
      </w:r>
      <w:r w:rsidRPr="00B70516">
        <w:rPr>
          <w:iCs/>
          <w:sz w:val="28"/>
          <w:szCs w:val="28"/>
          <w:lang w:val="en-US"/>
        </w:rPr>
        <w:t xml:space="preserve">. </w:t>
      </w:r>
      <w:r>
        <w:rPr>
          <w:iCs/>
          <w:sz w:val="28"/>
          <w:szCs w:val="28"/>
          <w:lang w:val="en-GB"/>
        </w:rPr>
        <w:t>Hafstrom // Acta Neurol. Scand. –</w:t>
      </w:r>
      <w:r>
        <w:rPr>
          <w:iCs/>
          <w:sz w:val="28"/>
          <w:szCs w:val="28"/>
        </w:rPr>
        <w:t xml:space="preserve"> </w:t>
      </w:r>
      <w:r>
        <w:rPr>
          <w:iCs/>
          <w:sz w:val="28"/>
          <w:szCs w:val="28"/>
          <w:lang w:val="en-GB"/>
        </w:rPr>
        <w:t>1967. –</w:t>
      </w:r>
      <w:r>
        <w:rPr>
          <w:iCs/>
          <w:sz w:val="28"/>
          <w:szCs w:val="28"/>
        </w:rPr>
        <w:t xml:space="preserve"> </w:t>
      </w:r>
      <w:r>
        <w:rPr>
          <w:iCs/>
          <w:sz w:val="28"/>
          <w:szCs w:val="28"/>
          <w:lang w:val="en-GB"/>
        </w:rPr>
        <w:t>Vol. 43, Suppl. 32. –</w:t>
      </w:r>
      <w:r>
        <w:rPr>
          <w:iCs/>
          <w:sz w:val="28"/>
          <w:szCs w:val="28"/>
        </w:rPr>
        <w:t xml:space="preserve"> Р</w:t>
      </w:r>
      <w:r>
        <w:rPr>
          <w:iCs/>
          <w:sz w:val="28"/>
          <w:szCs w:val="28"/>
          <w:lang w:val="en-GB"/>
        </w:rPr>
        <w:t>.1–41.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iCs/>
          <w:sz w:val="28"/>
          <w:szCs w:val="28"/>
          <w:lang w:val="en-US"/>
        </w:rPr>
        <w:t xml:space="preserve">Hamers F.P.T. Neurotoxic side-effects of cis-platin </w:t>
      </w:r>
      <w:r w:rsidRPr="00B70516">
        <w:rPr>
          <w:iCs/>
          <w:sz w:val="28"/>
          <w:szCs w:val="28"/>
          <w:lang w:val="en-US"/>
        </w:rPr>
        <w:t xml:space="preserve">/ </w:t>
      </w:r>
      <w:r>
        <w:rPr>
          <w:iCs/>
          <w:sz w:val="28"/>
          <w:szCs w:val="28"/>
          <w:lang w:val="en-US"/>
        </w:rPr>
        <w:t>F.P.T.</w:t>
      </w:r>
      <w:r w:rsidRPr="00B70516">
        <w:rPr>
          <w:iCs/>
          <w:sz w:val="28"/>
          <w:szCs w:val="28"/>
          <w:lang w:val="en-US"/>
        </w:rPr>
        <w:t xml:space="preserve"> </w:t>
      </w:r>
      <w:r>
        <w:rPr>
          <w:iCs/>
          <w:sz w:val="28"/>
          <w:szCs w:val="28"/>
          <w:lang w:val="en-US"/>
        </w:rPr>
        <w:t>Hamers, W.H.</w:t>
      </w:r>
      <w:r w:rsidRPr="00B70516">
        <w:rPr>
          <w:iCs/>
          <w:sz w:val="28"/>
          <w:szCs w:val="28"/>
          <w:lang w:val="en-US"/>
        </w:rPr>
        <w:t xml:space="preserve"> </w:t>
      </w:r>
      <w:r>
        <w:rPr>
          <w:iCs/>
          <w:sz w:val="28"/>
          <w:szCs w:val="28"/>
          <w:lang w:val="en-US"/>
        </w:rPr>
        <w:t>Gispen, J.P. Neijt // Eur. J. Cancer. –1991. –</w:t>
      </w:r>
      <w:r w:rsidRPr="00B70516">
        <w:rPr>
          <w:iCs/>
          <w:sz w:val="28"/>
          <w:szCs w:val="28"/>
          <w:lang w:val="en-US"/>
        </w:rPr>
        <w:t xml:space="preserve"> </w:t>
      </w:r>
      <w:r>
        <w:rPr>
          <w:iCs/>
          <w:sz w:val="28"/>
          <w:szCs w:val="28"/>
          <w:lang w:val="en-US"/>
        </w:rPr>
        <w:t>Vol.27. –</w:t>
      </w:r>
      <w:r w:rsidRPr="00B70516">
        <w:rPr>
          <w:iCs/>
          <w:sz w:val="28"/>
          <w:szCs w:val="28"/>
          <w:lang w:val="en-US"/>
        </w:rPr>
        <w:t xml:space="preserve"> </w:t>
      </w:r>
      <w:r>
        <w:rPr>
          <w:iCs/>
          <w:sz w:val="28"/>
          <w:szCs w:val="28"/>
          <w:lang w:val="en-US"/>
        </w:rPr>
        <w:t xml:space="preserve">P.372-376;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The ACTH-(4–9) analog, ORG 2766 prevents taxol-induced neuropathy in rats / F.P.</w:t>
      </w:r>
      <w:r w:rsidRPr="00B70516">
        <w:rPr>
          <w:iCs/>
          <w:sz w:val="28"/>
          <w:szCs w:val="28"/>
          <w:lang w:val="en-US"/>
        </w:rPr>
        <w:t xml:space="preserve"> </w:t>
      </w:r>
      <w:r>
        <w:rPr>
          <w:iCs/>
          <w:sz w:val="28"/>
          <w:szCs w:val="28"/>
          <w:lang w:val="en-GB"/>
        </w:rPr>
        <w:t>Hamers, C.</w:t>
      </w:r>
      <w:r w:rsidRPr="00B70516">
        <w:rPr>
          <w:iCs/>
          <w:sz w:val="28"/>
          <w:szCs w:val="28"/>
          <w:lang w:val="en-US"/>
        </w:rPr>
        <w:t xml:space="preserve"> </w:t>
      </w:r>
      <w:r>
        <w:rPr>
          <w:iCs/>
          <w:sz w:val="28"/>
          <w:szCs w:val="28"/>
          <w:lang w:val="en-GB"/>
        </w:rPr>
        <w:t>Pette, J.P.</w:t>
      </w:r>
      <w:r w:rsidRPr="00B70516">
        <w:rPr>
          <w:iCs/>
          <w:sz w:val="28"/>
          <w:szCs w:val="28"/>
          <w:lang w:val="en-US"/>
        </w:rPr>
        <w:t xml:space="preserve"> </w:t>
      </w:r>
      <w:r>
        <w:rPr>
          <w:iCs/>
          <w:sz w:val="28"/>
          <w:szCs w:val="28"/>
          <w:lang w:val="en-GB"/>
        </w:rPr>
        <w:t>Neijt, W.H. Gispen // Eur. J. Pharmacol. -1993. –</w:t>
      </w:r>
      <w:r w:rsidRPr="00B70516">
        <w:rPr>
          <w:iCs/>
          <w:sz w:val="28"/>
          <w:szCs w:val="28"/>
          <w:lang w:val="en-US"/>
        </w:rPr>
        <w:t xml:space="preserve"> </w:t>
      </w:r>
      <w:r>
        <w:rPr>
          <w:iCs/>
          <w:sz w:val="28"/>
          <w:szCs w:val="28"/>
          <w:lang w:val="en-GB"/>
        </w:rPr>
        <w:t>Vol.233. –</w:t>
      </w:r>
      <w:r w:rsidRPr="0060532C">
        <w:rPr>
          <w:iCs/>
          <w:sz w:val="28"/>
          <w:szCs w:val="28"/>
          <w:lang w:val="en-US"/>
        </w:rPr>
        <w:t xml:space="preserve"> </w:t>
      </w:r>
      <w:r>
        <w:rPr>
          <w:iCs/>
          <w:sz w:val="28"/>
          <w:szCs w:val="28"/>
          <w:lang w:val="en-GB"/>
        </w:rPr>
        <w:t>P.177–178.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iCs/>
          <w:sz w:val="28"/>
          <w:szCs w:val="28"/>
          <w:lang w:val="en-US"/>
        </w:rPr>
        <w:t xml:space="preserve">Herbison G.J. Neuromuscular disease: rehabilitation and electrodiagnosis. 1. Anatomy and physiology of nerve and muscle </w:t>
      </w:r>
      <w:r w:rsidRPr="0060532C">
        <w:rPr>
          <w:iCs/>
          <w:sz w:val="28"/>
          <w:szCs w:val="28"/>
          <w:lang w:val="en-US"/>
        </w:rPr>
        <w:t xml:space="preserve">/ </w:t>
      </w:r>
      <w:r>
        <w:rPr>
          <w:iCs/>
          <w:sz w:val="28"/>
          <w:szCs w:val="28"/>
          <w:lang w:val="en-US"/>
        </w:rPr>
        <w:t>G.J.</w:t>
      </w:r>
      <w:r w:rsidRPr="0060532C">
        <w:rPr>
          <w:iCs/>
          <w:sz w:val="28"/>
          <w:szCs w:val="28"/>
          <w:lang w:val="en-US"/>
        </w:rPr>
        <w:t xml:space="preserve"> </w:t>
      </w:r>
      <w:r>
        <w:rPr>
          <w:iCs/>
          <w:sz w:val="28"/>
          <w:szCs w:val="28"/>
          <w:lang w:val="en-US"/>
        </w:rPr>
        <w:t>Herbison, V. Graziani //</w:t>
      </w:r>
      <w:r w:rsidRPr="0060532C">
        <w:rPr>
          <w:iCs/>
          <w:sz w:val="28"/>
          <w:szCs w:val="28"/>
          <w:lang w:val="en-US"/>
        </w:rPr>
        <w:t xml:space="preserve"> </w:t>
      </w:r>
      <w:r>
        <w:rPr>
          <w:iCs/>
          <w:sz w:val="28"/>
          <w:szCs w:val="28"/>
          <w:lang w:val="en-US"/>
        </w:rPr>
        <w:t xml:space="preserve">Arch. Phys. Med. Rehabil. – 1995. – V.76. – P.3-9.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Acute deterioration of Charcot-Marie-Tooth disease IA (CMTIA) following 2 mg of vincristine chemotherapy / G.</w:t>
      </w:r>
      <w:r w:rsidRPr="0060532C">
        <w:rPr>
          <w:iCs/>
          <w:sz w:val="28"/>
          <w:szCs w:val="28"/>
          <w:lang w:val="en-US"/>
        </w:rPr>
        <w:t xml:space="preserve"> </w:t>
      </w:r>
      <w:r>
        <w:rPr>
          <w:iCs/>
          <w:sz w:val="28"/>
          <w:szCs w:val="28"/>
          <w:lang w:val="en-GB"/>
        </w:rPr>
        <w:t>Hildebrandt, E.</w:t>
      </w:r>
      <w:r w:rsidRPr="0060532C">
        <w:rPr>
          <w:iCs/>
          <w:sz w:val="28"/>
          <w:szCs w:val="28"/>
          <w:lang w:val="en-US"/>
        </w:rPr>
        <w:t xml:space="preserve"> </w:t>
      </w:r>
      <w:r>
        <w:rPr>
          <w:iCs/>
          <w:sz w:val="28"/>
          <w:szCs w:val="28"/>
          <w:lang w:val="en-GB"/>
        </w:rPr>
        <w:t>Holler, M. Woenkhaus et al. // Ann. Oncol. –</w:t>
      </w:r>
      <w:r>
        <w:rPr>
          <w:iCs/>
          <w:sz w:val="28"/>
          <w:szCs w:val="28"/>
        </w:rPr>
        <w:t xml:space="preserve"> </w:t>
      </w:r>
      <w:r>
        <w:rPr>
          <w:iCs/>
          <w:sz w:val="28"/>
          <w:szCs w:val="28"/>
          <w:lang w:val="en-GB"/>
        </w:rPr>
        <w:t>2000. –Vol.11. –</w:t>
      </w:r>
      <w:r>
        <w:rPr>
          <w:iCs/>
          <w:sz w:val="28"/>
          <w:szCs w:val="28"/>
        </w:rPr>
        <w:t xml:space="preserve"> </w:t>
      </w:r>
      <w:r>
        <w:rPr>
          <w:iCs/>
          <w:sz w:val="28"/>
          <w:szCs w:val="28"/>
          <w:lang w:val="en-GB"/>
        </w:rPr>
        <w:t>P.743–747.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Hilpert F. Neuroprotection with amifostine in 1st-line treatment of advanced ovarian cancer with carboplatin/taxane-based chemotherapy-a doubleblind, placebo-controlled, randomized phase II-study of the AGO Ovarian Cancer </w:t>
      </w:r>
      <w:r>
        <w:rPr>
          <w:iCs/>
          <w:sz w:val="28"/>
          <w:szCs w:val="28"/>
          <w:lang w:val="en-GB"/>
        </w:rPr>
        <w:lastRenderedPageBreak/>
        <w:t xml:space="preserve">Study Group </w:t>
      </w:r>
      <w:r w:rsidRPr="0060532C">
        <w:rPr>
          <w:iCs/>
          <w:sz w:val="28"/>
          <w:szCs w:val="28"/>
          <w:lang w:val="en-US"/>
        </w:rPr>
        <w:t xml:space="preserve">/ </w:t>
      </w:r>
      <w:r>
        <w:rPr>
          <w:iCs/>
          <w:sz w:val="28"/>
          <w:szCs w:val="28"/>
          <w:lang w:val="en-GB"/>
        </w:rPr>
        <w:t>F. Hilpert // Proc. Amer. Soc. Clin. Oncol. –</w:t>
      </w:r>
      <w:r>
        <w:rPr>
          <w:iCs/>
          <w:sz w:val="28"/>
          <w:szCs w:val="28"/>
        </w:rPr>
        <w:t xml:space="preserve"> </w:t>
      </w:r>
      <w:r>
        <w:rPr>
          <w:iCs/>
          <w:sz w:val="28"/>
          <w:szCs w:val="28"/>
          <w:lang w:val="en-GB"/>
        </w:rPr>
        <w:t>2003. –Vol.22. –P.448.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Tumor oxygenation correlates with molecular growth determinants in breast cancer / P.</w:t>
      </w:r>
      <w:r w:rsidRPr="0060532C">
        <w:rPr>
          <w:iCs/>
          <w:sz w:val="28"/>
          <w:szCs w:val="28"/>
          <w:lang w:val="en-US"/>
        </w:rPr>
        <w:t xml:space="preserve"> </w:t>
      </w:r>
      <w:r>
        <w:rPr>
          <w:iCs/>
          <w:sz w:val="28"/>
          <w:szCs w:val="28"/>
          <w:lang w:val="en-GB"/>
        </w:rPr>
        <w:t>Hohenberger, C.</w:t>
      </w:r>
      <w:r w:rsidRPr="0060532C">
        <w:rPr>
          <w:iCs/>
          <w:sz w:val="28"/>
          <w:szCs w:val="28"/>
          <w:lang w:val="en-US"/>
        </w:rPr>
        <w:t xml:space="preserve"> </w:t>
      </w:r>
      <w:r>
        <w:rPr>
          <w:iCs/>
          <w:sz w:val="28"/>
          <w:szCs w:val="28"/>
          <w:lang w:val="en-GB"/>
        </w:rPr>
        <w:t>Felgner, W.</w:t>
      </w:r>
      <w:r w:rsidRPr="0060532C">
        <w:rPr>
          <w:iCs/>
          <w:sz w:val="28"/>
          <w:szCs w:val="28"/>
          <w:lang w:val="en-US"/>
        </w:rPr>
        <w:t xml:space="preserve"> </w:t>
      </w:r>
      <w:r>
        <w:rPr>
          <w:iCs/>
          <w:sz w:val="28"/>
          <w:szCs w:val="28"/>
          <w:lang w:val="en-GB"/>
        </w:rPr>
        <w:t>Haensch, P.M. Schlag // Breast Cancer Res. Treat. –</w:t>
      </w:r>
      <w:r w:rsidRPr="0060532C">
        <w:rPr>
          <w:iCs/>
          <w:sz w:val="28"/>
          <w:szCs w:val="28"/>
          <w:lang w:val="en-US"/>
        </w:rPr>
        <w:t xml:space="preserve"> </w:t>
      </w:r>
      <w:r>
        <w:rPr>
          <w:iCs/>
          <w:sz w:val="28"/>
          <w:szCs w:val="28"/>
          <w:lang w:val="en-GB"/>
        </w:rPr>
        <w:t>1998. –</w:t>
      </w:r>
      <w:r w:rsidRPr="0060532C">
        <w:rPr>
          <w:iCs/>
          <w:sz w:val="28"/>
          <w:szCs w:val="28"/>
          <w:lang w:val="en-US"/>
        </w:rPr>
        <w:t xml:space="preserve"> </w:t>
      </w:r>
      <w:r>
        <w:rPr>
          <w:iCs/>
          <w:sz w:val="28"/>
          <w:szCs w:val="28"/>
          <w:lang w:val="en-GB"/>
        </w:rPr>
        <w:t>Vol.</w:t>
      </w:r>
      <w:r w:rsidRPr="0060532C">
        <w:rPr>
          <w:iCs/>
          <w:sz w:val="28"/>
          <w:szCs w:val="28"/>
          <w:lang w:val="en-US"/>
        </w:rPr>
        <w:t xml:space="preserve"> </w:t>
      </w:r>
      <w:r>
        <w:rPr>
          <w:rStyle w:val="ref-vol1"/>
          <w:b w:val="0"/>
          <w:bCs w:val="0"/>
          <w:iCs/>
          <w:sz w:val="28"/>
          <w:szCs w:val="28"/>
          <w:lang w:val="en-GB"/>
        </w:rPr>
        <w:t>48. –</w:t>
      </w:r>
      <w:r>
        <w:rPr>
          <w:rStyle w:val="ref-vol1"/>
          <w:b w:val="0"/>
          <w:bCs w:val="0"/>
          <w:iCs/>
          <w:sz w:val="28"/>
          <w:szCs w:val="28"/>
        </w:rPr>
        <w:t xml:space="preserve"> </w:t>
      </w:r>
      <w:r>
        <w:rPr>
          <w:rStyle w:val="ref-vol1"/>
          <w:b w:val="0"/>
          <w:bCs w:val="0"/>
          <w:iCs/>
          <w:sz w:val="28"/>
          <w:szCs w:val="28"/>
          <w:lang w:val="en-GB"/>
        </w:rPr>
        <w:t>P.</w:t>
      </w:r>
      <w:r>
        <w:rPr>
          <w:iCs/>
          <w:sz w:val="28"/>
          <w:szCs w:val="28"/>
          <w:lang w:val="en-GB"/>
        </w:rPr>
        <w:t>97–106.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Prevention of cisplatin neurotoxicity with an ACTH (4–9) analogue in patients with ovarian cancer / G.R.</w:t>
      </w:r>
      <w:r w:rsidRPr="0060532C">
        <w:rPr>
          <w:iCs/>
          <w:sz w:val="28"/>
          <w:szCs w:val="28"/>
          <w:lang w:val="en-US"/>
        </w:rPr>
        <w:t xml:space="preserve"> </w:t>
      </w:r>
      <w:r>
        <w:rPr>
          <w:iCs/>
          <w:sz w:val="28"/>
          <w:szCs w:val="28"/>
          <w:lang w:val="en-GB"/>
        </w:rPr>
        <w:t>van der Hoop, C.J.</w:t>
      </w:r>
      <w:r w:rsidRPr="0060532C">
        <w:rPr>
          <w:iCs/>
          <w:sz w:val="28"/>
          <w:szCs w:val="28"/>
          <w:lang w:val="en-US"/>
        </w:rPr>
        <w:t xml:space="preserve"> </w:t>
      </w:r>
      <w:r>
        <w:rPr>
          <w:iCs/>
          <w:sz w:val="28"/>
          <w:szCs w:val="28"/>
          <w:lang w:val="en-GB"/>
        </w:rPr>
        <w:t>Vecht, M.E.L. van der Burg et al. // N. Engl. J. Med. –</w:t>
      </w:r>
      <w:r w:rsidRPr="0060532C">
        <w:rPr>
          <w:iCs/>
          <w:sz w:val="28"/>
          <w:szCs w:val="28"/>
          <w:lang w:val="en-US"/>
        </w:rPr>
        <w:t xml:space="preserve"> </w:t>
      </w:r>
      <w:r>
        <w:rPr>
          <w:iCs/>
          <w:sz w:val="28"/>
          <w:szCs w:val="28"/>
          <w:lang w:val="en-GB"/>
        </w:rPr>
        <w:t>1990. –</w:t>
      </w:r>
      <w:r w:rsidRPr="0060532C">
        <w:rPr>
          <w:iCs/>
          <w:sz w:val="28"/>
          <w:szCs w:val="28"/>
          <w:lang w:val="en-US"/>
        </w:rPr>
        <w:t xml:space="preserve"> </w:t>
      </w:r>
      <w:r>
        <w:rPr>
          <w:iCs/>
          <w:sz w:val="28"/>
          <w:szCs w:val="28"/>
          <w:lang w:val="en-GB"/>
        </w:rPr>
        <w:t>Vol.</w:t>
      </w:r>
      <w:r w:rsidRPr="0060532C">
        <w:rPr>
          <w:iCs/>
          <w:sz w:val="28"/>
          <w:szCs w:val="28"/>
          <w:lang w:val="en-US"/>
        </w:rPr>
        <w:t xml:space="preserve"> </w:t>
      </w:r>
      <w:r>
        <w:rPr>
          <w:iCs/>
          <w:sz w:val="28"/>
          <w:szCs w:val="28"/>
          <w:lang w:val="en-GB"/>
        </w:rPr>
        <w:t>322. –</w:t>
      </w:r>
      <w:r w:rsidRPr="0060532C">
        <w:rPr>
          <w:iCs/>
          <w:sz w:val="28"/>
          <w:szCs w:val="28"/>
          <w:lang w:val="en-US"/>
        </w:rPr>
        <w:t xml:space="preserve"> </w:t>
      </w:r>
      <w:r>
        <w:rPr>
          <w:iCs/>
          <w:sz w:val="28"/>
          <w:szCs w:val="28"/>
          <w:lang w:val="en-GB"/>
        </w:rPr>
        <w:t>P.89–94.</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Protection against cisplatin induced neurotoxicity by ORG 2766 : histological and electrophysiological evidence / G.R.</w:t>
      </w:r>
      <w:r w:rsidRPr="0060532C">
        <w:rPr>
          <w:iCs/>
          <w:sz w:val="28"/>
          <w:szCs w:val="28"/>
          <w:lang w:val="en-US"/>
        </w:rPr>
        <w:t xml:space="preserve"> </w:t>
      </w:r>
      <w:r>
        <w:rPr>
          <w:iCs/>
          <w:sz w:val="28"/>
          <w:szCs w:val="28"/>
          <w:lang w:val="en-GB"/>
        </w:rPr>
        <w:t>van der Hoop, F.P.H</w:t>
      </w:r>
      <w:r w:rsidRPr="0060532C">
        <w:rPr>
          <w:iCs/>
          <w:sz w:val="28"/>
          <w:szCs w:val="28"/>
          <w:lang w:val="en-US"/>
        </w:rPr>
        <w:t xml:space="preserve"> </w:t>
      </w:r>
      <w:r>
        <w:rPr>
          <w:iCs/>
          <w:sz w:val="28"/>
          <w:szCs w:val="28"/>
          <w:lang w:val="en-GB"/>
        </w:rPr>
        <w:t>amers, J.P. Neijt et al. // J. Neurol. Sci. –</w:t>
      </w:r>
      <w:r>
        <w:rPr>
          <w:iCs/>
          <w:sz w:val="28"/>
          <w:szCs w:val="28"/>
        </w:rPr>
        <w:t xml:space="preserve"> </w:t>
      </w:r>
      <w:r>
        <w:rPr>
          <w:iCs/>
          <w:sz w:val="28"/>
          <w:szCs w:val="28"/>
          <w:lang w:val="en-GB"/>
        </w:rPr>
        <w:t>1994. –</w:t>
      </w:r>
      <w:r>
        <w:rPr>
          <w:iCs/>
          <w:sz w:val="28"/>
          <w:szCs w:val="28"/>
        </w:rPr>
        <w:t xml:space="preserve"> </w:t>
      </w:r>
      <w:r>
        <w:rPr>
          <w:iCs/>
          <w:sz w:val="28"/>
          <w:szCs w:val="28"/>
          <w:lang w:val="en-GB"/>
        </w:rPr>
        <w:t>Vol.126. –</w:t>
      </w:r>
      <w:r>
        <w:rPr>
          <w:iCs/>
          <w:sz w:val="28"/>
          <w:szCs w:val="28"/>
        </w:rPr>
        <w:t xml:space="preserve"> </w:t>
      </w:r>
      <w:r>
        <w:rPr>
          <w:iCs/>
          <w:sz w:val="28"/>
          <w:szCs w:val="28"/>
          <w:lang w:val="en-GB"/>
        </w:rPr>
        <w:t>P.109–115.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The course of neuropathy after cessation of cisplatin treatment, combined with Org 2766 or placebo / A.</w:t>
      </w:r>
      <w:r w:rsidRPr="0060532C">
        <w:rPr>
          <w:iCs/>
          <w:sz w:val="28"/>
          <w:szCs w:val="28"/>
          <w:lang w:val="en-US"/>
        </w:rPr>
        <w:t xml:space="preserve"> </w:t>
      </w:r>
      <w:r>
        <w:rPr>
          <w:iCs/>
          <w:sz w:val="28"/>
          <w:szCs w:val="28"/>
          <w:lang w:val="en-GB"/>
        </w:rPr>
        <w:t>Hovestadt, M.E.</w:t>
      </w:r>
      <w:r w:rsidRPr="0060532C">
        <w:rPr>
          <w:iCs/>
          <w:sz w:val="28"/>
          <w:szCs w:val="28"/>
          <w:lang w:val="en-US"/>
        </w:rPr>
        <w:t xml:space="preserve"> </w:t>
      </w:r>
      <w:r>
        <w:rPr>
          <w:iCs/>
          <w:sz w:val="28"/>
          <w:szCs w:val="28"/>
          <w:lang w:val="en-GB"/>
        </w:rPr>
        <w:t>van der Burg, H.B. Verbiest et al. // J. Neurol. –</w:t>
      </w:r>
      <w:r w:rsidRPr="0060532C">
        <w:rPr>
          <w:iCs/>
          <w:sz w:val="28"/>
          <w:szCs w:val="28"/>
          <w:lang w:val="en-US"/>
        </w:rPr>
        <w:t xml:space="preserve"> </w:t>
      </w:r>
      <w:r>
        <w:rPr>
          <w:iCs/>
          <w:sz w:val="28"/>
          <w:szCs w:val="28"/>
          <w:lang w:val="en-GB"/>
        </w:rPr>
        <w:t>1992. –</w:t>
      </w:r>
      <w:r w:rsidRPr="0060532C">
        <w:rPr>
          <w:iCs/>
          <w:sz w:val="28"/>
          <w:szCs w:val="28"/>
          <w:lang w:val="en-GB"/>
        </w:rPr>
        <w:t xml:space="preserve"> </w:t>
      </w:r>
      <w:r>
        <w:rPr>
          <w:iCs/>
          <w:sz w:val="28"/>
          <w:szCs w:val="28"/>
          <w:lang w:val="en-GB"/>
        </w:rPr>
        <w:t>Vol.</w:t>
      </w:r>
      <w:r w:rsidRPr="0060532C">
        <w:rPr>
          <w:iCs/>
          <w:sz w:val="28"/>
          <w:szCs w:val="28"/>
          <w:lang w:val="en-GB"/>
        </w:rPr>
        <w:t xml:space="preserve"> </w:t>
      </w:r>
      <w:r>
        <w:rPr>
          <w:iCs/>
          <w:sz w:val="28"/>
          <w:szCs w:val="28"/>
          <w:lang w:val="en-GB"/>
        </w:rPr>
        <w:t>239. –</w:t>
      </w:r>
      <w:r w:rsidRPr="0060532C">
        <w:rPr>
          <w:iCs/>
          <w:sz w:val="28"/>
          <w:szCs w:val="28"/>
          <w:lang w:val="en-US"/>
        </w:rPr>
        <w:t xml:space="preserve"> </w:t>
      </w:r>
      <w:r>
        <w:rPr>
          <w:iCs/>
          <w:sz w:val="28"/>
          <w:szCs w:val="28"/>
          <w:lang w:val="en-GB"/>
        </w:rPr>
        <w:t>P.143–146.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iCs/>
          <w:sz w:val="28"/>
          <w:szCs w:val="28"/>
          <w:lang w:val="en-US"/>
        </w:rPr>
        <w:t xml:space="preserve">Hyssain M. Neurotoxicity of antineoplastic agents </w:t>
      </w:r>
      <w:r w:rsidRPr="0060532C">
        <w:rPr>
          <w:iCs/>
          <w:sz w:val="28"/>
          <w:szCs w:val="28"/>
          <w:lang w:val="en-GB"/>
        </w:rPr>
        <w:t xml:space="preserve">/ </w:t>
      </w:r>
      <w:r>
        <w:rPr>
          <w:iCs/>
          <w:sz w:val="28"/>
          <w:szCs w:val="28"/>
          <w:lang w:val="en-US"/>
        </w:rPr>
        <w:t>M.</w:t>
      </w:r>
      <w:r w:rsidRPr="0060532C">
        <w:rPr>
          <w:iCs/>
          <w:sz w:val="28"/>
          <w:szCs w:val="28"/>
          <w:lang w:val="en-GB"/>
        </w:rPr>
        <w:t xml:space="preserve"> </w:t>
      </w:r>
      <w:r>
        <w:rPr>
          <w:iCs/>
          <w:sz w:val="28"/>
          <w:szCs w:val="28"/>
          <w:lang w:val="en-US"/>
        </w:rPr>
        <w:t>Hyssain, A.J.</w:t>
      </w:r>
      <w:r w:rsidRPr="0060532C">
        <w:rPr>
          <w:iCs/>
          <w:sz w:val="28"/>
          <w:szCs w:val="28"/>
          <w:lang w:val="en-GB"/>
        </w:rPr>
        <w:t xml:space="preserve"> </w:t>
      </w:r>
      <w:r>
        <w:rPr>
          <w:iCs/>
          <w:sz w:val="28"/>
          <w:szCs w:val="28"/>
          <w:lang w:val="en-US"/>
        </w:rPr>
        <w:t>Wozniak, M.B. Edelstein // Crit. Rev. Onkol. Hematol. –</w:t>
      </w:r>
      <w:r w:rsidRPr="0060532C">
        <w:rPr>
          <w:iCs/>
          <w:sz w:val="28"/>
          <w:szCs w:val="28"/>
          <w:lang w:val="en-US"/>
        </w:rPr>
        <w:t xml:space="preserve"> </w:t>
      </w:r>
      <w:r>
        <w:rPr>
          <w:iCs/>
          <w:sz w:val="28"/>
          <w:szCs w:val="28"/>
          <w:lang w:val="en-US"/>
        </w:rPr>
        <w:t>1993. –</w:t>
      </w:r>
      <w:r w:rsidRPr="0060532C">
        <w:rPr>
          <w:iCs/>
          <w:sz w:val="28"/>
          <w:szCs w:val="28"/>
          <w:lang w:val="en-US"/>
        </w:rPr>
        <w:t xml:space="preserve"> </w:t>
      </w:r>
      <w:r>
        <w:rPr>
          <w:iCs/>
          <w:sz w:val="28"/>
          <w:szCs w:val="28"/>
          <w:lang w:val="en-US"/>
        </w:rPr>
        <w:t>Vol.</w:t>
      </w:r>
      <w:r w:rsidRPr="0060532C">
        <w:rPr>
          <w:iCs/>
          <w:sz w:val="28"/>
          <w:szCs w:val="28"/>
          <w:lang w:val="en-US"/>
        </w:rPr>
        <w:t xml:space="preserve"> </w:t>
      </w:r>
      <w:r>
        <w:rPr>
          <w:iCs/>
          <w:sz w:val="28"/>
          <w:szCs w:val="28"/>
          <w:lang w:val="en-US"/>
        </w:rPr>
        <w:t xml:space="preserve">14, </w:t>
      </w:r>
      <w:r>
        <w:rPr>
          <w:iCs/>
          <w:sz w:val="28"/>
          <w:szCs w:val="28"/>
        </w:rPr>
        <w:t xml:space="preserve">№ </w:t>
      </w:r>
      <w:r>
        <w:rPr>
          <w:iCs/>
          <w:sz w:val="28"/>
          <w:szCs w:val="28"/>
          <w:lang w:val="en-US"/>
        </w:rPr>
        <w:t>1. –</w:t>
      </w:r>
      <w:r>
        <w:rPr>
          <w:iCs/>
          <w:sz w:val="28"/>
          <w:szCs w:val="28"/>
        </w:rPr>
        <w:t xml:space="preserve"> </w:t>
      </w:r>
      <w:r>
        <w:rPr>
          <w:iCs/>
          <w:sz w:val="28"/>
          <w:szCs w:val="28"/>
          <w:lang w:val="en-US"/>
        </w:rPr>
        <w:t>P.61-75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Igarashi M. Vincristine neuropathy in type I and type II Charcot-Marie-Tooth disease (hereditary motor sensory neuropathy)</w:t>
      </w:r>
      <w:r w:rsidRPr="0060532C">
        <w:rPr>
          <w:iCs/>
          <w:sz w:val="28"/>
          <w:szCs w:val="28"/>
          <w:lang w:val="en-US"/>
        </w:rPr>
        <w:t xml:space="preserve"> /</w:t>
      </w:r>
      <w:r>
        <w:rPr>
          <w:iCs/>
          <w:sz w:val="28"/>
          <w:szCs w:val="28"/>
          <w:lang w:val="en-GB"/>
        </w:rPr>
        <w:t xml:space="preserve"> M.</w:t>
      </w:r>
      <w:r w:rsidRPr="0060532C">
        <w:rPr>
          <w:iCs/>
          <w:sz w:val="28"/>
          <w:szCs w:val="28"/>
          <w:lang w:val="en-US"/>
        </w:rPr>
        <w:t xml:space="preserve"> </w:t>
      </w:r>
      <w:r>
        <w:rPr>
          <w:iCs/>
          <w:sz w:val="28"/>
          <w:szCs w:val="28"/>
          <w:lang w:val="en-GB"/>
        </w:rPr>
        <w:t>Igarashi, E.I.</w:t>
      </w:r>
      <w:r w:rsidRPr="0060532C">
        <w:rPr>
          <w:iCs/>
          <w:sz w:val="28"/>
          <w:szCs w:val="28"/>
          <w:lang w:val="en-US"/>
        </w:rPr>
        <w:t xml:space="preserve"> </w:t>
      </w:r>
      <w:r>
        <w:rPr>
          <w:iCs/>
          <w:sz w:val="28"/>
          <w:szCs w:val="28"/>
          <w:lang w:val="en-GB"/>
        </w:rPr>
        <w:t>Thompson, G.K. Rivera // Med. Pediatr. Oncol. –</w:t>
      </w:r>
      <w:r w:rsidRPr="0060532C">
        <w:rPr>
          <w:iCs/>
          <w:sz w:val="28"/>
          <w:szCs w:val="28"/>
          <w:lang w:val="en-US"/>
        </w:rPr>
        <w:t xml:space="preserve"> </w:t>
      </w:r>
      <w:r>
        <w:rPr>
          <w:iCs/>
          <w:sz w:val="28"/>
          <w:szCs w:val="28"/>
          <w:lang w:val="en-GB"/>
        </w:rPr>
        <w:t>1995. –</w:t>
      </w:r>
      <w:r w:rsidRPr="0060532C">
        <w:rPr>
          <w:iCs/>
          <w:sz w:val="28"/>
          <w:szCs w:val="28"/>
          <w:lang w:val="en-US"/>
        </w:rPr>
        <w:t xml:space="preserve"> </w:t>
      </w:r>
      <w:r>
        <w:rPr>
          <w:iCs/>
          <w:sz w:val="28"/>
          <w:szCs w:val="28"/>
          <w:lang w:val="en-GB"/>
        </w:rPr>
        <w:t>Vol.</w:t>
      </w:r>
      <w:r w:rsidRPr="0060532C">
        <w:rPr>
          <w:iCs/>
          <w:sz w:val="28"/>
          <w:szCs w:val="28"/>
          <w:lang w:val="en-US"/>
        </w:rPr>
        <w:t xml:space="preserve"> </w:t>
      </w:r>
      <w:r>
        <w:rPr>
          <w:iCs/>
          <w:sz w:val="28"/>
          <w:szCs w:val="28"/>
          <w:lang w:val="en-GB"/>
        </w:rPr>
        <w:t>25. –</w:t>
      </w:r>
      <w:r>
        <w:rPr>
          <w:iCs/>
          <w:sz w:val="28"/>
          <w:szCs w:val="28"/>
        </w:rPr>
        <w:t xml:space="preserve"> </w:t>
      </w:r>
      <w:r>
        <w:rPr>
          <w:iCs/>
          <w:sz w:val="28"/>
          <w:szCs w:val="28"/>
          <w:lang w:val="en-GB"/>
        </w:rPr>
        <w:t>P.113–116.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A prospective randomized evaluation of three schedules of mesna administration in patients receiving an ifosfamide-containing chemotherapy regimen: sustained efficiency and simplified administration / </w:t>
      </w:r>
      <w:r>
        <w:rPr>
          <w:iCs/>
          <w:sz w:val="28"/>
          <w:szCs w:val="28"/>
          <w:lang w:val="en-US"/>
        </w:rPr>
        <w:t>A.</w:t>
      </w:r>
      <w:r w:rsidRPr="0060532C">
        <w:rPr>
          <w:iCs/>
          <w:sz w:val="28"/>
          <w:szCs w:val="28"/>
          <w:lang w:val="en-US"/>
        </w:rPr>
        <w:t xml:space="preserve"> </w:t>
      </w:r>
      <w:r>
        <w:rPr>
          <w:iCs/>
          <w:sz w:val="28"/>
          <w:szCs w:val="28"/>
          <w:lang w:val="en-US"/>
        </w:rPr>
        <w:t xml:space="preserve">Katz, </w:t>
      </w:r>
      <w:smartTag w:uri="urn:schemas-microsoft-com:office:smarttags" w:element="place">
        <w:r>
          <w:rPr>
            <w:iCs/>
            <w:sz w:val="28"/>
            <w:szCs w:val="28"/>
            <w:lang w:val="en-US"/>
          </w:rPr>
          <w:t>S.</w:t>
        </w:r>
        <w:r w:rsidRPr="0060532C">
          <w:rPr>
            <w:iCs/>
            <w:sz w:val="28"/>
            <w:szCs w:val="28"/>
            <w:lang w:val="en-US"/>
          </w:rPr>
          <w:t xml:space="preserve"> </w:t>
        </w:r>
        <w:r>
          <w:rPr>
            <w:iCs/>
            <w:sz w:val="28"/>
            <w:szCs w:val="28"/>
            <w:lang w:val="en-US"/>
          </w:rPr>
          <w:t>Epelman</w:t>
        </w:r>
      </w:smartTag>
      <w:r>
        <w:rPr>
          <w:iCs/>
          <w:sz w:val="28"/>
          <w:szCs w:val="28"/>
          <w:lang w:val="en-US"/>
        </w:rPr>
        <w:t xml:space="preserve">, A. Anelli et al. </w:t>
      </w:r>
      <w:r>
        <w:rPr>
          <w:iCs/>
          <w:sz w:val="28"/>
          <w:szCs w:val="28"/>
          <w:lang w:val="en-GB"/>
        </w:rPr>
        <w:t>// J. Cancer Res. Clin. Oncol. –</w:t>
      </w:r>
      <w:r>
        <w:rPr>
          <w:iCs/>
          <w:sz w:val="28"/>
          <w:szCs w:val="28"/>
        </w:rPr>
        <w:t xml:space="preserve"> </w:t>
      </w:r>
      <w:r>
        <w:rPr>
          <w:iCs/>
          <w:sz w:val="28"/>
          <w:szCs w:val="28"/>
          <w:lang w:val="en-GB"/>
        </w:rPr>
        <w:t>1995. –</w:t>
      </w:r>
      <w:r>
        <w:rPr>
          <w:iCs/>
          <w:sz w:val="28"/>
          <w:szCs w:val="28"/>
        </w:rPr>
        <w:t xml:space="preserve"> </w:t>
      </w:r>
      <w:r>
        <w:rPr>
          <w:iCs/>
          <w:sz w:val="28"/>
          <w:szCs w:val="28"/>
          <w:lang w:val="en-GB"/>
        </w:rPr>
        <w:t>Vol.</w:t>
      </w:r>
      <w:r>
        <w:rPr>
          <w:iCs/>
          <w:sz w:val="28"/>
          <w:szCs w:val="28"/>
        </w:rPr>
        <w:t xml:space="preserve"> </w:t>
      </w:r>
      <w:r>
        <w:rPr>
          <w:iCs/>
          <w:sz w:val="28"/>
          <w:szCs w:val="28"/>
          <w:lang w:val="en-GB"/>
        </w:rPr>
        <w:t xml:space="preserve">121, </w:t>
      </w:r>
      <w:r>
        <w:rPr>
          <w:iCs/>
          <w:sz w:val="28"/>
          <w:szCs w:val="28"/>
        </w:rPr>
        <w:t xml:space="preserve">№ </w:t>
      </w:r>
      <w:r>
        <w:rPr>
          <w:iCs/>
          <w:sz w:val="28"/>
          <w:szCs w:val="28"/>
          <w:lang w:val="en-GB"/>
        </w:rPr>
        <w:t>2. –</w:t>
      </w:r>
      <w:r>
        <w:rPr>
          <w:iCs/>
          <w:sz w:val="28"/>
          <w:szCs w:val="28"/>
        </w:rPr>
        <w:t xml:space="preserve"> </w:t>
      </w:r>
      <w:r>
        <w:rPr>
          <w:iCs/>
          <w:sz w:val="28"/>
          <w:szCs w:val="28"/>
          <w:lang w:val="en-GB"/>
        </w:rPr>
        <w:t>P.128-131.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Amifostine pretreatment for protection against cyclophosphamide-induced and cisplatin-induced toxicities: results of a randomized control trial in patients with advanced ovarian cancer / G.</w:t>
      </w:r>
      <w:r w:rsidRPr="0060532C">
        <w:rPr>
          <w:iCs/>
          <w:sz w:val="28"/>
          <w:szCs w:val="28"/>
          <w:lang w:val="en-US"/>
        </w:rPr>
        <w:t xml:space="preserve"> </w:t>
      </w:r>
      <w:r>
        <w:rPr>
          <w:iCs/>
          <w:sz w:val="28"/>
          <w:szCs w:val="28"/>
          <w:lang w:val="en-GB"/>
        </w:rPr>
        <w:t>Kemp, P.</w:t>
      </w:r>
      <w:r w:rsidRPr="0060532C">
        <w:rPr>
          <w:iCs/>
          <w:sz w:val="28"/>
          <w:szCs w:val="28"/>
          <w:lang w:val="en-US"/>
        </w:rPr>
        <w:t xml:space="preserve"> </w:t>
      </w:r>
      <w:r>
        <w:rPr>
          <w:iCs/>
          <w:sz w:val="28"/>
          <w:szCs w:val="28"/>
          <w:lang w:val="en-GB"/>
        </w:rPr>
        <w:t>Rose, J. Lurain et al. // J. Clin. Oncol. –</w:t>
      </w:r>
      <w:r>
        <w:rPr>
          <w:iCs/>
          <w:sz w:val="28"/>
          <w:szCs w:val="28"/>
        </w:rPr>
        <w:t xml:space="preserve"> </w:t>
      </w:r>
      <w:r>
        <w:rPr>
          <w:iCs/>
          <w:sz w:val="28"/>
          <w:szCs w:val="28"/>
          <w:lang w:val="en-GB"/>
        </w:rPr>
        <w:t>1996. –</w:t>
      </w:r>
      <w:r>
        <w:rPr>
          <w:iCs/>
          <w:sz w:val="28"/>
          <w:szCs w:val="28"/>
        </w:rPr>
        <w:t xml:space="preserve"> </w:t>
      </w:r>
      <w:r>
        <w:rPr>
          <w:iCs/>
          <w:sz w:val="28"/>
          <w:szCs w:val="28"/>
          <w:lang w:val="en-GB"/>
        </w:rPr>
        <w:t>Vol.14. –</w:t>
      </w:r>
      <w:r>
        <w:rPr>
          <w:iCs/>
          <w:sz w:val="28"/>
          <w:szCs w:val="28"/>
        </w:rPr>
        <w:t xml:space="preserve"> </w:t>
      </w:r>
      <w:r>
        <w:rPr>
          <w:iCs/>
          <w:sz w:val="28"/>
          <w:szCs w:val="28"/>
          <w:lang w:val="en-GB"/>
        </w:rPr>
        <w:t>P.2101–2112.</w:t>
      </w:r>
    </w:p>
    <w:p w:rsidR="006F380D" w:rsidRPr="00C947DB" w:rsidRDefault="006F380D" w:rsidP="001C76B9">
      <w:pPr>
        <w:numPr>
          <w:ilvl w:val="0"/>
          <w:numId w:val="13"/>
        </w:numPr>
        <w:autoSpaceDE w:val="0"/>
        <w:autoSpaceDN w:val="0"/>
        <w:adjustRightInd w:val="0"/>
        <w:spacing w:before="40" w:after="40" w:line="480" w:lineRule="atLeast"/>
        <w:jc w:val="both"/>
        <w:rPr>
          <w:bCs/>
          <w:iCs/>
          <w:sz w:val="28"/>
          <w:szCs w:val="28"/>
          <w:lang w:val="en-GB"/>
        </w:rPr>
      </w:pPr>
      <w:r w:rsidRPr="00C947DB">
        <w:rPr>
          <w:bCs/>
          <w:iCs/>
          <w:sz w:val="28"/>
          <w:szCs w:val="28"/>
          <w:lang w:val="en-US"/>
        </w:rPr>
        <w:lastRenderedPageBreak/>
        <w:t>King H.</w:t>
      </w:r>
      <w:r w:rsidRPr="0060532C">
        <w:rPr>
          <w:bCs/>
          <w:iCs/>
          <w:sz w:val="28"/>
          <w:szCs w:val="28"/>
          <w:lang w:val="en-US"/>
        </w:rPr>
        <w:t xml:space="preserve"> </w:t>
      </w:r>
      <w:r w:rsidRPr="00C947DB">
        <w:rPr>
          <w:bCs/>
          <w:iCs/>
          <w:sz w:val="28"/>
          <w:szCs w:val="28"/>
          <w:lang w:val="en-US"/>
        </w:rPr>
        <w:t>Global burden of diabetes, 1995-2025: prevalence, numerical estimates, and projections</w:t>
      </w:r>
      <w:r>
        <w:rPr>
          <w:bCs/>
          <w:iCs/>
          <w:sz w:val="28"/>
          <w:szCs w:val="28"/>
          <w:lang w:val="en-US"/>
        </w:rPr>
        <w:t xml:space="preserve"> </w:t>
      </w:r>
      <w:r w:rsidRPr="0060532C">
        <w:rPr>
          <w:bCs/>
          <w:iCs/>
          <w:sz w:val="28"/>
          <w:szCs w:val="28"/>
          <w:lang w:val="en-US"/>
        </w:rPr>
        <w:t xml:space="preserve">/ </w:t>
      </w:r>
      <w:r w:rsidRPr="00C947DB">
        <w:rPr>
          <w:bCs/>
          <w:iCs/>
          <w:sz w:val="28"/>
          <w:szCs w:val="28"/>
          <w:lang w:val="en-US"/>
        </w:rPr>
        <w:t>H.</w:t>
      </w:r>
      <w:r w:rsidRPr="0060532C">
        <w:rPr>
          <w:bCs/>
          <w:iCs/>
          <w:sz w:val="28"/>
          <w:szCs w:val="28"/>
          <w:lang w:val="en-US"/>
        </w:rPr>
        <w:t xml:space="preserve"> </w:t>
      </w:r>
      <w:r w:rsidRPr="00C947DB">
        <w:rPr>
          <w:bCs/>
          <w:iCs/>
          <w:sz w:val="28"/>
          <w:szCs w:val="28"/>
          <w:lang w:val="en-US"/>
        </w:rPr>
        <w:t>King, R.E.</w:t>
      </w:r>
      <w:r w:rsidRPr="0060532C">
        <w:rPr>
          <w:bCs/>
          <w:iCs/>
          <w:sz w:val="28"/>
          <w:szCs w:val="28"/>
          <w:lang w:val="en-US"/>
        </w:rPr>
        <w:t xml:space="preserve"> </w:t>
      </w:r>
      <w:r w:rsidRPr="00C947DB">
        <w:rPr>
          <w:bCs/>
          <w:iCs/>
          <w:sz w:val="28"/>
          <w:szCs w:val="28"/>
          <w:lang w:val="en-US"/>
        </w:rPr>
        <w:t xml:space="preserve">Aubert, W.H. Herman </w:t>
      </w:r>
      <w:r>
        <w:rPr>
          <w:bCs/>
          <w:iCs/>
          <w:sz w:val="28"/>
          <w:szCs w:val="28"/>
          <w:lang w:val="en-US"/>
        </w:rPr>
        <w:t>/</w:t>
      </w:r>
      <w:r w:rsidRPr="00C947DB">
        <w:rPr>
          <w:bCs/>
          <w:iCs/>
          <w:sz w:val="28"/>
          <w:szCs w:val="28"/>
          <w:lang w:val="en-US"/>
        </w:rPr>
        <w:t>/ Diabetes Care. –</w:t>
      </w:r>
      <w:r w:rsidRPr="0060532C">
        <w:rPr>
          <w:bCs/>
          <w:iCs/>
          <w:sz w:val="28"/>
          <w:szCs w:val="28"/>
          <w:lang w:val="en-US"/>
        </w:rPr>
        <w:t xml:space="preserve"> </w:t>
      </w:r>
      <w:r w:rsidRPr="00C947DB">
        <w:rPr>
          <w:bCs/>
          <w:iCs/>
          <w:sz w:val="28"/>
          <w:szCs w:val="28"/>
          <w:lang w:val="en-US"/>
        </w:rPr>
        <w:t>1998. –</w:t>
      </w:r>
      <w:r w:rsidRPr="0060532C">
        <w:rPr>
          <w:bCs/>
          <w:iCs/>
          <w:sz w:val="28"/>
          <w:szCs w:val="28"/>
          <w:lang w:val="en-US"/>
        </w:rPr>
        <w:t xml:space="preserve"> </w:t>
      </w:r>
      <w:r w:rsidRPr="00C947DB">
        <w:rPr>
          <w:bCs/>
          <w:iCs/>
          <w:sz w:val="28"/>
          <w:szCs w:val="28"/>
          <w:lang w:val="en-US"/>
        </w:rPr>
        <w:t>Vol.21. –</w:t>
      </w:r>
      <w:r w:rsidRPr="0060532C">
        <w:rPr>
          <w:bCs/>
          <w:iCs/>
          <w:sz w:val="28"/>
          <w:szCs w:val="28"/>
          <w:lang w:val="en-US"/>
        </w:rPr>
        <w:t xml:space="preserve"> </w:t>
      </w:r>
      <w:r w:rsidRPr="00C947DB">
        <w:rPr>
          <w:bCs/>
          <w:iCs/>
          <w:sz w:val="28"/>
          <w:szCs w:val="28"/>
          <w:lang w:val="en-US"/>
        </w:rPr>
        <w:t>P.1414–1431.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Ifosfamide, mesna and epirubicin as second-line chemotherapy in advanced breast cancer / </w:t>
      </w:r>
      <w:r>
        <w:rPr>
          <w:iCs/>
          <w:sz w:val="28"/>
          <w:szCs w:val="28"/>
          <w:lang w:val="en-US"/>
        </w:rPr>
        <w:t>S.</w:t>
      </w:r>
      <w:r w:rsidRPr="0060532C">
        <w:rPr>
          <w:iCs/>
          <w:sz w:val="28"/>
          <w:szCs w:val="28"/>
          <w:lang w:val="en-US"/>
        </w:rPr>
        <w:t xml:space="preserve"> </w:t>
      </w:r>
      <w:r>
        <w:rPr>
          <w:iCs/>
          <w:sz w:val="28"/>
          <w:szCs w:val="28"/>
          <w:lang w:val="en-US"/>
        </w:rPr>
        <w:t>Kiras, E.</w:t>
      </w:r>
      <w:r w:rsidRPr="0060532C">
        <w:rPr>
          <w:iCs/>
          <w:sz w:val="28"/>
          <w:szCs w:val="28"/>
          <w:lang w:val="en-US"/>
        </w:rPr>
        <w:t xml:space="preserve"> </w:t>
      </w:r>
      <w:r>
        <w:rPr>
          <w:iCs/>
          <w:sz w:val="28"/>
          <w:szCs w:val="28"/>
          <w:lang w:val="en-US"/>
        </w:rPr>
        <w:t xml:space="preserve">Baltali, N. Guler et al. </w:t>
      </w:r>
      <w:r>
        <w:rPr>
          <w:iCs/>
          <w:sz w:val="28"/>
          <w:szCs w:val="28"/>
          <w:lang w:val="en-GB"/>
        </w:rPr>
        <w:t>// J. Chemother. –</w:t>
      </w:r>
      <w:r w:rsidRPr="0060532C">
        <w:rPr>
          <w:iCs/>
          <w:sz w:val="28"/>
          <w:szCs w:val="28"/>
          <w:lang w:val="en-US"/>
        </w:rPr>
        <w:t xml:space="preserve"> </w:t>
      </w:r>
      <w:r>
        <w:rPr>
          <w:iCs/>
          <w:sz w:val="28"/>
          <w:szCs w:val="28"/>
          <w:lang w:val="en-GB"/>
        </w:rPr>
        <w:t>1996. –Vol.8. –</w:t>
      </w:r>
      <w:r w:rsidRPr="0060532C">
        <w:rPr>
          <w:iCs/>
          <w:sz w:val="28"/>
          <w:szCs w:val="28"/>
          <w:lang w:val="en-US"/>
        </w:rPr>
        <w:t xml:space="preserve"> </w:t>
      </w:r>
      <w:r>
        <w:rPr>
          <w:iCs/>
          <w:sz w:val="28"/>
          <w:szCs w:val="28"/>
          <w:lang w:val="en-GB"/>
        </w:rPr>
        <w:t>P.310-314.</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Honorary Lectureship. Glutamine, cancer, and its therapy / V.S.</w:t>
      </w:r>
      <w:r w:rsidRPr="0060532C">
        <w:rPr>
          <w:iCs/>
          <w:sz w:val="28"/>
          <w:szCs w:val="28"/>
          <w:lang w:val="en-US"/>
        </w:rPr>
        <w:t xml:space="preserve"> </w:t>
      </w:r>
      <w:r>
        <w:rPr>
          <w:iCs/>
          <w:sz w:val="28"/>
          <w:szCs w:val="28"/>
          <w:lang w:val="en-GB"/>
        </w:rPr>
        <w:t>Klimberg, J.L. McClellan</w:t>
      </w:r>
      <w:r w:rsidRPr="0060532C">
        <w:rPr>
          <w:iCs/>
          <w:sz w:val="28"/>
          <w:szCs w:val="28"/>
          <w:lang w:val="en-US"/>
        </w:rPr>
        <w:t>,</w:t>
      </w:r>
      <w:r>
        <w:rPr>
          <w:iCs/>
          <w:sz w:val="28"/>
          <w:szCs w:val="28"/>
          <w:lang w:val="en-GB"/>
        </w:rPr>
        <w:t xml:space="preserve"> H. Claude</w:t>
      </w:r>
      <w:r w:rsidRPr="0060532C">
        <w:rPr>
          <w:iCs/>
          <w:sz w:val="28"/>
          <w:szCs w:val="28"/>
          <w:lang w:val="en-US"/>
        </w:rPr>
        <w:t>,</w:t>
      </w:r>
      <w:r>
        <w:rPr>
          <w:iCs/>
          <w:sz w:val="28"/>
          <w:szCs w:val="28"/>
          <w:lang w:val="en-GB"/>
        </w:rPr>
        <w:t xml:space="preserve"> Jr</w:t>
      </w:r>
      <w:r w:rsidRPr="0060532C">
        <w:rPr>
          <w:iCs/>
          <w:sz w:val="28"/>
          <w:szCs w:val="28"/>
          <w:lang w:val="en-US"/>
        </w:rPr>
        <w:t xml:space="preserve"> </w:t>
      </w:r>
      <w:r>
        <w:rPr>
          <w:iCs/>
          <w:sz w:val="28"/>
          <w:szCs w:val="28"/>
          <w:lang w:val="en-GB"/>
        </w:rPr>
        <w:t>.Organ, // Am. J. Surg. –</w:t>
      </w:r>
      <w:r w:rsidRPr="0060532C">
        <w:rPr>
          <w:iCs/>
          <w:sz w:val="28"/>
          <w:szCs w:val="28"/>
          <w:lang w:val="en-US"/>
        </w:rPr>
        <w:t xml:space="preserve"> </w:t>
      </w:r>
      <w:r>
        <w:rPr>
          <w:iCs/>
          <w:sz w:val="28"/>
          <w:szCs w:val="28"/>
          <w:lang w:val="en-GB"/>
        </w:rPr>
        <w:t>1996. –</w:t>
      </w:r>
      <w:r w:rsidRPr="0060532C">
        <w:rPr>
          <w:iCs/>
          <w:sz w:val="28"/>
          <w:szCs w:val="28"/>
          <w:lang w:val="en-US"/>
        </w:rPr>
        <w:t xml:space="preserve"> </w:t>
      </w:r>
      <w:r>
        <w:rPr>
          <w:iCs/>
          <w:sz w:val="28"/>
          <w:szCs w:val="28"/>
          <w:lang w:val="en-GB"/>
        </w:rPr>
        <w:t>Vol.172. –P.418–424.</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Komiya Y. Changes of fast axonal transport by taxol injected subepineurally into the rat sciatic nerve </w:t>
      </w:r>
      <w:r w:rsidRPr="0060532C">
        <w:rPr>
          <w:iCs/>
          <w:sz w:val="28"/>
          <w:szCs w:val="28"/>
          <w:lang w:val="en-US"/>
        </w:rPr>
        <w:t xml:space="preserve">/ </w:t>
      </w:r>
      <w:r>
        <w:rPr>
          <w:iCs/>
          <w:sz w:val="28"/>
          <w:szCs w:val="28"/>
          <w:lang w:val="en-GB"/>
        </w:rPr>
        <w:t>Y.</w:t>
      </w:r>
      <w:r w:rsidRPr="0060532C">
        <w:rPr>
          <w:iCs/>
          <w:sz w:val="28"/>
          <w:szCs w:val="28"/>
          <w:lang w:val="en-US"/>
        </w:rPr>
        <w:t xml:space="preserve"> </w:t>
      </w:r>
      <w:r>
        <w:rPr>
          <w:iCs/>
          <w:sz w:val="28"/>
          <w:szCs w:val="28"/>
          <w:lang w:val="en-GB"/>
        </w:rPr>
        <w:t>Komiya // Neurosci. Res. –</w:t>
      </w:r>
      <w:r>
        <w:rPr>
          <w:iCs/>
          <w:sz w:val="28"/>
          <w:szCs w:val="28"/>
        </w:rPr>
        <w:t xml:space="preserve"> </w:t>
      </w:r>
      <w:r>
        <w:rPr>
          <w:iCs/>
          <w:sz w:val="28"/>
          <w:szCs w:val="28"/>
          <w:lang w:val="en-GB"/>
        </w:rPr>
        <w:t>1992. –</w:t>
      </w:r>
      <w:r>
        <w:rPr>
          <w:iCs/>
          <w:sz w:val="28"/>
          <w:szCs w:val="28"/>
        </w:rPr>
        <w:t xml:space="preserve"> </w:t>
      </w:r>
      <w:r>
        <w:rPr>
          <w:iCs/>
          <w:sz w:val="28"/>
          <w:szCs w:val="28"/>
          <w:lang w:val="en-GB"/>
        </w:rPr>
        <w:t>Vol.14. –P.159–165.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Prevention of further cyclophosphamide induced hemorrhagic cystitis by hyperbaric oxygen and mesna in guinea pigs / </w:t>
      </w:r>
      <w:r>
        <w:rPr>
          <w:iCs/>
          <w:sz w:val="28"/>
          <w:szCs w:val="28"/>
          <w:lang w:val="en-US"/>
        </w:rPr>
        <w:t>A.</w:t>
      </w:r>
      <w:r w:rsidRPr="009B27E0">
        <w:rPr>
          <w:iCs/>
          <w:sz w:val="28"/>
          <w:szCs w:val="28"/>
          <w:lang w:val="en-GB"/>
        </w:rPr>
        <w:t xml:space="preserve"> </w:t>
      </w:r>
      <w:r>
        <w:rPr>
          <w:iCs/>
          <w:sz w:val="28"/>
          <w:szCs w:val="28"/>
          <w:lang w:val="en-US"/>
        </w:rPr>
        <w:t>Korlmaz, S.</w:t>
      </w:r>
      <w:r w:rsidRPr="009B27E0">
        <w:rPr>
          <w:iCs/>
          <w:sz w:val="28"/>
          <w:szCs w:val="28"/>
          <w:lang w:val="en-GB"/>
        </w:rPr>
        <w:t xml:space="preserve"> </w:t>
      </w:r>
      <w:r>
        <w:rPr>
          <w:iCs/>
          <w:sz w:val="28"/>
          <w:szCs w:val="28"/>
          <w:lang w:val="en-US"/>
        </w:rPr>
        <w:t>Oter, S.</w:t>
      </w:r>
      <w:r w:rsidRPr="009B27E0">
        <w:rPr>
          <w:iCs/>
          <w:sz w:val="28"/>
          <w:szCs w:val="28"/>
          <w:lang w:val="en-GB"/>
        </w:rPr>
        <w:t xml:space="preserve"> </w:t>
      </w:r>
      <w:r>
        <w:rPr>
          <w:iCs/>
          <w:sz w:val="28"/>
          <w:szCs w:val="28"/>
          <w:lang w:val="en-US"/>
        </w:rPr>
        <w:t xml:space="preserve">Deveci et al. </w:t>
      </w:r>
      <w:r>
        <w:rPr>
          <w:iCs/>
          <w:sz w:val="28"/>
          <w:szCs w:val="28"/>
          <w:lang w:val="en-GB"/>
        </w:rPr>
        <w:t>// J. Urol. –</w:t>
      </w:r>
      <w:r w:rsidRPr="009B27E0">
        <w:rPr>
          <w:iCs/>
          <w:sz w:val="28"/>
          <w:szCs w:val="28"/>
          <w:lang w:val="en-GB"/>
        </w:rPr>
        <w:t xml:space="preserve"> </w:t>
      </w:r>
      <w:r>
        <w:rPr>
          <w:iCs/>
          <w:sz w:val="28"/>
          <w:szCs w:val="28"/>
          <w:lang w:val="en-GB"/>
        </w:rPr>
        <w:t>2001. –</w:t>
      </w:r>
      <w:r w:rsidRPr="009B27E0">
        <w:rPr>
          <w:iCs/>
          <w:sz w:val="28"/>
          <w:szCs w:val="28"/>
          <w:lang w:val="en-GB"/>
        </w:rPr>
        <w:t xml:space="preserve"> </w:t>
      </w:r>
      <w:r>
        <w:rPr>
          <w:iCs/>
          <w:sz w:val="28"/>
          <w:szCs w:val="28"/>
          <w:lang w:val="en-GB"/>
        </w:rPr>
        <w:t>Vol.166. –</w:t>
      </w:r>
      <w:r w:rsidRPr="009B27E0">
        <w:rPr>
          <w:iCs/>
          <w:sz w:val="28"/>
          <w:szCs w:val="28"/>
          <w:lang w:val="en-GB"/>
        </w:rPr>
        <w:t xml:space="preserve"> </w:t>
      </w:r>
      <w:r>
        <w:rPr>
          <w:iCs/>
          <w:sz w:val="28"/>
          <w:szCs w:val="28"/>
          <w:lang w:val="en-GB"/>
        </w:rPr>
        <w:t>P.1119-1123.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A phase I/II trial of cisplatin, docetaxel and ifosfamide in advanced or recurrent non-small cell lung cancer / </w:t>
      </w:r>
      <w:r>
        <w:rPr>
          <w:iCs/>
          <w:sz w:val="28"/>
          <w:szCs w:val="28"/>
          <w:lang w:val="en-US"/>
        </w:rPr>
        <w:t>H.</w:t>
      </w:r>
      <w:r w:rsidRPr="009B27E0">
        <w:rPr>
          <w:iCs/>
          <w:sz w:val="28"/>
          <w:szCs w:val="28"/>
          <w:lang w:val="en-US"/>
        </w:rPr>
        <w:t xml:space="preserve"> </w:t>
      </w:r>
      <w:r>
        <w:rPr>
          <w:iCs/>
          <w:sz w:val="28"/>
          <w:szCs w:val="28"/>
          <w:lang w:val="en-US"/>
        </w:rPr>
        <w:t>Kunitoh, Y.</w:t>
      </w:r>
      <w:r w:rsidRPr="009B27E0">
        <w:rPr>
          <w:iCs/>
          <w:sz w:val="28"/>
          <w:szCs w:val="28"/>
          <w:lang w:val="en-US"/>
        </w:rPr>
        <w:t xml:space="preserve"> </w:t>
      </w:r>
      <w:r>
        <w:rPr>
          <w:iCs/>
          <w:sz w:val="28"/>
          <w:szCs w:val="28"/>
          <w:lang w:val="en-US"/>
        </w:rPr>
        <w:t xml:space="preserve">Akiyama, H. Kusaba et al. </w:t>
      </w:r>
      <w:r>
        <w:rPr>
          <w:iCs/>
          <w:sz w:val="28"/>
          <w:szCs w:val="28"/>
          <w:lang w:val="en-GB"/>
        </w:rPr>
        <w:t>// Lung Cancer. –</w:t>
      </w:r>
      <w:r w:rsidRPr="009B27E0">
        <w:rPr>
          <w:iCs/>
          <w:sz w:val="28"/>
          <w:szCs w:val="28"/>
          <w:lang w:val="en-US"/>
        </w:rPr>
        <w:t xml:space="preserve"> </w:t>
      </w:r>
      <w:r>
        <w:rPr>
          <w:iCs/>
          <w:sz w:val="28"/>
          <w:szCs w:val="28"/>
          <w:lang w:val="en-GB"/>
        </w:rPr>
        <w:t>2001. –</w:t>
      </w:r>
      <w:r w:rsidRPr="009B27E0">
        <w:rPr>
          <w:iCs/>
          <w:sz w:val="28"/>
          <w:szCs w:val="28"/>
          <w:lang w:val="en-US"/>
        </w:rPr>
        <w:t xml:space="preserve"> </w:t>
      </w:r>
      <w:r>
        <w:rPr>
          <w:iCs/>
          <w:sz w:val="28"/>
          <w:szCs w:val="28"/>
          <w:lang w:val="en-GB"/>
        </w:rPr>
        <w:t>Vol.33. –</w:t>
      </w:r>
      <w:r w:rsidRPr="009B27E0">
        <w:rPr>
          <w:iCs/>
          <w:sz w:val="28"/>
          <w:szCs w:val="28"/>
          <w:lang w:val="en-US"/>
        </w:rPr>
        <w:t xml:space="preserve"> </w:t>
      </w:r>
      <w:r>
        <w:rPr>
          <w:iCs/>
          <w:sz w:val="28"/>
          <w:szCs w:val="28"/>
          <w:lang w:val="en-GB"/>
        </w:rPr>
        <w:t>P.259-265.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Leukaemia inhibitory factor abrogates Paclitaxel-induced axonal atrophy in the Wistar rat / T.J.</w:t>
      </w:r>
      <w:r w:rsidRPr="009B27E0">
        <w:rPr>
          <w:iCs/>
          <w:sz w:val="28"/>
          <w:szCs w:val="28"/>
          <w:lang w:val="en-US"/>
        </w:rPr>
        <w:t xml:space="preserve"> </w:t>
      </w:r>
      <w:r>
        <w:rPr>
          <w:iCs/>
          <w:sz w:val="28"/>
          <w:szCs w:val="28"/>
          <w:lang w:val="en-GB"/>
        </w:rPr>
        <w:t>Kilpatrick, S.</w:t>
      </w:r>
      <w:r w:rsidRPr="009B27E0">
        <w:rPr>
          <w:iCs/>
          <w:sz w:val="28"/>
          <w:szCs w:val="28"/>
          <w:lang w:val="en-US"/>
        </w:rPr>
        <w:t xml:space="preserve"> </w:t>
      </w:r>
      <w:r>
        <w:rPr>
          <w:iCs/>
          <w:sz w:val="28"/>
          <w:szCs w:val="28"/>
          <w:lang w:val="en-GB"/>
        </w:rPr>
        <w:t>Phan, K. Reardon et al. // Brain Res. –</w:t>
      </w:r>
      <w:r w:rsidRPr="009B27E0">
        <w:rPr>
          <w:iCs/>
          <w:sz w:val="28"/>
          <w:szCs w:val="28"/>
          <w:lang w:val="en-US"/>
        </w:rPr>
        <w:t xml:space="preserve"> </w:t>
      </w:r>
      <w:r>
        <w:rPr>
          <w:iCs/>
          <w:sz w:val="28"/>
          <w:szCs w:val="28"/>
          <w:lang w:val="en-GB"/>
        </w:rPr>
        <w:t>2001. –</w:t>
      </w:r>
      <w:r w:rsidRPr="009B27E0">
        <w:rPr>
          <w:iCs/>
          <w:sz w:val="28"/>
          <w:szCs w:val="28"/>
          <w:lang w:val="en-US"/>
        </w:rPr>
        <w:t xml:space="preserve"> </w:t>
      </w:r>
      <w:r>
        <w:rPr>
          <w:iCs/>
          <w:sz w:val="28"/>
          <w:szCs w:val="28"/>
          <w:lang w:val="en-GB"/>
        </w:rPr>
        <w:t>Vol.</w:t>
      </w:r>
      <w:r w:rsidRPr="009B27E0">
        <w:rPr>
          <w:iCs/>
          <w:sz w:val="28"/>
          <w:szCs w:val="28"/>
          <w:lang w:val="en-US"/>
        </w:rPr>
        <w:t xml:space="preserve"> </w:t>
      </w:r>
      <w:r>
        <w:rPr>
          <w:iCs/>
          <w:sz w:val="28"/>
          <w:szCs w:val="28"/>
          <w:lang w:val="en-GB"/>
        </w:rPr>
        <w:t>91. –</w:t>
      </w:r>
      <w:r w:rsidRPr="009B27E0">
        <w:rPr>
          <w:iCs/>
          <w:sz w:val="28"/>
          <w:szCs w:val="28"/>
          <w:lang w:val="en-US"/>
        </w:rPr>
        <w:t xml:space="preserve"> </w:t>
      </w:r>
      <w:r>
        <w:rPr>
          <w:iCs/>
          <w:sz w:val="28"/>
          <w:szCs w:val="28"/>
          <w:lang w:val="en-GB"/>
        </w:rPr>
        <w:t>P.163-167.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Kurek J. AM424: history of a novel drug candidate </w:t>
      </w:r>
      <w:r w:rsidRPr="009B27E0">
        <w:rPr>
          <w:iCs/>
          <w:sz w:val="28"/>
          <w:szCs w:val="28"/>
          <w:lang w:val="en-US"/>
        </w:rPr>
        <w:t xml:space="preserve">/ </w:t>
      </w:r>
      <w:r>
        <w:rPr>
          <w:iCs/>
          <w:sz w:val="28"/>
          <w:szCs w:val="28"/>
          <w:lang w:val="en-GB"/>
        </w:rPr>
        <w:t>J.</w:t>
      </w:r>
      <w:r w:rsidRPr="009B27E0">
        <w:rPr>
          <w:iCs/>
          <w:sz w:val="28"/>
          <w:szCs w:val="28"/>
          <w:lang w:val="en-US"/>
        </w:rPr>
        <w:t xml:space="preserve"> </w:t>
      </w:r>
      <w:r>
        <w:rPr>
          <w:iCs/>
          <w:sz w:val="28"/>
          <w:szCs w:val="28"/>
          <w:lang w:val="en-GB"/>
        </w:rPr>
        <w:t>Kurek // Clin. Exp. Pharmacol. Physiol. –</w:t>
      </w:r>
      <w:r>
        <w:rPr>
          <w:iCs/>
          <w:sz w:val="28"/>
          <w:szCs w:val="28"/>
        </w:rPr>
        <w:t xml:space="preserve"> </w:t>
      </w:r>
      <w:r>
        <w:rPr>
          <w:iCs/>
          <w:sz w:val="28"/>
          <w:szCs w:val="28"/>
          <w:lang w:val="en-GB"/>
        </w:rPr>
        <w:t>2000. –</w:t>
      </w:r>
      <w:r>
        <w:rPr>
          <w:iCs/>
          <w:sz w:val="28"/>
          <w:szCs w:val="28"/>
        </w:rPr>
        <w:t xml:space="preserve"> </w:t>
      </w:r>
      <w:r>
        <w:rPr>
          <w:iCs/>
          <w:sz w:val="28"/>
          <w:szCs w:val="28"/>
          <w:lang w:val="en-GB"/>
        </w:rPr>
        <w:t>Vol.27. –</w:t>
      </w:r>
      <w:r>
        <w:rPr>
          <w:iCs/>
          <w:sz w:val="28"/>
          <w:szCs w:val="28"/>
        </w:rPr>
        <w:t xml:space="preserve"> </w:t>
      </w:r>
      <w:r>
        <w:rPr>
          <w:iCs/>
          <w:sz w:val="28"/>
          <w:szCs w:val="28"/>
          <w:lang w:val="en-GB"/>
        </w:rPr>
        <w:t>P.553–557.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R</w:t>
      </w:r>
      <w:r>
        <w:rPr>
          <w:iCs/>
          <w:sz w:val="28"/>
          <w:szCs w:val="28"/>
          <w:lang w:val="en-GB"/>
        </w:rPr>
        <w:t>hGGF2 protects against cisplatin-induced neuropathy in the rat / M.P.</w:t>
      </w:r>
      <w:r w:rsidRPr="009B27E0">
        <w:rPr>
          <w:iCs/>
          <w:sz w:val="28"/>
          <w:szCs w:val="28"/>
          <w:lang w:val="en-US"/>
        </w:rPr>
        <w:t xml:space="preserve"> </w:t>
      </w:r>
      <w:r>
        <w:rPr>
          <w:iCs/>
          <w:sz w:val="28"/>
          <w:szCs w:val="28"/>
          <w:lang w:val="en-GB"/>
        </w:rPr>
        <w:t>ter Laak, F.P.</w:t>
      </w:r>
      <w:r w:rsidRPr="009B27E0">
        <w:rPr>
          <w:iCs/>
          <w:sz w:val="28"/>
          <w:szCs w:val="28"/>
          <w:lang w:val="en-US"/>
        </w:rPr>
        <w:t xml:space="preserve"> </w:t>
      </w:r>
      <w:r>
        <w:rPr>
          <w:iCs/>
          <w:sz w:val="28"/>
          <w:szCs w:val="28"/>
          <w:lang w:val="en-GB"/>
        </w:rPr>
        <w:t>Hamers, C.J</w:t>
      </w:r>
      <w:r w:rsidRPr="009B27E0">
        <w:rPr>
          <w:iCs/>
          <w:sz w:val="28"/>
          <w:szCs w:val="28"/>
          <w:lang w:val="en-GB"/>
        </w:rPr>
        <w:t>.</w:t>
      </w:r>
      <w:r>
        <w:rPr>
          <w:iCs/>
          <w:sz w:val="28"/>
          <w:szCs w:val="28"/>
          <w:lang w:val="en-GB"/>
        </w:rPr>
        <w:t xml:space="preserve"> Kirk, W.H. Gispen // J. Neurosci. Res. –</w:t>
      </w:r>
      <w:r w:rsidRPr="009B27E0">
        <w:rPr>
          <w:iCs/>
          <w:sz w:val="28"/>
          <w:szCs w:val="28"/>
          <w:lang w:val="en-US"/>
        </w:rPr>
        <w:t xml:space="preserve"> </w:t>
      </w:r>
      <w:r>
        <w:rPr>
          <w:iCs/>
          <w:sz w:val="28"/>
          <w:szCs w:val="28"/>
          <w:lang w:val="en-GB"/>
        </w:rPr>
        <w:t>2000. –Vol.60. –</w:t>
      </w:r>
      <w:r w:rsidRPr="009B27E0">
        <w:rPr>
          <w:iCs/>
          <w:sz w:val="28"/>
          <w:szCs w:val="28"/>
          <w:lang w:val="en-US"/>
        </w:rPr>
        <w:t xml:space="preserve"> </w:t>
      </w:r>
      <w:r>
        <w:rPr>
          <w:iCs/>
          <w:sz w:val="28"/>
          <w:szCs w:val="28"/>
          <w:lang w:val="en-GB"/>
        </w:rPr>
        <w:t>P.237-244.</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Topical treatment with nerve growth factor for corneal neurotrophic ulcers / </w:t>
      </w:r>
      <w:r>
        <w:rPr>
          <w:iCs/>
          <w:sz w:val="28"/>
          <w:szCs w:val="28"/>
          <w:lang w:val="en-US"/>
        </w:rPr>
        <w:t>A.</w:t>
      </w:r>
      <w:r w:rsidRPr="009B27E0">
        <w:rPr>
          <w:iCs/>
          <w:sz w:val="28"/>
          <w:szCs w:val="28"/>
          <w:lang w:val="en-US"/>
        </w:rPr>
        <w:t xml:space="preserve"> </w:t>
      </w:r>
      <w:r>
        <w:rPr>
          <w:iCs/>
          <w:sz w:val="28"/>
          <w:szCs w:val="28"/>
          <w:lang w:val="en-US"/>
        </w:rPr>
        <w:t>Lambiase, P.</w:t>
      </w:r>
      <w:r w:rsidRPr="009B27E0">
        <w:rPr>
          <w:iCs/>
          <w:sz w:val="28"/>
          <w:szCs w:val="28"/>
          <w:lang w:val="en-US"/>
        </w:rPr>
        <w:t xml:space="preserve"> </w:t>
      </w:r>
      <w:r>
        <w:rPr>
          <w:iCs/>
          <w:sz w:val="28"/>
          <w:szCs w:val="28"/>
          <w:lang w:val="en-US"/>
        </w:rPr>
        <w:t>Rama, S.</w:t>
      </w:r>
      <w:r w:rsidRPr="009B27E0">
        <w:rPr>
          <w:iCs/>
          <w:sz w:val="28"/>
          <w:szCs w:val="28"/>
          <w:lang w:val="en-US"/>
        </w:rPr>
        <w:t xml:space="preserve"> </w:t>
      </w:r>
      <w:r>
        <w:rPr>
          <w:iCs/>
          <w:sz w:val="28"/>
          <w:szCs w:val="28"/>
          <w:lang w:val="en-US"/>
        </w:rPr>
        <w:t xml:space="preserve">Bonini et al. </w:t>
      </w:r>
      <w:r>
        <w:rPr>
          <w:iCs/>
          <w:sz w:val="28"/>
          <w:szCs w:val="28"/>
          <w:lang w:val="en-GB"/>
        </w:rPr>
        <w:t>// New Engl. J. Med. –</w:t>
      </w:r>
      <w:r w:rsidRPr="009B27E0">
        <w:rPr>
          <w:iCs/>
          <w:sz w:val="28"/>
          <w:szCs w:val="28"/>
          <w:lang w:val="en-US"/>
        </w:rPr>
        <w:t xml:space="preserve"> </w:t>
      </w:r>
      <w:r>
        <w:rPr>
          <w:iCs/>
          <w:sz w:val="28"/>
          <w:szCs w:val="28"/>
          <w:lang w:val="en-GB"/>
        </w:rPr>
        <w:t>1998. –Vol.338. –</w:t>
      </w:r>
      <w:r w:rsidRPr="009B27E0">
        <w:rPr>
          <w:iCs/>
          <w:sz w:val="28"/>
          <w:szCs w:val="28"/>
          <w:lang w:val="en-US"/>
        </w:rPr>
        <w:t xml:space="preserve"> </w:t>
      </w:r>
      <w:r>
        <w:rPr>
          <w:iCs/>
          <w:sz w:val="28"/>
          <w:szCs w:val="28"/>
          <w:lang w:val="en-GB"/>
        </w:rPr>
        <w:t>P.1174–1180.</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lastRenderedPageBreak/>
        <w:t xml:space="preserve">Bilateral facial nerve palsy secondary to the administration of highdose paclitaxel / </w:t>
      </w:r>
      <w:r>
        <w:rPr>
          <w:iCs/>
          <w:sz w:val="28"/>
          <w:szCs w:val="28"/>
          <w:lang w:val="en-US"/>
        </w:rPr>
        <w:t>R.T.</w:t>
      </w:r>
      <w:r w:rsidRPr="009B27E0">
        <w:rPr>
          <w:iCs/>
          <w:sz w:val="28"/>
          <w:szCs w:val="28"/>
          <w:lang w:val="en-US"/>
        </w:rPr>
        <w:t xml:space="preserve"> </w:t>
      </w:r>
      <w:r>
        <w:rPr>
          <w:iCs/>
          <w:sz w:val="28"/>
          <w:szCs w:val="28"/>
          <w:lang w:val="en-US"/>
        </w:rPr>
        <w:t>Lee, M.W.</w:t>
      </w:r>
      <w:r w:rsidRPr="009B27E0">
        <w:rPr>
          <w:iCs/>
          <w:sz w:val="28"/>
          <w:szCs w:val="28"/>
          <w:lang w:val="en-US"/>
        </w:rPr>
        <w:t xml:space="preserve"> </w:t>
      </w:r>
      <w:r>
        <w:rPr>
          <w:iCs/>
          <w:sz w:val="28"/>
          <w:szCs w:val="28"/>
          <w:lang w:val="en-US"/>
        </w:rPr>
        <w:t>Oster, C.</w:t>
      </w:r>
      <w:r w:rsidRPr="009B27E0">
        <w:rPr>
          <w:iCs/>
          <w:sz w:val="28"/>
          <w:szCs w:val="28"/>
          <w:lang w:val="en-US"/>
        </w:rPr>
        <w:t xml:space="preserve"> </w:t>
      </w:r>
      <w:r>
        <w:rPr>
          <w:iCs/>
          <w:sz w:val="28"/>
          <w:szCs w:val="28"/>
          <w:lang w:val="en-US"/>
        </w:rPr>
        <w:t xml:space="preserve">Balmaceda et al. </w:t>
      </w:r>
      <w:r>
        <w:rPr>
          <w:iCs/>
          <w:sz w:val="28"/>
          <w:szCs w:val="28"/>
          <w:lang w:val="en-GB"/>
        </w:rPr>
        <w:t>// Ann. Oncol. –</w:t>
      </w:r>
      <w:r>
        <w:rPr>
          <w:iCs/>
          <w:sz w:val="28"/>
          <w:szCs w:val="28"/>
        </w:rPr>
        <w:t xml:space="preserve"> </w:t>
      </w:r>
      <w:r>
        <w:rPr>
          <w:iCs/>
          <w:sz w:val="28"/>
          <w:szCs w:val="28"/>
          <w:lang w:val="en-GB"/>
        </w:rPr>
        <w:t>1999. –</w:t>
      </w:r>
      <w:r>
        <w:rPr>
          <w:iCs/>
          <w:sz w:val="28"/>
          <w:szCs w:val="28"/>
        </w:rPr>
        <w:t xml:space="preserve"> </w:t>
      </w:r>
      <w:r>
        <w:rPr>
          <w:iCs/>
          <w:sz w:val="28"/>
          <w:szCs w:val="28"/>
          <w:lang w:val="en-GB"/>
        </w:rPr>
        <w:t>Vol.10. –</w:t>
      </w:r>
      <w:r>
        <w:rPr>
          <w:iCs/>
          <w:sz w:val="28"/>
          <w:szCs w:val="28"/>
        </w:rPr>
        <w:t xml:space="preserve"> </w:t>
      </w:r>
      <w:r>
        <w:rPr>
          <w:iCs/>
          <w:sz w:val="28"/>
          <w:szCs w:val="28"/>
          <w:lang w:val="en-GB"/>
        </w:rPr>
        <w:t>P.1245–1247.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iCs/>
          <w:sz w:val="28"/>
          <w:szCs w:val="28"/>
          <w:lang w:val="en-US"/>
        </w:rPr>
        <w:t>Adverse reactions to oxaliplatin: a retrospective study of 25 patients treated in one institution / G.</w:t>
      </w:r>
      <w:r w:rsidRPr="009B27E0">
        <w:rPr>
          <w:iCs/>
          <w:sz w:val="28"/>
          <w:szCs w:val="28"/>
          <w:lang w:val="en-US"/>
        </w:rPr>
        <w:t xml:space="preserve"> </w:t>
      </w:r>
      <w:r>
        <w:rPr>
          <w:iCs/>
          <w:sz w:val="28"/>
          <w:szCs w:val="28"/>
          <w:lang w:val="en-US"/>
        </w:rPr>
        <w:t>Lenz, U.T.</w:t>
      </w:r>
      <w:r w:rsidRPr="009B27E0">
        <w:rPr>
          <w:iCs/>
          <w:sz w:val="28"/>
          <w:szCs w:val="28"/>
          <w:lang w:val="en-US"/>
        </w:rPr>
        <w:t xml:space="preserve"> </w:t>
      </w:r>
      <w:r>
        <w:rPr>
          <w:iCs/>
          <w:sz w:val="28"/>
          <w:szCs w:val="28"/>
          <w:lang w:val="en-US"/>
        </w:rPr>
        <w:t>Hacker, W. Kern et al. // Anticancer Drugs. –2003. –</w:t>
      </w:r>
      <w:r w:rsidRPr="009B27E0">
        <w:rPr>
          <w:iCs/>
          <w:sz w:val="28"/>
          <w:szCs w:val="28"/>
          <w:lang w:val="en-US"/>
        </w:rPr>
        <w:t xml:space="preserve">№ </w:t>
      </w:r>
      <w:r>
        <w:rPr>
          <w:iCs/>
          <w:sz w:val="28"/>
          <w:szCs w:val="28"/>
          <w:lang w:val="en-US"/>
        </w:rPr>
        <w:t>9. –</w:t>
      </w:r>
      <w:r w:rsidRPr="009B27E0">
        <w:rPr>
          <w:iCs/>
          <w:sz w:val="28"/>
          <w:szCs w:val="28"/>
          <w:lang w:val="en-US"/>
        </w:rPr>
        <w:t xml:space="preserve"> </w:t>
      </w:r>
      <w:r>
        <w:rPr>
          <w:iCs/>
          <w:sz w:val="28"/>
          <w:szCs w:val="28"/>
          <w:lang w:val="en-US"/>
        </w:rPr>
        <w:t>P.731-733.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iCs/>
          <w:sz w:val="28"/>
          <w:szCs w:val="28"/>
          <w:lang w:val="en-US"/>
        </w:rPr>
        <w:t xml:space="preserve">Severe disabling sensory-motor polyneuropathy during oxaliplatin-based chemotherapy / </w:t>
      </w:r>
      <w:r>
        <w:rPr>
          <w:rFonts w:eastAsia="MS Mincho"/>
          <w:iCs/>
          <w:sz w:val="28"/>
          <w:szCs w:val="28"/>
          <w:lang w:val="en-US"/>
        </w:rPr>
        <w:t>G.D.</w:t>
      </w:r>
      <w:r w:rsidRPr="009B27E0">
        <w:rPr>
          <w:rFonts w:eastAsia="MS Mincho"/>
          <w:iCs/>
          <w:sz w:val="28"/>
          <w:szCs w:val="28"/>
          <w:lang w:val="en-US"/>
        </w:rPr>
        <w:t xml:space="preserve"> </w:t>
      </w:r>
      <w:r>
        <w:rPr>
          <w:rFonts w:eastAsia="MS Mincho"/>
          <w:iCs/>
          <w:sz w:val="28"/>
          <w:szCs w:val="28"/>
          <w:lang w:val="en-US"/>
        </w:rPr>
        <w:t>Leonard, M.R.</w:t>
      </w:r>
      <w:r w:rsidRPr="009B27E0">
        <w:rPr>
          <w:rFonts w:eastAsia="MS Mincho"/>
          <w:iCs/>
          <w:sz w:val="28"/>
          <w:szCs w:val="28"/>
          <w:lang w:val="en-US"/>
        </w:rPr>
        <w:t xml:space="preserve"> </w:t>
      </w:r>
      <w:r>
        <w:rPr>
          <w:rFonts w:eastAsia="MS Mincho"/>
          <w:iCs/>
          <w:sz w:val="28"/>
          <w:szCs w:val="28"/>
          <w:lang w:val="en-US"/>
        </w:rPr>
        <w:t>Wagner, M.G.</w:t>
      </w:r>
      <w:r w:rsidRPr="009B27E0">
        <w:rPr>
          <w:rFonts w:eastAsia="MS Mincho"/>
          <w:iCs/>
          <w:sz w:val="28"/>
          <w:szCs w:val="28"/>
          <w:lang w:val="en-US"/>
        </w:rPr>
        <w:t xml:space="preserve"> </w:t>
      </w:r>
      <w:r>
        <w:rPr>
          <w:rFonts w:eastAsia="MS Mincho"/>
          <w:iCs/>
          <w:sz w:val="28"/>
          <w:szCs w:val="28"/>
          <w:lang w:val="en-US"/>
        </w:rPr>
        <w:t xml:space="preserve">Quinn, J.L. Grem </w:t>
      </w:r>
      <w:r>
        <w:rPr>
          <w:iCs/>
          <w:sz w:val="28"/>
          <w:szCs w:val="28"/>
          <w:lang w:val="en-US"/>
        </w:rPr>
        <w:t>// Anticancer Drugs. –</w:t>
      </w:r>
      <w:r w:rsidRPr="009B27E0">
        <w:rPr>
          <w:iCs/>
          <w:sz w:val="28"/>
          <w:szCs w:val="28"/>
          <w:lang w:val="en-US"/>
        </w:rPr>
        <w:t xml:space="preserve"> </w:t>
      </w:r>
      <w:r>
        <w:rPr>
          <w:iCs/>
          <w:sz w:val="28"/>
          <w:szCs w:val="28"/>
          <w:lang w:val="en-US"/>
        </w:rPr>
        <w:t>2004.</w:t>
      </w:r>
      <w:r w:rsidRPr="009B27E0">
        <w:rPr>
          <w:iCs/>
          <w:sz w:val="28"/>
          <w:szCs w:val="28"/>
          <w:lang w:val="en-US"/>
        </w:rPr>
        <w:t xml:space="preserve"> - №</w:t>
      </w:r>
      <w:r>
        <w:rPr>
          <w:iCs/>
          <w:sz w:val="28"/>
          <w:szCs w:val="28"/>
          <w:lang w:val="en-US"/>
        </w:rPr>
        <w:t>7. –</w:t>
      </w:r>
      <w:r w:rsidRPr="009B27E0">
        <w:rPr>
          <w:iCs/>
          <w:sz w:val="28"/>
          <w:szCs w:val="28"/>
          <w:lang w:val="en-US"/>
        </w:rPr>
        <w:t xml:space="preserve"> </w:t>
      </w:r>
      <w:r>
        <w:rPr>
          <w:iCs/>
          <w:sz w:val="28"/>
          <w:szCs w:val="28"/>
          <w:lang w:val="en-US"/>
        </w:rPr>
        <w:t>P.733-735.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The distribution of systemically administered 3H-paclitaxel in rats: a quantitative autoradiographic study / G.J.</w:t>
      </w:r>
      <w:r w:rsidRPr="009B27E0">
        <w:rPr>
          <w:iCs/>
          <w:sz w:val="28"/>
          <w:szCs w:val="28"/>
          <w:lang w:val="en-US"/>
        </w:rPr>
        <w:t xml:space="preserve"> </w:t>
      </w:r>
      <w:r>
        <w:rPr>
          <w:iCs/>
          <w:sz w:val="28"/>
          <w:szCs w:val="28"/>
          <w:lang w:val="en-GB"/>
        </w:rPr>
        <w:t xml:space="preserve">Lesser, </w:t>
      </w:r>
      <w:smartTag w:uri="urn:schemas-microsoft-com:office:smarttags" w:element="place">
        <w:smartTag w:uri="urn:schemas-microsoft-com:office:smarttags" w:element="country-region">
          <w:r>
            <w:rPr>
              <w:iCs/>
              <w:sz w:val="28"/>
              <w:szCs w:val="28"/>
              <w:lang w:val="en-GB"/>
            </w:rPr>
            <w:t>S.A.</w:t>
          </w:r>
        </w:smartTag>
      </w:smartTag>
      <w:r w:rsidRPr="009B27E0">
        <w:rPr>
          <w:iCs/>
          <w:sz w:val="28"/>
          <w:szCs w:val="28"/>
          <w:lang w:val="en-US"/>
        </w:rPr>
        <w:t xml:space="preserve"> </w:t>
      </w:r>
      <w:r>
        <w:rPr>
          <w:iCs/>
          <w:sz w:val="28"/>
          <w:szCs w:val="28"/>
          <w:lang w:val="en-GB"/>
        </w:rPr>
        <w:t>Grossman, S. Eller et al. // Cancer Chemother. Pharmacol. –</w:t>
      </w:r>
      <w:r>
        <w:rPr>
          <w:iCs/>
          <w:sz w:val="28"/>
          <w:szCs w:val="28"/>
        </w:rPr>
        <w:t xml:space="preserve"> </w:t>
      </w:r>
      <w:r>
        <w:rPr>
          <w:iCs/>
          <w:sz w:val="28"/>
          <w:szCs w:val="28"/>
          <w:lang w:val="en-GB"/>
        </w:rPr>
        <w:t>1995. –</w:t>
      </w:r>
      <w:r>
        <w:rPr>
          <w:iCs/>
          <w:sz w:val="28"/>
          <w:szCs w:val="28"/>
        </w:rPr>
        <w:t xml:space="preserve"> </w:t>
      </w:r>
      <w:r>
        <w:rPr>
          <w:iCs/>
          <w:sz w:val="28"/>
          <w:szCs w:val="28"/>
          <w:lang w:val="en-GB"/>
        </w:rPr>
        <w:t>Vol.37. –</w:t>
      </w:r>
      <w:r>
        <w:rPr>
          <w:iCs/>
          <w:sz w:val="28"/>
          <w:szCs w:val="28"/>
        </w:rPr>
        <w:t xml:space="preserve"> </w:t>
      </w:r>
      <w:r>
        <w:rPr>
          <w:iCs/>
          <w:sz w:val="28"/>
          <w:szCs w:val="28"/>
          <w:lang w:val="en-GB"/>
        </w:rPr>
        <w:t>P.173–178.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Letourneau P.C. Inhibition of neurite initiation and growth by taxol</w:t>
      </w:r>
      <w:r w:rsidRPr="009B27E0">
        <w:rPr>
          <w:iCs/>
          <w:sz w:val="28"/>
          <w:szCs w:val="28"/>
          <w:lang w:val="en-GB"/>
        </w:rPr>
        <w:t xml:space="preserve"> </w:t>
      </w:r>
      <w:r w:rsidRPr="00495DEA">
        <w:rPr>
          <w:iCs/>
          <w:sz w:val="28"/>
          <w:szCs w:val="28"/>
          <w:lang w:val="en-US"/>
        </w:rPr>
        <w:t xml:space="preserve">/ </w:t>
      </w:r>
      <w:r>
        <w:rPr>
          <w:iCs/>
          <w:sz w:val="28"/>
          <w:szCs w:val="28"/>
          <w:lang w:val="en-GB"/>
        </w:rPr>
        <w:t>P.C.</w:t>
      </w:r>
      <w:r w:rsidRPr="00495DEA">
        <w:rPr>
          <w:iCs/>
          <w:sz w:val="28"/>
          <w:szCs w:val="28"/>
          <w:lang w:val="en-US"/>
        </w:rPr>
        <w:t xml:space="preserve"> </w:t>
      </w:r>
      <w:r>
        <w:rPr>
          <w:iCs/>
          <w:sz w:val="28"/>
          <w:szCs w:val="28"/>
          <w:lang w:val="en-GB"/>
        </w:rPr>
        <w:t>Letourneau, A.H.  Ressler // J. Cell Biol. –</w:t>
      </w:r>
      <w:r>
        <w:rPr>
          <w:iCs/>
          <w:sz w:val="28"/>
          <w:szCs w:val="28"/>
        </w:rPr>
        <w:t xml:space="preserve"> </w:t>
      </w:r>
      <w:r>
        <w:rPr>
          <w:iCs/>
          <w:sz w:val="28"/>
          <w:szCs w:val="28"/>
          <w:lang w:val="en-GB"/>
        </w:rPr>
        <w:t>1984. –Vol.98. –</w:t>
      </w:r>
      <w:r>
        <w:rPr>
          <w:iCs/>
          <w:sz w:val="28"/>
          <w:szCs w:val="28"/>
        </w:rPr>
        <w:t xml:space="preserve"> </w:t>
      </w:r>
      <w:r>
        <w:rPr>
          <w:iCs/>
          <w:sz w:val="28"/>
          <w:szCs w:val="28"/>
          <w:lang w:val="en-GB"/>
        </w:rPr>
        <w:t>P.1355–1362.</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Letourneau P.C., Branching of sensory and sympathetic neurites in vitro is inhibited by treatment with taxol / P.C.</w:t>
      </w:r>
      <w:r w:rsidRPr="00495DEA">
        <w:rPr>
          <w:iCs/>
          <w:sz w:val="28"/>
          <w:szCs w:val="28"/>
          <w:lang w:val="en-US"/>
        </w:rPr>
        <w:t xml:space="preserve"> </w:t>
      </w:r>
      <w:r>
        <w:rPr>
          <w:iCs/>
          <w:sz w:val="28"/>
          <w:szCs w:val="28"/>
          <w:lang w:val="en-GB"/>
        </w:rPr>
        <w:t>Letourneau, T.A.</w:t>
      </w:r>
      <w:r w:rsidRPr="00495DEA">
        <w:rPr>
          <w:iCs/>
          <w:sz w:val="28"/>
          <w:szCs w:val="28"/>
          <w:lang w:val="en-US"/>
        </w:rPr>
        <w:t xml:space="preserve"> </w:t>
      </w:r>
      <w:r>
        <w:rPr>
          <w:iCs/>
          <w:sz w:val="28"/>
          <w:szCs w:val="28"/>
          <w:lang w:val="en-GB"/>
        </w:rPr>
        <w:t>Shattuck, A.H. Ressler // J. Neurosci. –</w:t>
      </w:r>
      <w:r w:rsidRPr="00495DEA">
        <w:rPr>
          <w:iCs/>
          <w:sz w:val="28"/>
          <w:szCs w:val="28"/>
          <w:lang w:val="en-US"/>
        </w:rPr>
        <w:t xml:space="preserve"> </w:t>
      </w:r>
      <w:r>
        <w:rPr>
          <w:iCs/>
          <w:sz w:val="28"/>
          <w:szCs w:val="28"/>
          <w:lang w:val="en-GB"/>
        </w:rPr>
        <w:t>1986. –</w:t>
      </w:r>
      <w:r w:rsidRPr="00495DEA">
        <w:rPr>
          <w:iCs/>
          <w:sz w:val="28"/>
          <w:szCs w:val="28"/>
          <w:lang w:val="en-US"/>
        </w:rPr>
        <w:t xml:space="preserve"> </w:t>
      </w:r>
      <w:r>
        <w:rPr>
          <w:iCs/>
          <w:sz w:val="28"/>
          <w:szCs w:val="28"/>
          <w:lang w:val="en-GB"/>
        </w:rPr>
        <w:t>Vol.6. –</w:t>
      </w:r>
      <w:r w:rsidRPr="00495DEA">
        <w:rPr>
          <w:iCs/>
          <w:sz w:val="28"/>
          <w:szCs w:val="28"/>
          <w:lang w:val="en-US"/>
        </w:rPr>
        <w:t xml:space="preserve"> </w:t>
      </w:r>
      <w:r>
        <w:rPr>
          <w:iCs/>
          <w:sz w:val="28"/>
          <w:szCs w:val="28"/>
          <w:lang w:val="en-GB"/>
        </w:rPr>
        <w:t>P.1912–1917.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 Links M. Chemoprotectants: a review of their clinical pharmacology and therapeutic efficacy</w:t>
      </w:r>
      <w:r w:rsidRPr="00495DEA">
        <w:rPr>
          <w:iCs/>
          <w:sz w:val="28"/>
          <w:szCs w:val="28"/>
          <w:lang w:val="en-GB"/>
        </w:rPr>
        <w:t xml:space="preserve"> </w:t>
      </w:r>
      <w:r w:rsidRPr="00495DEA">
        <w:rPr>
          <w:iCs/>
          <w:sz w:val="28"/>
          <w:szCs w:val="28"/>
          <w:lang w:val="en-US"/>
        </w:rPr>
        <w:t xml:space="preserve">/ </w:t>
      </w:r>
      <w:r>
        <w:rPr>
          <w:iCs/>
          <w:sz w:val="28"/>
          <w:szCs w:val="28"/>
          <w:lang w:val="en-GB"/>
        </w:rPr>
        <w:t>M.</w:t>
      </w:r>
      <w:r w:rsidRPr="00495DEA">
        <w:rPr>
          <w:iCs/>
          <w:sz w:val="28"/>
          <w:szCs w:val="28"/>
          <w:lang w:val="en-US"/>
        </w:rPr>
        <w:t xml:space="preserve"> </w:t>
      </w:r>
      <w:r>
        <w:rPr>
          <w:iCs/>
          <w:sz w:val="28"/>
          <w:szCs w:val="28"/>
          <w:lang w:val="en-GB"/>
        </w:rPr>
        <w:t>Links, C. Lewis // Drugs. –</w:t>
      </w:r>
      <w:r w:rsidRPr="00495DEA">
        <w:rPr>
          <w:iCs/>
          <w:sz w:val="28"/>
          <w:szCs w:val="28"/>
          <w:lang w:val="en-US"/>
        </w:rPr>
        <w:t xml:space="preserve"> </w:t>
      </w:r>
      <w:r>
        <w:rPr>
          <w:iCs/>
          <w:sz w:val="28"/>
          <w:szCs w:val="28"/>
          <w:lang w:val="en-GB"/>
        </w:rPr>
        <w:t>1999. –Vol.57. –</w:t>
      </w:r>
      <w:r w:rsidRPr="00495DEA">
        <w:rPr>
          <w:iCs/>
          <w:sz w:val="28"/>
          <w:szCs w:val="28"/>
          <w:lang w:val="en-US"/>
        </w:rPr>
        <w:t xml:space="preserve"> </w:t>
      </w:r>
      <w:r>
        <w:rPr>
          <w:iCs/>
          <w:sz w:val="28"/>
          <w:szCs w:val="28"/>
          <w:lang w:val="en-GB"/>
        </w:rPr>
        <w:t>P.293–308.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Taxol produces a predominantly sensory neuropathy / R.B.</w:t>
      </w:r>
      <w:r w:rsidRPr="00495DEA">
        <w:rPr>
          <w:iCs/>
          <w:sz w:val="28"/>
          <w:szCs w:val="28"/>
          <w:lang w:val="en-GB"/>
        </w:rPr>
        <w:t xml:space="preserve"> </w:t>
      </w:r>
      <w:r>
        <w:rPr>
          <w:iCs/>
          <w:sz w:val="28"/>
          <w:szCs w:val="28"/>
          <w:lang w:val="en-GB"/>
        </w:rPr>
        <w:t>Lipton, S.C.</w:t>
      </w:r>
      <w:r w:rsidRPr="00495DEA">
        <w:rPr>
          <w:iCs/>
          <w:sz w:val="28"/>
          <w:szCs w:val="28"/>
          <w:lang w:val="en-GB"/>
        </w:rPr>
        <w:t xml:space="preserve"> </w:t>
      </w:r>
      <w:r>
        <w:rPr>
          <w:iCs/>
          <w:sz w:val="28"/>
          <w:szCs w:val="28"/>
          <w:lang w:val="en-GB"/>
        </w:rPr>
        <w:t>Apfel, J.P. Dutcher et al. // Neurology. –</w:t>
      </w:r>
      <w:r w:rsidRPr="00495DEA">
        <w:rPr>
          <w:iCs/>
          <w:sz w:val="28"/>
          <w:szCs w:val="28"/>
          <w:lang w:val="en-GB"/>
        </w:rPr>
        <w:t xml:space="preserve"> </w:t>
      </w:r>
      <w:r>
        <w:rPr>
          <w:iCs/>
          <w:sz w:val="28"/>
          <w:szCs w:val="28"/>
          <w:lang w:val="en-GB"/>
        </w:rPr>
        <w:t>1989. –</w:t>
      </w:r>
      <w:r w:rsidRPr="00495DEA">
        <w:rPr>
          <w:iCs/>
          <w:sz w:val="28"/>
          <w:szCs w:val="28"/>
          <w:lang w:val="en-GB"/>
        </w:rPr>
        <w:t xml:space="preserve"> </w:t>
      </w:r>
      <w:r>
        <w:rPr>
          <w:iCs/>
          <w:sz w:val="28"/>
          <w:szCs w:val="28"/>
          <w:lang w:val="en-GB"/>
        </w:rPr>
        <w:t>Vol.39. –</w:t>
      </w:r>
      <w:r w:rsidRPr="00495DEA">
        <w:rPr>
          <w:iCs/>
          <w:sz w:val="28"/>
          <w:szCs w:val="28"/>
          <w:lang w:val="en-GB"/>
        </w:rPr>
        <w:t xml:space="preserve"> </w:t>
      </w:r>
      <w:r>
        <w:rPr>
          <w:iCs/>
          <w:sz w:val="28"/>
          <w:szCs w:val="28"/>
          <w:lang w:val="en-GB"/>
        </w:rPr>
        <w:t xml:space="preserve">P.368–373.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iCs/>
          <w:sz w:val="28"/>
          <w:szCs w:val="28"/>
          <w:lang w:val="en-US"/>
        </w:rPr>
        <w:t>Effects of L-arginine on proliferation of human renal mesangial cells and production of extracellular matrix / Liu Bi-Cheng, Ma Kun-Ling, Ye Yin-Ying et al. // Acta Pharmacol. Sin</w:t>
      </w:r>
      <w:r>
        <w:rPr>
          <w:iCs/>
          <w:sz w:val="28"/>
          <w:szCs w:val="28"/>
          <w:lang w:val="en-GB"/>
        </w:rPr>
        <w:t>. – 2001. –</w:t>
      </w:r>
      <w:r>
        <w:rPr>
          <w:iCs/>
          <w:sz w:val="28"/>
          <w:szCs w:val="28"/>
        </w:rPr>
        <w:t xml:space="preserve"> </w:t>
      </w:r>
      <w:r>
        <w:rPr>
          <w:iCs/>
          <w:sz w:val="28"/>
          <w:szCs w:val="28"/>
          <w:lang w:val="en-US"/>
        </w:rPr>
        <w:t>Vol</w:t>
      </w:r>
      <w:r>
        <w:rPr>
          <w:iCs/>
          <w:sz w:val="28"/>
          <w:szCs w:val="28"/>
          <w:lang w:val="en-GB"/>
        </w:rPr>
        <w:t>.8. –</w:t>
      </w:r>
      <w:r>
        <w:rPr>
          <w:iCs/>
          <w:sz w:val="28"/>
          <w:szCs w:val="28"/>
        </w:rPr>
        <w:t xml:space="preserve"> </w:t>
      </w:r>
      <w:r>
        <w:rPr>
          <w:iCs/>
          <w:sz w:val="28"/>
          <w:szCs w:val="28"/>
          <w:lang w:val="en-US"/>
        </w:rPr>
        <w:t>P.756-760</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Maestri A. Acetyl-L-carnitine (ALCAR) in patients with chemotherapy- induced peripheral sensory neuropathy </w:t>
      </w:r>
      <w:r w:rsidRPr="00495DEA">
        <w:rPr>
          <w:iCs/>
          <w:sz w:val="28"/>
          <w:szCs w:val="28"/>
          <w:lang w:val="en-US"/>
        </w:rPr>
        <w:t xml:space="preserve">/ </w:t>
      </w:r>
      <w:r>
        <w:rPr>
          <w:iCs/>
          <w:sz w:val="28"/>
          <w:szCs w:val="28"/>
          <w:lang w:val="en-GB"/>
        </w:rPr>
        <w:t>A.</w:t>
      </w:r>
      <w:r w:rsidRPr="00495DEA">
        <w:rPr>
          <w:iCs/>
          <w:sz w:val="28"/>
          <w:szCs w:val="28"/>
          <w:lang w:val="en-US"/>
        </w:rPr>
        <w:t xml:space="preserve"> </w:t>
      </w:r>
      <w:r>
        <w:rPr>
          <w:iCs/>
          <w:sz w:val="28"/>
          <w:szCs w:val="28"/>
          <w:lang w:val="en-GB"/>
        </w:rPr>
        <w:t>Maestri // Proc. Amer. Soc. Clin. Oncol. –</w:t>
      </w:r>
      <w:r>
        <w:rPr>
          <w:iCs/>
          <w:sz w:val="28"/>
          <w:szCs w:val="28"/>
        </w:rPr>
        <w:t xml:space="preserve"> </w:t>
      </w:r>
      <w:r>
        <w:rPr>
          <w:iCs/>
          <w:sz w:val="28"/>
          <w:szCs w:val="28"/>
          <w:lang w:val="en-GB"/>
        </w:rPr>
        <w:t>2002. –</w:t>
      </w:r>
      <w:r>
        <w:rPr>
          <w:iCs/>
          <w:sz w:val="28"/>
          <w:szCs w:val="28"/>
        </w:rPr>
        <w:t xml:space="preserve"> </w:t>
      </w:r>
      <w:r>
        <w:rPr>
          <w:iCs/>
          <w:sz w:val="28"/>
          <w:szCs w:val="28"/>
          <w:lang w:val="en-GB"/>
        </w:rPr>
        <w:t>Vol.2807.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lastRenderedPageBreak/>
        <w:t>Microtubule arrays in taxol-treated mouse dorsal root ganglion-spinal cord cultures / E.B</w:t>
      </w:r>
      <w:r w:rsidRPr="00495DEA">
        <w:rPr>
          <w:iCs/>
          <w:sz w:val="28"/>
          <w:szCs w:val="28"/>
          <w:lang w:val="en-GB"/>
        </w:rPr>
        <w:t>.</w:t>
      </w:r>
      <w:r>
        <w:rPr>
          <w:iCs/>
          <w:sz w:val="28"/>
          <w:szCs w:val="28"/>
          <w:lang w:val="en-GB"/>
        </w:rPr>
        <w:t xml:space="preserve"> Masurovsky, E.R.</w:t>
      </w:r>
      <w:r w:rsidRPr="00495DEA">
        <w:rPr>
          <w:iCs/>
          <w:sz w:val="28"/>
          <w:szCs w:val="28"/>
          <w:lang w:val="en-GB"/>
        </w:rPr>
        <w:t xml:space="preserve"> </w:t>
      </w:r>
      <w:r>
        <w:rPr>
          <w:iCs/>
          <w:sz w:val="28"/>
          <w:szCs w:val="28"/>
          <w:lang w:val="en-GB"/>
        </w:rPr>
        <w:t>Peterson, S.M. Crain et al. // Brain Res. -1981. –</w:t>
      </w:r>
      <w:r w:rsidRPr="00495DEA">
        <w:rPr>
          <w:iCs/>
          <w:sz w:val="28"/>
          <w:szCs w:val="28"/>
          <w:lang w:val="en-GB"/>
        </w:rPr>
        <w:t xml:space="preserve"> </w:t>
      </w:r>
      <w:r>
        <w:rPr>
          <w:iCs/>
          <w:sz w:val="28"/>
          <w:szCs w:val="28"/>
          <w:lang w:val="en-GB"/>
        </w:rPr>
        <w:t>Vol.217. –</w:t>
      </w:r>
      <w:r w:rsidRPr="00E73FA8">
        <w:rPr>
          <w:iCs/>
          <w:sz w:val="28"/>
          <w:szCs w:val="28"/>
          <w:lang w:val="en-GB"/>
        </w:rPr>
        <w:t xml:space="preserve"> </w:t>
      </w:r>
      <w:r>
        <w:rPr>
          <w:iCs/>
          <w:sz w:val="28"/>
          <w:szCs w:val="28"/>
          <w:lang w:val="en-GB"/>
        </w:rPr>
        <w:t>P.392–398.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Morphological alterations in dorsal root ganglion neurons and supporting cells of organotypic mouse spinal cord-ganglion cultures exposed to taxol / E.B.</w:t>
      </w:r>
      <w:r w:rsidRPr="00E73FA8">
        <w:rPr>
          <w:iCs/>
          <w:sz w:val="28"/>
          <w:szCs w:val="28"/>
          <w:lang w:val="en-US"/>
        </w:rPr>
        <w:t xml:space="preserve"> </w:t>
      </w:r>
      <w:r>
        <w:rPr>
          <w:iCs/>
          <w:sz w:val="28"/>
          <w:szCs w:val="28"/>
          <w:lang w:val="en-GB"/>
        </w:rPr>
        <w:t>Masurovsky, E.R.</w:t>
      </w:r>
      <w:r w:rsidRPr="00E73FA8">
        <w:rPr>
          <w:iCs/>
          <w:sz w:val="28"/>
          <w:szCs w:val="28"/>
          <w:lang w:val="en-US"/>
        </w:rPr>
        <w:t xml:space="preserve"> </w:t>
      </w:r>
      <w:r>
        <w:rPr>
          <w:iCs/>
          <w:sz w:val="28"/>
          <w:szCs w:val="28"/>
          <w:lang w:val="en-GB"/>
        </w:rPr>
        <w:t>Peterson, S.M. Crain et al. // Neurosci. –</w:t>
      </w:r>
      <w:r w:rsidRPr="00E73FA8">
        <w:rPr>
          <w:iCs/>
          <w:sz w:val="28"/>
          <w:szCs w:val="28"/>
          <w:lang w:val="en-US"/>
        </w:rPr>
        <w:t xml:space="preserve"> </w:t>
      </w:r>
      <w:r>
        <w:rPr>
          <w:iCs/>
          <w:sz w:val="28"/>
          <w:szCs w:val="28"/>
          <w:lang w:val="en-GB"/>
        </w:rPr>
        <w:t>1983. –Vol.10. –</w:t>
      </w:r>
      <w:r w:rsidRPr="00E73FA8">
        <w:rPr>
          <w:iCs/>
          <w:sz w:val="28"/>
          <w:szCs w:val="28"/>
          <w:lang w:val="en-US"/>
        </w:rPr>
        <w:t xml:space="preserve"> </w:t>
      </w:r>
      <w:r>
        <w:rPr>
          <w:iCs/>
          <w:sz w:val="28"/>
          <w:szCs w:val="28"/>
          <w:lang w:val="en-GB"/>
        </w:rPr>
        <w:t>P.491–509.</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rFonts w:eastAsia="MS Mincho"/>
          <w:iCs/>
          <w:sz w:val="28"/>
          <w:szCs w:val="28"/>
          <w:lang w:val="en-GB"/>
        </w:rPr>
        <w:t>A pilot study on the effect of acetyl-L-carnitine in paclitaxel- and cisplatin-induced peripheral neuropathy / A</w:t>
      </w:r>
      <w:r>
        <w:rPr>
          <w:rFonts w:eastAsia="MS Mincho"/>
          <w:iCs/>
          <w:sz w:val="28"/>
          <w:szCs w:val="28"/>
          <w:lang w:val="en-US"/>
        </w:rPr>
        <w:t>.</w:t>
      </w:r>
      <w:r w:rsidRPr="00E73FA8">
        <w:rPr>
          <w:rFonts w:eastAsia="MS Mincho"/>
          <w:iCs/>
          <w:sz w:val="28"/>
          <w:szCs w:val="28"/>
          <w:lang w:val="en-US"/>
        </w:rPr>
        <w:t xml:space="preserve"> </w:t>
      </w:r>
      <w:r>
        <w:rPr>
          <w:rFonts w:eastAsia="MS Mincho"/>
          <w:iCs/>
          <w:sz w:val="28"/>
          <w:szCs w:val="28"/>
          <w:lang w:val="en-GB"/>
        </w:rPr>
        <w:t>Maestri</w:t>
      </w:r>
      <w:r>
        <w:rPr>
          <w:rFonts w:eastAsia="MS Mincho"/>
          <w:iCs/>
          <w:sz w:val="28"/>
          <w:szCs w:val="28"/>
          <w:lang w:val="en-US"/>
        </w:rPr>
        <w:t xml:space="preserve">, </w:t>
      </w:r>
      <w:r>
        <w:rPr>
          <w:rFonts w:eastAsia="MS Mincho"/>
          <w:iCs/>
          <w:sz w:val="28"/>
          <w:szCs w:val="28"/>
          <w:lang w:val="en-GB"/>
        </w:rPr>
        <w:t>A</w:t>
      </w:r>
      <w:r>
        <w:rPr>
          <w:rFonts w:eastAsia="MS Mincho"/>
          <w:iCs/>
          <w:sz w:val="28"/>
          <w:szCs w:val="28"/>
          <w:lang w:val="en-US"/>
        </w:rPr>
        <w:t>.</w:t>
      </w:r>
      <w:r w:rsidRPr="00E73FA8">
        <w:rPr>
          <w:rFonts w:eastAsia="MS Mincho"/>
          <w:iCs/>
          <w:sz w:val="28"/>
          <w:szCs w:val="28"/>
          <w:lang w:val="en-US"/>
        </w:rPr>
        <w:t xml:space="preserve"> </w:t>
      </w:r>
      <w:r>
        <w:rPr>
          <w:rFonts w:eastAsia="MS Mincho"/>
          <w:iCs/>
          <w:sz w:val="28"/>
          <w:szCs w:val="28"/>
          <w:lang w:val="en-GB"/>
        </w:rPr>
        <w:t>De</w:t>
      </w:r>
      <w:r>
        <w:rPr>
          <w:rFonts w:eastAsia="MS Mincho"/>
          <w:iCs/>
          <w:sz w:val="28"/>
          <w:szCs w:val="28"/>
          <w:lang w:val="en-US"/>
        </w:rPr>
        <w:t xml:space="preserve"> </w:t>
      </w:r>
      <w:r>
        <w:rPr>
          <w:rFonts w:eastAsia="MS Mincho"/>
          <w:iCs/>
          <w:sz w:val="28"/>
          <w:szCs w:val="28"/>
          <w:lang w:val="en-GB"/>
        </w:rPr>
        <w:t>Pasquale</w:t>
      </w:r>
      <w:r>
        <w:rPr>
          <w:rFonts w:eastAsia="MS Mincho"/>
          <w:iCs/>
          <w:sz w:val="28"/>
          <w:szCs w:val="28"/>
          <w:lang w:val="en-US"/>
        </w:rPr>
        <w:t xml:space="preserve"> </w:t>
      </w:r>
      <w:r>
        <w:rPr>
          <w:rFonts w:eastAsia="MS Mincho"/>
          <w:iCs/>
          <w:sz w:val="28"/>
          <w:szCs w:val="28"/>
          <w:lang w:val="en-GB"/>
        </w:rPr>
        <w:t>Ceratti</w:t>
      </w:r>
      <w:r>
        <w:rPr>
          <w:rFonts w:eastAsia="MS Mincho"/>
          <w:iCs/>
          <w:sz w:val="28"/>
          <w:szCs w:val="28"/>
          <w:lang w:val="en-US"/>
        </w:rPr>
        <w:t xml:space="preserve">, </w:t>
      </w:r>
      <w:r>
        <w:rPr>
          <w:rFonts w:eastAsia="MS Mincho"/>
          <w:iCs/>
          <w:sz w:val="28"/>
          <w:szCs w:val="28"/>
          <w:lang w:val="en-GB"/>
        </w:rPr>
        <w:t>S</w:t>
      </w:r>
      <w:r>
        <w:rPr>
          <w:rFonts w:eastAsia="MS Mincho"/>
          <w:iCs/>
          <w:sz w:val="28"/>
          <w:szCs w:val="28"/>
          <w:lang w:val="en-US"/>
        </w:rPr>
        <w:t xml:space="preserve">. </w:t>
      </w:r>
      <w:r>
        <w:rPr>
          <w:rFonts w:eastAsia="MS Mincho"/>
          <w:iCs/>
          <w:sz w:val="28"/>
          <w:szCs w:val="28"/>
          <w:lang w:val="en-GB"/>
        </w:rPr>
        <w:t>Cundari</w:t>
      </w:r>
      <w:r>
        <w:rPr>
          <w:rFonts w:eastAsia="MS Mincho"/>
          <w:iCs/>
          <w:sz w:val="28"/>
          <w:szCs w:val="28"/>
          <w:lang w:val="en-US"/>
        </w:rPr>
        <w:t xml:space="preserve"> </w:t>
      </w:r>
      <w:r>
        <w:rPr>
          <w:rFonts w:eastAsia="MS Mincho"/>
          <w:iCs/>
          <w:sz w:val="28"/>
          <w:szCs w:val="28"/>
          <w:lang w:val="en-GB"/>
        </w:rPr>
        <w:t>et</w:t>
      </w:r>
      <w:r>
        <w:rPr>
          <w:rFonts w:eastAsia="MS Mincho"/>
          <w:iCs/>
          <w:sz w:val="28"/>
          <w:szCs w:val="28"/>
          <w:lang w:val="en-US"/>
        </w:rPr>
        <w:t xml:space="preserve"> </w:t>
      </w:r>
      <w:r>
        <w:rPr>
          <w:rFonts w:eastAsia="MS Mincho"/>
          <w:iCs/>
          <w:sz w:val="28"/>
          <w:szCs w:val="28"/>
          <w:lang w:val="en-GB"/>
        </w:rPr>
        <w:t>al</w:t>
      </w:r>
      <w:r>
        <w:rPr>
          <w:rFonts w:eastAsia="MS Mincho"/>
          <w:iCs/>
          <w:sz w:val="28"/>
          <w:szCs w:val="28"/>
          <w:lang w:val="en-US"/>
        </w:rPr>
        <w:t xml:space="preserve">. </w:t>
      </w:r>
      <w:r>
        <w:rPr>
          <w:rFonts w:eastAsia="MS Mincho"/>
          <w:iCs/>
          <w:sz w:val="28"/>
          <w:szCs w:val="28"/>
          <w:lang w:val="en-GB"/>
        </w:rPr>
        <w:t>// Tumori. –</w:t>
      </w:r>
      <w:r w:rsidRPr="00E73FA8">
        <w:rPr>
          <w:rFonts w:eastAsia="MS Mincho"/>
          <w:iCs/>
          <w:sz w:val="28"/>
          <w:szCs w:val="28"/>
          <w:lang w:val="en-US"/>
        </w:rPr>
        <w:t xml:space="preserve"> </w:t>
      </w:r>
      <w:r>
        <w:rPr>
          <w:rFonts w:eastAsia="MS Mincho"/>
          <w:iCs/>
          <w:sz w:val="28"/>
          <w:szCs w:val="28"/>
          <w:lang w:val="en-GB"/>
        </w:rPr>
        <w:t>2005. –</w:t>
      </w:r>
      <w:r w:rsidRPr="00E73FA8">
        <w:rPr>
          <w:rFonts w:eastAsia="MS Mincho"/>
          <w:iCs/>
          <w:sz w:val="28"/>
          <w:szCs w:val="28"/>
          <w:lang w:val="en-US"/>
        </w:rPr>
        <w:t xml:space="preserve"> </w:t>
      </w:r>
      <w:r>
        <w:rPr>
          <w:rFonts w:eastAsia="MS Mincho"/>
          <w:iCs/>
          <w:sz w:val="28"/>
          <w:szCs w:val="28"/>
          <w:lang w:val="en-GB"/>
        </w:rPr>
        <w:t xml:space="preserve">Vol.91, </w:t>
      </w:r>
      <w:r w:rsidRPr="00E73FA8">
        <w:rPr>
          <w:rFonts w:eastAsia="MS Mincho"/>
          <w:iCs/>
          <w:sz w:val="28"/>
          <w:szCs w:val="28"/>
          <w:lang w:val="en-US"/>
        </w:rPr>
        <w:t>№</w:t>
      </w:r>
      <w:r>
        <w:rPr>
          <w:rFonts w:eastAsia="MS Mincho"/>
          <w:iCs/>
          <w:sz w:val="28"/>
          <w:szCs w:val="28"/>
          <w:lang w:val="en-GB"/>
        </w:rPr>
        <w:t>2. –</w:t>
      </w:r>
      <w:r w:rsidRPr="00E73FA8">
        <w:rPr>
          <w:rFonts w:eastAsia="MS Mincho"/>
          <w:iCs/>
          <w:sz w:val="28"/>
          <w:szCs w:val="28"/>
          <w:lang w:val="en-US"/>
        </w:rPr>
        <w:t xml:space="preserve"> </w:t>
      </w:r>
      <w:r>
        <w:rPr>
          <w:rFonts w:eastAsia="MS Mincho"/>
          <w:iCs/>
          <w:sz w:val="28"/>
          <w:szCs w:val="28"/>
          <w:lang w:val="en-GB"/>
        </w:rPr>
        <w:t>P.135-138.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McDonald E.S.</w:t>
      </w:r>
      <w:r w:rsidRPr="00E73FA8">
        <w:rPr>
          <w:iCs/>
          <w:sz w:val="28"/>
          <w:szCs w:val="28"/>
          <w:lang w:val="en-US"/>
        </w:rPr>
        <w:t xml:space="preserve"> </w:t>
      </w:r>
      <w:r>
        <w:rPr>
          <w:iCs/>
          <w:sz w:val="28"/>
          <w:szCs w:val="28"/>
          <w:lang w:val="en-GB"/>
        </w:rPr>
        <w:t xml:space="preserve">Cisplatin-induced apoptosis of DRG neurons involves bax redistribution and cytochrome c release but not fas receptor signalling </w:t>
      </w:r>
      <w:r w:rsidRPr="00E73FA8">
        <w:rPr>
          <w:iCs/>
          <w:sz w:val="28"/>
          <w:szCs w:val="28"/>
          <w:lang w:val="en-US"/>
        </w:rPr>
        <w:t xml:space="preserve">/ </w:t>
      </w:r>
      <w:r>
        <w:rPr>
          <w:iCs/>
          <w:sz w:val="28"/>
          <w:szCs w:val="28"/>
          <w:lang w:val="en-GB"/>
        </w:rPr>
        <w:t>E.S.</w:t>
      </w:r>
      <w:r w:rsidRPr="00E73FA8">
        <w:rPr>
          <w:iCs/>
          <w:sz w:val="28"/>
          <w:szCs w:val="28"/>
          <w:lang w:val="en-US"/>
        </w:rPr>
        <w:t xml:space="preserve"> </w:t>
      </w:r>
      <w:r>
        <w:rPr>
          <w:iCs/>
          <w:sz w:val="28"/>
          <w:szCs w:val="28"/>
          <w:lang w:val="en-GB"/>
        </w:rPr>
        <w:t>McDonald, A.J. Windebank // Neurobiol. Dis. –</w:t>
      </w:r>
      <w:r>
        <w:rPr>
          <w:iCs/>
          <w:sz w:val="28"/>
          <w:szCs w:val="28"/>
        </w:rPr>
        <w:t xml:space="preserve"> </w:t>
      </w:r>
      <w:r>
        <w:rPr>
          <w:iCs/>
          <w:sz w:val="28"/>
          <w:szCs w:val="28"/>
          <w:lang w:val="en-GB"/>
        </w:rPr>
        <w:t>2002. –</w:t>
      </w:r>
      <w:r>
        <w:rPr>
          <w:iCs/>
          <w:sz w:val="28"/>
          <w:szCs w:val="28"/>
        </w:rPr>
        <w:t xml:space="preserve"> </w:t>
      </w:r>
      <w:r>
        <w:rPr>
          <w:iCs/>
          <w:sz w:val="28"/>
          <w:szCs w:val="28"/>
          <w:lang w:val="en-GB"/>
        </w:rPr>
        <w:t>Vol.9. –</w:t>
      </w:r>
      <w:r>
        <w:rPr>
          <w:iCs/>
          <w:sz w:val="28"/>
          <w:szCs w:val="28"/>
        </w:rPr>
        <w:t xml:space="preserve"> </w:t>
      </w:r>
      <w:r>
        <w:rPr>
          <w:iCs/>
          <w:sz w:val="28"/>
          <w:szCs w:val="28"/>
          <w:lang w:val="en-GB"/>
        </w:rPr>
        <w:t>P.220–233.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eastAsia="ja-JP"/>
        </w:rPr>
        <w:t xml:space="preserve">McMahon S.B. </w:t>
      </w:r>
      <w:r>
        <w:rPr>
          <w:iCs/>
          <w:sz w:val="28"/>
          <w:szCs w:val="28"/>
          <w:lang w:val="en-GB"/>
        </w:rPr>
        <w:t xml:space="preserve">Peripheral neuropathies and neurotrophic factors: animal models and clinical perspectives </w:t>
      </w:r>
      <w:r w:rsidRPr="00E73FA8">
        <w:rPr>
          <w:iCs/>
          <w:sz w:val="28"/>
          <w:szCs w:val="28"/>
          <w:lang w:val="en-GB"/>
        </w:rPr>
        <w:t xml:space="preserve">/ </w:t>
      </w:r>
      <w:r>
        <w:rPr>
          <w:iCs/>
          <w:sz w:val="28"/>
          <w:szCs w:val="28"/>
          <w:lang w:val="en-GB" w:eastAsia="ja-JP"/>
        </w:rPr>
        <w:t>S.B.</w:t>
      </w:r>
      <w:r w:rsidRPr="00E73FA8">
        <w:rPr>
          <w:iCs/>
          <w:sz w:val="28"/>
          <w:szCs w:val="28"/>
          <w:lang w:val="en-GB" w:eastAsia="ja-JP"/>
        </w:rPr>
        <w:t xml:space="preserve"> </w:t>
      </w:r>
      <w:r>
        <w:rPr>
          <w:iCs/>
          <w:sz w:val="28"/>
          <w:szCs w:val="28"/>
          <w:lang w:val="en-GB" w:eastAsia="ja-JP"/>
        </w:rPr>
        <w:t xml:space="preserve">McMahon, J.V. Priestlety </w:t>
      </w:r>
      <w:r>
        <w:rPr>
          <w:iCs/>
          <w:sz w:val="28"/>
          <w:szCs w:val="28"/>
          <w:lang w:val="en-GB"/>
        </w:rPr>
        <w:t>// Curr. Opin. Neurobiol. –</w:t>
      </w:r>
      <w:r>
        <w:rPr>
          <w:iCs/>
          <w:sz w:val="28"/>
          <w:szCs w:val="28"/>
        </w:rPr>
        <w:t xml:space="preserve"> </w:t>
      </w:r>
      <w:r>
        <w:rPr>
          <w:iCs/>
          <w:sz w:val="28"/>
          <w:szCs w:val="28"/>
          <w:lang w:val="en-GB"/>
        </w:rPr>
        <w:t>1995. –</w:t>
      </w:r>
      <w:r>
        <w:rPr>
          <w:iCs/>
          <w:sz w:val="28"/>
          <w:szCs w:val="28"/>
        </w:rPr>
        <w:t xml:space="preserve"> </w:t>
      </w:r>
      <w:r>
        <w:rPr>
          <w:iCs/>
          <w:sz w:val="28"/>
          <w:szCs w:val="28"/>
          <w:lang w:val="en-GB"/>
        </w:rPr>
        <w:t>Vol.5. –</w:t>
      </w:r>
      <w:r>
        <w:rPr>
          <w:iCs/>
          <w:sz w:val="28"/>
          <w:szCs w:val="28"/>
        </w:rPr>
        <w:t xml:space="preserve"> </w:t>
      </w:r>
      <w:r>
        <w:rPr>
          <w:iCs/>
          <w:sz w:val="28"/>
          <w:szCs w:val="28"/>
          <w:lang w:val="en-GB"/>
        </w:rPr>
        <w:t>P.616-624.</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Stability of cyclophosphamide and mesna admixtures in polyethylene infusion bags / </w:t>
      </w:r>
      <w:r>
        <w:rPr>
          <w:rFonts w:eastAsia="MS Mincho"/>
          <w:iCs/>
          <w:sz w:val="28"/>
          <w:szCs w:val="28"/>
          <w:lang w:val="en-US"/>
        </w:rPr>
        <w:t>C.</w:t>
      </w:r>
      <w:r w:rsidRPr="00E73FA8">
        <w:rPr>
          <w:rFonts w:eastAsia="MS Mincho"/>
          <w:iCs/>
          <w:sz w:val="28"/>
          <w:szCs w:val="28"/>
          <w:lang w:val="en-US"/>
        </w:rPr>
        <w:t xml:space="preserve"> </w:t>
      </w:r>
      <w:r>
        <w:rPr>
          <w:rFonts w:eastAsia="MS Mincho"/>
          <w:iCs/>
          <w:sz w:val="28"/>
          <w:szCs w:val="28"/>
          <w:lang w:val="en-US"/>
        </w:rPr>
        <w:t>Menard, C.</w:t>
      </w:r>
      <w:r w:rsidRPr="00E73FA8">
        <w:rPr>
          <w:rFonts w:eastAsia="MS Mincho"/>
          <w:iCs/>
          <w:sz w:val="28"/>
          <w:szCs w:val="28"/>
          <w:lang w:val="en-US"/>
        </w:rPr>
        <w:t xml:space="preserve"> </w:t>
      </w:r>
      <w:r>
        <w:rPr>
          <w:rFonts w:eastAsia="MS Mincho"/>
          <w:iCs/>
          <w:sz w:val="28"/>
          <w:szCs w:val="28"/>
          <w:lang w:val="en-US"/>
        </w:rPr>
        <w:t>Bourguignon, J.</w:t>
      </w:r>
      <w:r w:rsidRPr="00E73FA8">
        <w:rPr>
          <w:rFonts w:eastAsia="MS Mincho"/>
          <w:iCs/>
          <w:sz w:val="28"/>
          <w:szCs w:val="28"/>
          <w:lang w:val="en-US"/>
        </w:rPr>
        <w:t xml:space="preserve"> </w:t>
      </w:r>
      <w:r>
        <w:rPr>
          <w:rFonts w:eastAsia="MS Mincho"/>
          <w:iCs/>
          <w:sz w:val="28"/>
          <w:szCs w:val="28"/>
          <w:lang w:val="en-US"/>
        </w:rPr>
        <w:t xml:space="preserve">Schlatter, N. Vermerie </w:t>
      </w:r>
      <w:r>
        <w:rPr>
          <w:iCs/>
          <w:sz w:val="28"/>
          <w:szCs w:val="28"/>
          <w:lang w:val="en-GB"/>
        </w:rPr>
        <w:t>// Ann. Pharmacother. –</w:t>
      </w:r>
      <w:r>
        <w:rPr>
          <w:iCs/>
          <w:sz w:val="28"/>
          <w:szCs w:val="28"/>
        </w:rPr>
        <w:t xml:space="preserve"> </w:t>
      </w:r>
      <w:r>
        <w:rPr>
          <w:iCs/>
          <w:sz w:val="28"/>
          <w:szCs w:val="28"/>
          <w:lang w:val="en-GB"/>
        </w:rPr>
        <w:t>2003. –</w:t>
      </w:r>
      <w:r>
        <w:rPr>
          <w:iCs/>
          <w:sz w:val="28"/>
          <w:szCs w:val="28"/>
        </w:rPr>
        <w:t xml:space="preserve"> </w:t>
      </w:r>
      <w:r>
        <w:rPr>
          <w:iCs/>
          <w:sz w:val="28"/>
          <w:szCs w:val="28"/>
          <w:lang w:val="en-GB"/>
        </w:rPr>
        <w:t xml:space="preserve">Vol.37, </w:t>
      </w:r>
      <w:r>
        <w:rPr>
          <w:iCs/>
          <w:sz w:val="28"/>
          <w:szCs w:val="28"/>
        </w:rPr>
        <w:t>№</w:t>
      </w:r>
      <w:r>
        <w:rPr>
          <w:iCs/>
          <w:sz w:val="28"/>
          <w:szCs w:val="28"/>
          <w:lang w:val="en-GB"/>
        </w:rPr>
        <w:t>12. –</w:t>
      </w:r>
      <w:r>
        <w:rPr>
          <w:iCs/>
          <w:sz w:val="28"/>
          <w:szCs w:val="28"/>
        </w:rPr>
        <w:t xml:space="preserve"> </w:t>
      </w:r>
      <w:r>
        <w:rPr>
          <w:iCs/>
          <w:sz w:val="28"/>
          <w:szCs w:val="28"/>
          <w:lang w:val="en-GB"/>
        </w:rPr>
        <w:t>P.1789-1792.</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Vincristine treatment revealing asymptomatic hereditary motor sensory neuropathy type 1A / </w:t>
      </w:r>
      <w:r w:rsidRPr="00E73FA8">
        <w:rPr>
          <w:iCs/>
          <w:sz w:val="28"/>
          <w:szCs w:val="28"/>
          <w:lang w:val="en-US"/>
        </w:rPr>
        <w:t xml:space="preserve">E. Mercuri, J. Poulton, J. Buck et al. </w:t>
      </w:r>
      <w:r>
        <w:rPr>
          <w:iCs/>
          <w:sz w:val="28"/>
          <w:szCs w:val="28"/>
          <w:lang w:val="en-GB"/>
        </w:rPr>
        <w:t>// Arch. Dis. Child. –</w:t>
      </w:r>
      <w:r w:rsidRPr="00E73FA8">
        <w:rPr>
          <w:iCs/>
          <w:sz w:val="28"/>
          <w:szCs w:val="28"/>
          <w:lang w:val="en-US"/>
        </w:rPr>
        <w:t xml:space="preserve"> </w:t>
      </w:r>
      <w:r>
        <w:rPr>
          <w:iCs/>
          <w:sz w:val="28"/>
          <w:szCs w:val="28"/>
          <w:lang w:val="en-GB"/>
        </w:rPr>
        <w:t>1999. –</w:t>
      </w:r>
      <w:r w:rsidRPr="00E73FA8">
        <w:rPr>
          <w:iCs/>
          <w:sz w:val="28"/>
          <w:szCs w:val="28"/>
          <w:lang w:val="en-US"/>
        </w:rPr>
        <w:t xml:space="preserve"> </w:t>
      </w:r>
      <w:r>
        <w:rPr>
          <w:iCs/>
          <w:sz w:val="28"/>
          <w:szCs w:val="28"/>
          <w:lang w:val="en-GB"/>
        </w:rPr>
        <w:t>Vol.</w:t>
      </w:r>
      <w:r w:rsidRPr="00E73FA8">
        <w:rPr>
          <w:iCs/>
          <w:sz w:val="28"/>
          <w:szCs w:val="28"/>
          <w:lang w:val="en-US"/>
        </w:rPr>
        <w:t xml:space="preserve"> </w:t>
      </w:r>
      <w:r>
        <w:rPr>
          <w:iCs/>
          <w:sz w:val="28"/>
          <w:szCs w:val="28"/>
          <w:lang w:val="en-GB"/>
        </w:rPr>
        <w:t>81. –</w:t>
      </w:r>
      <w:r>
        <w:rPr>
          <w:iCs/>
          <w:sz w:val="28"/>
          <w:szCs w:val="28"/>
        </w:rPr>
        <w:t xml:space="preserve"> </w:t>
      </w:r>
      <w:r>
        <w:rPr>
          <w:iCs/>
          <w:sz w:val="28"/>
          <w:szCs w:val="28"/>
          <w:lang w:val="en-GB"/>
        </w:rPr>
        <w:t>P.442-443.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Mielke S. Peripheral neuropathy: A persisting challenge in paclitaxel-based regimes </w:t>
      </w:r>
      <w:r w:rsidRPr="004F0050">
        <w:rPr>
          <w:iCs/>
          <w:sz w:val="28"/>
          <w:szCs w:val="28"/>
          <w:lang w:val="en-GB"/>
        </w:rPr>
        <w:t xml:space="preserve">/ </w:t>
      </w:r>
      <w:r>
        <w:rPr>
          <w:iCs/>
          <w:sz w:val="28"/>
          <w:szCs w:val="28"/>
          <w:lang w:val="en-GB"/>
        </w:rPr>
        <w:t>S.</w:t>
      </w:r>
      <w:r w:rsidRPr="004F0050">
        <w:rPr>
          <w:iCs/>
          <w:sz w:val="28"/>
          <w:szCs w:val="28"/>
          <w:lang w:val="en-US"/>
        </w:rPr>
        <w:t xml:space="preserve"> </w:t>
      </w:r>
      <w:r>
        <w:rPr>
          <w:iCs/>
          <w:sz w:val="28"/>
          <w:szCs w:val="28"/>
          <w:lang w:val="en-GB"/>
        </w:rPr>
        <w:t>Mielke, A.</w:t>
      </w:r>
      <w:r w:rsidRPr="004F0050">
        <w:rPr>
          <w:iCs/>
          <w:sz w:val="28"/>
          <w:szCs w:val="28"/>
          <w:lang w:val="en-US"/>
        </w:rPr>
        <w:t xml:space="preserve"> </w:t>
      </w:r>
      <w:r>
        <w:rPr>
          <w:iCs/>
          <w:sz w:val="28"/>
          <w:szCs w:val="28"/>
          <w:lang w:val="en-GB"/>
        </w:rPr>
        <w:t>Sparreboomb, K.</w:t>
      </w:r>
      <w:r w:rsidRPr="004F0050">
        <w:rPr>
          <w:iCs/>
          <w:sz w:val="28"/>
          <w:szCs w:val="28"/>
          <w:lang w:val="en-US"/>
        </w:rPr>
        <w:t xml:space="preserve"> </w:t>
      </w:r>
      <w:r>
        <w:rPr>
          <w:iCs/>
          <w:sz w:val="28"/>
          <w:szCs w:val="28"/>
          <w:lang w:val="en-GB"/>
        </w:rPr>
        <w:t>Mross // Eur. J. Cancer. –</w:t>
      </w:r>
      <w:r w:rsidRPr="004F0050">
        <w:rPr>
          <w:iCs/>
          <w:sz w:val="28"/>
          <w:szCs w:val="28"/>
          <w:lang w:val="en-US"/>
        </w:rPr>
        <w:t xml:space="preserve"> </w:t>
      </w:r>
      <w:r>
        <w:rPr>
          <w:iCs/>
          <w:sz w:val="28"/>
          <w:szCs w:val="28"/>
          <w:lang w:val="en-GB"/>
        </w:rPr>
        <w:t>2006. –Vol.</w:t>
      </w:r>
      <w:r w:rsidRPr="004F0050">
        <w:rPr>
          <w:iCs/>
          <w:sz w:val="28"/>
          <w:szCs w:val="28"/>
          <w:lang w:val="en-US"/>
        </w:rPr>
        <w:t xml:space="preserve"> </w:t>
      </w:r>
      <w:r>
        <w:rPr>
          <w:iCs/>
          <w:sz w:val="28"/>
          <w:szCs w:val="28"/>
          <w:lang w:val="en-GB"/>
        </w:rPr>
        <w:t>42. –</w:t>
      </w:r>
      <w:r w:rsidRPr="000C505B">
        <w:rPr>
          <w:iCs/>
          <w:sz w:val="28"/>
          <w:szCs w:val="28"/>
          <w:lang w:val="en-US"/>
        </w:rPr>
        <w:t xml:space="preserve"> </w:t>
      </w:r>
      <w:r>
        <w:rPr>
          <w:iCs/>
          <w:sz w:val="28"/>
          <w:szCs w:val="28"/>
          <w:lang w:val="en-GB"/>
        </w:rPr>
        <w:t>P.24–30.</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 xml:space="preserve"> </w:t>
      </w:r>
      <w:r>
        <w:rPr>
          <w:iCs/>
          <w:sz w:val="28"/>
          <w:szCs w:val="28"/>
          <w:lang w:val="en-GB"/>
        </w:rPr>
        <w:t>Moudgil S.S. Fulminant peripheral neuropathy with severe quadriparesis associated with vincristine therapy</w:t>
      </w:r>
      <w:r w:rsidRPr="000C505B">
        <w:rPr>
          <w:iCs/>
          <w:sz w:val="28"/>
          <w:szCs w:val="28"/>
          <w:lang w:val="en-US"/>
        </w:rPr>
        <w:t xml:space="preserve"> /</w:t>
      </w:r>
      <w:r>
        <w:rPr>
          <w:iCs/>
          <w:sz w:val="28"/>
          <w:szCs w:val="28"/>
          <w:lang w:val="en-GB"/>
        </w:rPr>
        <w:t xml:space="preserve"> S.S.</w:t>
      </w:r>
      <w:r w:rsidRPr="000C505B">
        <w:rPr>
          <w:iCs/>
          <w:sz w:val="28"/>
          <w:szCs w:val="28"/>
          <w:lang w:val="en-US"/>
        </w:rPr>
        <w:t xml:space="preserve"> </w:t>
      </w:r>
      <w:r>
        <w:rPr>
          <w:iCs/>
          <w:sz w:val="28"/>
          <w:szCs w:val="28"/>
          <w:lang w:val="en-GB"/>
        </w:rPr>
        <w:t>Moudgil, J.E.</w:t>
      </w:r>
      <w:r w:rsidRPr="000C505B">
        <w:rPr>
          <w:iCs/>
          <w:sz w:val="28"/>
          <w:szCs w:val="28"/>
          <w:lang w:val="en-US"/>
        </w:rPr>
        <w:t xml:space="preserve"> </w:t>
      </w:r>
      <w:r>
        <w:rPr>
          <w:iCs/>
          <w:sz w:val="28"/>
          <w:szCs w:val="28"/>
          <w:lang w:val="en-GB"/>
        </w:rPr>
        <w:t>Riggs // Ann. Pharmacother. –</w:t>
      </w:r>
      <w:r w:rsidRPr="000C505B">
        <w:rPr>
          <w:iCs/>
          <w:sz w:val="28"/>
          <w:szCs w:val="28"/>
          <w:lang w:val="en-US"/>
        </w:rPr>
        <w:t xml:space="preserve"> </w:t>
      </w:r>
      <w:r>
        <w:rPr>
          <w:iCs/>
          <w:sz w:val="28"/>
          <w:szCs w:val="28"/>
          <w:lang w:val="en-GB"/>
        </w:rPr>
        <w:t>2000. –</w:t>
      </w:r>
      <w:r w:rsidRPr="000C505B">
        <w:rPr>
          <w:iCs/>
          <w:sz w:val="28"/>
          <w:szCs w:val="28"/>
          <w:lang w:val="en-US"/>
        </w:rPr>
        <w:t xml:space="preserve"> </w:t>
      </w:r>
      <w:r>
        <w:rPr>
          <w:iCs/>
          <w:sz w:val="28"/>
          <w:szCs w:val="28"/>
          <w:lang w:val="en-GB"/>
        </w:rPr>
        <w:t>Vol.</w:t>
      </w:r>
      <w:r w:rsidRPr="000C505B">
        <w:rPr>
          <w:iCs/>
          <w:sz w:val="28"/>
          <w:szCs w:val="28"/>
          <w:lang w:val="en-US"/>
        </w:rPr>
        <w:t xml:space="preserve"> </w:t>
      </w:r>
      <w:r>
        <w:rPr>
          <w:iCs/>
          <w:sz w:val="28"/>
          <w:szCs w:val="28"/>
          <w:lang w:val="en-GB"/>
        </w:rPr>
        <w:t>34. –</w:t>
      </w:r>
      <w:r>
        <w:rPr>
          <w:iCs/>
          <w:sz w:val="28"/>
          <w:szCs w:val="28"/>
        </w:rPr>
        <w:t xml:space="preserve"> </w:t>
      </w:r>
      <w:r>
        <w:rPr>
          <w:iCs/>
          <w:sz w:val="28"/>
          <w:szCs w:val="28"/>
          <w:lang w:val="en-GB"/>
        </w:rPr>
        <w:t>P.1136-1138.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lastRenderedPageBreak/>
        <w:t>Myoshi T.</w:t>
      </w:r>
      <w:r w:rsidRPr="000C505B">
        <w:rPr>
          <w:iCs/>
          <w:sz w:val="28"/>
          <w:szCs w:val="28"/>
          <w:lang w:val="en-US"/>
        </w:rPr>
        <w:t xml:space="preserve"> </w:t>
      </w:r>
      <w:r>
        <w:rPr>
          <w:iCs/>
          <w:sz w:val="28"/>
          <w:szCs w:val="28"/>
          <w:lang w:val="en-US"/>
        </w:rPr>
        <w:t xml:space="preserve">Serial in vivo determinations of nerve conduction velocity in rat tails. Physiological and pathological changes </w:t>
      </w:r>
      <w:r w:rsidRPr="006F380D">
        <w:rPr>
          <w:iCs/>
          <w:sz w:val="28"/>
          <w:szCs w:val="28"/>
          <w:lang w:val="en-US"/>
        </w:rPr>
        <w:t xml:space="preserve">/ </w:t>
      </w:r>
      <w:r>
        <w:rPr>
          <w:iCs/>
          <w:sz w:val="28"/>
          <w:szCs w:val="28"/>
          <w:lang w:val="en-US"/>
        </w:rPr>
        <w:t>T.</w:t>
      </w:r>
      <w:r w:rsidRPr="006F380D">
        <w:rPr>
          <w:iCs/>
          <w:sz w:val="28"/>
          <w:szCs w:val="28"/>
          <w:lang w:val="en-US"/>
        </w:rPr>
        <w:t xml:space="preserve"> </w:t>
      </w:r>
      <w:r>
        <w:rPr>
          <w:iCs/>
          <w:sz w:val="28"/>
          <w:szCs w:val="28"/>
          <w:lang w:val="en-US"/>
        </w:rPr>
        <w:t>Myoshi, I.</w:t>
      </w:r>
      <w:r w:rsidRPr="006F380D">
        <w:rPr>
          <w:iCs/>
          <w:sz w:val="28"/>
          <w:szCs w:val="28"/>
          <w:lang w:val="en-US"/>
        </w:rPr>
        <w:t xml:space="preserve"> </w:t>
      </w:r>
      <w:r>
        <w:rPr>
          <w:iCs/>
          <w:sz w:val="28"/>
          <w:szCs w:val="28"/>
          <w:lang w:val="en-US"/>
        </w:rPr>
        <w:t>Goto // Electroencephalogr. Clin. Neurophysiol. –</w:t>
      </w:r>
      <w:r>
        <w:rPr>
          <w:iCs/>
          <w:sz w:val="28"/>
          <w:szCs w:val="28"/>
        </w:rPr>
        <w:t xml:space="preserve"> </w:t>
      </w:r>
      <w:r>
        <w:rPr>
          <w:iCs/>
          <w:sz w:val="28"/>
          <w:szCs w:val="28"/>
          <w:lang w:val="en-US"/>
        </w:rPr>
        <w:t>1973. -</w:t>
      </w:r>
      <w:r>
        <w:rPr>
          <w:iCs/>
          <w:sz w:val="28"/>
          <w:szCs w:val="28"/>
        </w:rPr>
        <w:t xml:space="preserve"> №</w:t>
      </w:r>
      <w:r>
        <w:rPr>
          <w:iCs/>
          <w:sz w:val="28"/>
          <w:szCs w:val="28"/>
          <w:lang w:val="en-US"/>
        </w:rPr>
        <w:t>2. –</w:t>
      </w:r>
      <w:r>
        <w:rPr>
          <w:iCs/>
          <w:sz w:val="28"/>
          <w:szCs w:val="28"/>
        </w:rPr>
        <w:t xml:space="preserve"> </w:t>
      </w:r>
      <w:r>
        <w:rPr>
          <w:iCs/>
          <w:sz w:val="28"/>
          <w:szCs w:val="28"/>
          <w:lang w:val="en-US"/>
        </w:rPr>
        <w:t>P.125-131.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Delayed functional recovery by vincristine after sciatic nerve crush injury: a mouse model of vincristine neurotoxicity / </w:t>
      </w:r>
      <w:r>
        <w:rPr>
          <w:iCs/>
          <w:sz w:val="28"/>
          <w:szCs w:val="28"/>
          <w:lang w:val="en-US"/>
        </w:rPr>
        <w:t>Y.</w:t>
      </w:r>
      <w:r w:rsidRPr="000C505B">
        <w:rPr>
          <w:iCs/>
          <w:sz w:val="28"/>
          <w:szCs w:val="28"/>
          <w:lang w:val="en-US"/>
        </w:rPr>
        <w:t xml:space="preserve"> </w:t>
      </w:r>
      <w:r>
        <w:rPr>
          <w:iCs/>
          <w:sz w:val="28"/>
          <w:szCs w:val="28"/>
          <w:lang w:val="en-US"/>
        </w:rPr>
        <w:t>Nakamura, H.</w:t>
      </w:r>
      <w:r w:rsidRPr="000C505B">
        <w:rPr>
          <w:iCs/>
          <w:sz w:val="28"/>
          <w:szCs w:val="28"/>
          <w:lang w:val="en-US"/>
        </w:rPr>
        <w:t xml:space="preserve"> </w:t>
      </w:r>
      <w:r>
        <w:rPr>
          <w:iCs/>
          <w:sz w:val="28"/>
          <w:szCs w:val="28"/>
          <w:lang w:val="en-US"/>
        </w:rPr>
        <w:t xml:space="preserve">Shimizu, C. Nishijima et al. </w:t>
      </w:r>
      <w:r>
        <w:rPr>
          <w:iCs/>
          <w:sz w:val="28"/>
          <w:szCs w:val="28"/>
          <w:lang w:val="en-GB"/>
        </w:rPr>
        <w:t>// Neurosci Lett. –</w:t>
      </w:r>
      <w:r w:rsidRPr="000C505B">
        <w:rPr>
          <w:iCs/>
          <w:sz w:val="28"/>
          <w:szCs w:val="28"/>
          <w:lang w:val="en-US"/>
        </w:rPr>
        <w:t xml:space="preserve"> </w:t>
      </w:r>
      <w:r>
        <w:rPr>
          <w:iCs/>
          <w:sz w:val="28"/>
          <w:szCs w:val="28"/>
          <w:lang w:val="en-GB"/>
        </w:rPr>
        <w:t>2001. –</w:t>
      </w:r>
      <w:r w:rsidRPr="000C505B">
        <w:rPr>
          <w:iCs/>
          <w:sz w:val="28"/>
          <w:szCs w:val="28"/>
          <w:lang w:val="en-US"/>
        </w:rPr>
        <w:t xml:space="preserve"> </w:t>
      </w:r>
      <w:r>
        <w:rPr>
          <w:iCs/>
          <w:sz w:val="28"/>
          <w:szCs w:val="28"/>
          <w:lang w:val="en-GB"/>
        </w:rPr>
        <w:t>Vol.</w:t>
      </w:r>
      <w:r w:rsidRPr="000C505B">
        <w:rPr>
          <w:iCs/>
          <w:sz w:val="28"/>
          <w:szCs w:val="28"/>
          <w:lang w:val="en-US"/>
        </w:rPr>
        <w:t xml:space="preserve"> </w:t>
      </w:r>
      <w:r>
        <w:rPr>
          <w:iCs/>
          <w:sz w:val="28"/>
          <w:szCs w:val="28"/>
          <w:lang w:val="en-GB"/>
        </w:rPr>
        <w:t>304. –</w:t>
      </w:r>
      <w:r w:rsidRPr="000C505B">
        <w:rPr>
          <w:iCs/>
          <w:sz w:val="28"/>
          <w:szCs w:val="28"/>
          <w:lang w:val="en-US"/>
        </w:rPr>
        <w:t xml:space="preserve"> </w:t>
      </w:r>
      <w:r>
        <w:rPr>
          <w:iCs/>
          <w:sz w:val="28"/>
          <w:szCs w:val="28"/>
          <w:lang w:val="en-GB"/>
        </w:rPr>
        <w:t>P.5–8.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iCs/>
          <w:sz w:val="28"/>
          <w:szCs w:val="28"/>
          <w:lang w:val="en-US"/>
        </w:rPr>
        <w:t>Nirkko A.C.</w:t>
      </w:r>
      <w:r w:rsidRPr="000C505B">
        <w:rPr>
          <w:iCs/>
          <w:sz w:val="28"/>
          <w:szCs w:val="28"/>
          <w:lang w:val="en-US"/>
        </w:rPr>
        <w:t xml:space="preserve"> </w:t>
      </w:r>
      <w:r>
        <w:rPr>
          <w:iCs/>
          <w:sz w:val="28"/>
          <w:szCs w:val="28"/>
          <w:lang w:val="en-US"/>
        </w:rPr>
        <w:t>Sensitivity and specifificity of needle electromyography: aprospective study comparing automated interference pattern analysis with single motor unit potential analysis</w:t>
      </w:r>
      <w:r w:rsidRPr="000C505B">
        <w:rPr>
          <w:iCs/>
          <w:sz w:val="28"/>
          <w:szCs w:val="28"/>
          <w:lang w:val="en-US"/>
        </w:rPr>
        <w:t xml:space="preserve"> /</w:t>
      </w:r>
      <w:r>
        <w:rPr>
          <w:iCs/>
          <w:sz w:val="28"/>
          <w:szCs w:val="28"/>
          <w:lang w:val="en-US"/>
        </w:rPr>
        <w:t xml:space="preserve"> A.C.</w:t>
      </w:r>
      <w:r w:rsidRPr="000C505B">
        <w:rPr>
          <w:iCs/>
          <w:sz w:val="28"/>
          <w:szCs w:val="28"/>
          <w:lang w:val="en-US"/>
        </w:rPr>
        <w:t xml:space="preserve"> </w:t>
      </w:r>
      <w:r>
        <w:rPr>
          <w:iCs/>
          <w:sz w:val="28"/>
          <w:szCs w:val="28"/>
          <w:lang w:val="en-US"/>
        </w:rPr>
        <w:t>Nirkko, K.M.</w:t>
      </w:r>
      <w:r w:rsidRPr="000C505B">
        <w:rPr>
          <w:iCs/>
          <w:sz w:val="28"/>
          <w:szCs w:val="28"/>
          <w:lang w:val="en-US"/>
        </w:rPr>
        <w:t xml:space="preserve"> </w:t>
      </w:r>
      <w:r>
        <w:rPr>
          <w:iCs/>
          <w:sz w:val="28"/>
          <w:szCs w:val="28"/>
          <w:lang w:val="en-US"/>
        </w:rPr>
        <w:t>Rosler, C.W. Hess //</w:t>
      </w:r>
      <w:r w:rsidRPr="000C505B">
        <w:rPr>
          <w:iCs/>
          <w:sz w:val="28"/>
          <w:szCs w:val="28"/>
          <w:lang w:val="en-US"/>
        </w:rPr>
        <w:t xml:space="preserve"> </w:t>
      </w:r>
      <w:r>
        <w:rPr>
          <w:iCs/>
          <w:sz w:val="28"/>
          <w:szCs w:val="28"/>
          <w:lang w:val="en-US"/>
        </w:rPr>
        <w:t xml:space="preserve">Electroencephalogr. Clin Neurophysiol. – 1995. – V. 97. – P.1-10.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Ocean A.J.</w:t>
      </w:r>
      <w:r w:rsidRPr="000C505B">
        <w:rPr>
          <w:iCs/>
          <w:sz w:val="28"/>
          <w:szCs w:val="28"/>
          <w:lang w:val="en-US"/>
        </w:rPr>
        <w:t xml:space="preserve"> </w:t>
      </w:r>
      <w:r>
        <w:rPr>
          <w:iCs/>
          <w:sz w:val="28"/>
          <w:szCs w:val="28"/>
          <w:lang w:val="en-GB"/>
        </w:rPr>
        <w:t xml:space="preserve">Chemotherapy-induced peripheral neuropathy: pathogenesis and emerging therapies </w:t>
      </w:r>
      <w:r w:rsidRPr="000C505B">
        <w:rPr>
          <w:iCs/>
          <w:sz w:val="28"/>
          <w:szCs w:val="28"/>
          <w:lang w:val="en-US"/>
        </w:rPr>
        <w:t xml:space="preserve">/ </w:t>
      </w:r>
      <w:smartTag w:uri="urn:schemas-microsoft-com:office:smarttags" w:element="place">
        <w:smartTag w:uri="urn:schemas-microsoft-com:office:smarttags" w:element="PlaceName">
          <w:r>
            <w:rPr>
              <w:iCs/>
              <w:sz w:val="28"/>
              <w:szCs w:val="28"/>
              <w:lang w:val="en-GB"/>
            </w:rPr>
            <w:t>A.J.</w:t>
          </w:r>
        </w:smartTag>
        <w:r w:rsidRPr="000C505B">
          <w:rPr>
            <w:iCs/>
            <w:sz w:val="28"/>
            <w:szCs w:val="28"/>
            <w:lang w:val="en-US"/>
          </w:rPr>
          <w:t xml:space="preserve"> </w:t>
        </w:r>
        <w:smartTag w:uri="urn:schemas-microsoft-com:office:smarttags" w:element="PlaceType">
          <w:r>
            <w:rPr>
              <w:iCs/>
              <w:sz w:val="28"/>
              <w:szCs w:val="28"/>
              <w:lang w:val="en-GB"/>
            </w:rPr>
            <w:t>Ocean</w:t>
          </w:r>
        </w:smartTag>
      </w:smartTag>
      <w:r>
        <w:rPr>
          <w:iCs/>
          <w:sz w:val="28"/>
          <w:szCs w:val="28"/>
          <w:lang w:val="en-GB"/>
        </w:rPr>
        <w:t xml:space="preserve">, L.T. Vahdat </w:t>
      </w:r>
      <w:r>
        <w:rPr>
          <w:iCs/>
          <w:sz w:val="28"/>
          <w:szCs w:val="28"/>
          <w:lang w:val="en-US"/>
        </w:rPr>
        <w:t>// S</w:t>
      </w:r>
      <w:r>
        <w:rPr>
          <w:iCs/>
          <w:sz w:val="28"/>
          <w:szCs w:val="28"/>
          <w:lang w:val="en-GB"/>
        </w:rPr>
        <w:t>upport Care Cancer. –</w:t>
      </w:r>
      <w:r w:rsidRPr="000C505B">
        <w:rPr>
          <w:iCs/>
          <w:sz w:val="28"/>
          <w:szCs w:val="28"/>
          <w:lang w:val="en-US"/>
        </w:rPr>
        <w:t xml:space="preserve"> </w:t>
      </w:r>
      <w:r>
        <w:rPr>
          <w:iCs/>
          <w:sz w:val="28"/>
          <w:szCs w:val="28"/>
          <w:lang w:val="en-GB"/>
        </w:rPr>
        <w:t>2004. -</w:t>
      </w:r>
      <w:r w:rsidRPr="000C505B">
        <w:rPr>
          <w:iCs/>
          <w:sz w:val="28"/>
          <w:szCs w:val="28"/>
          <w:lang w:val="en-US"/>
        </w:rPr>
        <w:t xml:space="preserve"> №</w:t>
      </w:r>
      <w:r>
        <w:rPr>
          <w:iCs/>
          <w:sz w:val="28"/>
          <w:szCs w:val="28"/>
          <w:lang w:val="en-GB"/>
        </w:rPr>
        <w:t>12. –</w:t>
      </w:r>
      <w:r w:rsidRPr="000C505B">
        <w:rPr>
          <w:iCs/>
          <w:sz w:val="28"/>
          <w:szCs w:val="28"/>
          <w:lang w:val="en-US"/>
        </w:rPr>
        <w:t xml:space="preserve"> </w:t>
      </w:r>
      <w:r>
        <w:rPr>
          <w:iCs/>
          <w:sz w:val="28"/>
          <w:szCs w:val="28"/>
          <w:lang w:val="en-GB"/>
        </w:rPr>
        <w:t>P.619-625.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Influence of pH on the uptake of 5-fluorouracil into isolated tumour cells / A.S.</w:t>
      </w:r>
      <w:r w:rsidRPr="000C505B">
        <w:rPr>
          <w:iCs/>
          <w:sz w:val="28"/>
          <w:szCs w:val="28"/>
          <w:lang w:val="en-US"/>
        </w:rPr>
        <w:t xml:space="preserve"> </w:t>
      </w:r>
      <w:r>
        <w:rPr>
          <w:iCs/>
          <w:sz w:val="28"/>
          <w:szCs w:val="28"/>
          <w:lang w:val="en-GB"/>
        </w:rPr>
        <w:t>Ojugo, P.M.</w:t>
      </w:r>
      <w:r w:rsidRPr="000C505B">
        <w:rPr>
          <w:iCs/>
          <w:sz w:val="28"/>
          <w:szCs w:val="28"/>
          <w:lang w:val="en-US"/>
        </w:rPr>
        <w:t xml:space="preserve"> </w:t>
      </w:r>
      <w:r>
        <w:rPr>
          <w:iCs/>
          <w:sz w:val="28"/>
          <w:szCs w:val="28"/>
        </w:rPr>
        <w:t>М</w:t>
      </w:r>
      <w:r>
        <w:rPr>
          <w:iCs/>
          <w:sz w:val="28"/>
          <w:szCs w:val="28"/>
          <w:lang w:val="en-GB"/>
        </w:rPr>
        <w:t>cSheehy, M. Stubbs et al. // Br. J. Cancer. –</w:t>
      </w:r>
      <w:r w:rsidRPr="000C505B">
        <w:rPr>
          <w:iCs/>
          <w:sz w:val="28"/>
          <w:szCs w:val="28"/>
          <w:lang w:val="en-US"/>
        </w:rPr>
        <w:t xml:space="preserve"> </w:t>
      </w:r>
      <w:r>
        <w:rPr>
          <w:iCs/>
          <w:sz w:val="28"/>
          <w:szCs w:val="28"/>
          <w:lang w:val="en-GB"/>
        </w:rPr>
        <w:t>1998. –Vol.</w:t>
      </w:r>
      <w:r>
        <w:rPr>
          <w:rStyle w:val="ref-vol1"/>
          <w:b w:val="0"/>
          <w:bCs w:val="0"/>
          <w:iCs/>
          <w:sz w:val="28"/>
          <w:szCs w:val="28"/>
          <w:lang w:val="en-GB"/>
        </w:rPr>
        <w:t>77. –</w:t>
      </w:r>
      <w:r w:rsidRPr="000C505B">
        <w:rPr>
          <w:rStyle w:val="ref-vol1"/>
          <w:b w:val="0"/>
          <w:bCs w:val="0"/>
          <w:iCs/>
          <w:sz w:val="28"/>
          <w:szCs w:val="28"/>
          <w:lang w:val="en-US"/>
        </w:rPr>
        <w:t xml:space="preserve"> </w:t>
      </w:r>
      <w:r>
        <w:rPr>
          <w:rStyle w:val="ref-vol1"/>
          <w:b w:val="0"/>
          <w:bCs w:val="0"/>
          <w:iCs/>
          <w:sz w:val="28"/>
          <w:szCs w:val="28"/>
          <w:lang w:val="en-GB"/>
        </w:rPr>
        <w:t>P.</w:t>
      </w:r>
      <w:r>
        <w:rPr>
          <w:iCs/>
          <w:sz w:val="28"/>
          <w:szCs w:val="28"/>
          <w:lang w:val="en-GB"/>
        </w:rPr>
        <w:t>873–879.</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A randomised double-blind placebo controlled clinical trial assessing the tolerability and efficacy of glutathione as an adjuvant to escalating doses of cisplatin in the treatment of advanced ovarian cancer / F.X.</w:t>
      </w:r>
      <w:r w:rsidRPr="000C505B">
        <w:rPr>
          <w:iCs/>
          <w:sz w:val="28"/>
          <w:szCs w:val="28"/>
          <w:lang w:val="en-US"/>
        </w:rPr>
        <w:t xml:space="preserve"> </w:t>
      </w:r>
      <w:r>
        <w:rPr>
          <w:iCs/>
          <w:sz w:val="28"/>
          <w:szCs w:val="28"/>
          <w:lang w:val="en-GB"/>
        </w:rPr>
        <w:t>Parnis, R.E.</w:t>
      </w:r>
      <w:r w:rsidRPr="000C505B">
        <w:rPr>
          <w:iCs/>
          <w:sz w:val="28"/>
          <w:szCs w:val="28"/>
          <w:lang w:val="en-US"/>
        </w:rPr>
        <w:t xml:space="preserve"> </w:t>
      </w:r>
      <w:r>
        <w:rPr>
          <w:iCs/>
          <w:sz w:val="28"/>
          <w:szCs w:val="28"/>
          <w:lang w:val="en-GB"/>
        </w:rPr>
        <w:t>Coleman, P.G</w:t>
      </w:r>
      <w:r w:rsidRPr="000C505B">
        <w:rPr>
          <w:iCs/>
          <w:sz w:val="28"/>
          <w:szCs w:val="28"/>
          <w:lang w:val="en-US"/>
        </w:rPr>
        <w:t>.</w:t>
      </w:r>
      <w:r>
        <w:rPr>
          <w:iCs/>
          <w:sz w:val="28"/>
          <w:szCs w:val="28"/>
          <w:lang w:val="en-GB"/>
        </w:rPr>
        <w:t xml:space="preserve"> Harper et al. // Eur. J. Cancer. –</w:t>
      </w:r>
      <w:r w:rsidRPr="000C505B">
        <w:rPr>
          <w:iCs/>
          <w:sz w:val="28"/>
          <w:szCs w:val="28"/>
          <w:lang w:val="en-US"/>
        </w:rPr>
        <w:t xml:space="preserve"> </w:t>
      </w:r>
      <w:r>
        <w:rPr>
          <w:iCs/>
          <w:sz w:val="28"/>
          <w:szCs w:val="28"/>
          <w:lang w:val="en-GB"/>
        </w:rPr>
        <w:t>1995. –</w:t>
      </w:r>
      <w:r w:rsidRPr="000C505B">
        <w:rPr>
          <w:iCs/>
          <w:sz w:val="28"/>
          <w:szCs w:val="28"/>
          <w:lang w:val="en-US"/>
        </w:rPr>
        <w:t xml:space="preserve"> </w:t>
      </w:r>
      <w:r>
        <w:rPr>
          <w:iCs/>
          <w:sz w:val="28"/>
          <w:szCs w:val="28"/>
          <w:lang w:val="en-GB"/>
        </w:rPr>
        <w:t>Vol.</w:t>
      </w:r>
      <w:r w:rsidRPr="000C505B">
        <w:rPr>
          <w:iCs/>
          <w:sz w:val="28"/>
          <w:szCs w:val="28"/>
          <w:lang w:val="en-US"/>
        </w:rPr>
        <w:t xml:space="preserve"> </w:t>
      </w:r>
      <w:r>
        <w:rPr>
          <w:iCs/>
          <w:sz w:val="28"/>
          <w:szCs w:val="28"/>
          <w:lang w:val="en-GB"/>
        </w:rPr>
        <w:t>31A. –</w:t>
      </w:r>
      <w:r w:rsidRPr="000C505B">
        <w:rPr>
          <w:iCs/>
          <w:sz w:val="28"/>
          <w:szCs w:val="28"/>
          <w:lang w:val="en-US"/>
        </w:rPr>
        <w:t xml:space="preserve"> </w:t>
      </w:r>
      <w:r>
        <w:rPr>
          <w:iCs/>
          <w:sz w:val="28"/>
          <w:szCs w:val="28"/>
          <w:lang w:val="en-GB"/>
        </w:rPr>
        <w:t>P.1721.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Peltier A.C.</w:t>
      </w:r>
      <w:r w:rsidRPr="000C505B">
        <w:rPr>
          <w:iCs/>
          <w:sz w:val="28"/>
          <w:szCs w:val="28"/>
          <w:lang w:val="en-US"/>
        </w:rPr>
        <w:t xml:space="preserve"> </w:t>
      </w:r>
      <w:r>
        <w:rPr>
          <w:iCs/>
          <w:sz w:val="28"/>
          <w:szCs w:val="28"/>
          <w:lang w:val="en-GB"/>
        </w:rPr>
        <w:t xml:space="preserve">Recent advances in drug-induced neuropathies </w:t>
      </w:r>
      <w:r w:rsidRPr="000C505B">
        <w:rPr>
          <w:iCs/>
          <w:sz w:val="28"/>
          <w:szCs w:val="28"/>
          <w:lang w:val="en-US"/>
        </w:rPr>
        <w:t xml:space="preserve">/ </w:t>
      </w:r>
      <w:r>
        <w:rPr>
          <w:iCs/>
          <w:sz w:val="28"/>
          <w:szCs w:val="28"/>
          <w:lang w:val="en-GB"/>
        </w:rPr>
        <w:t>A.C.</w:t>
      </w:r>
      <w:r w:rsidRPr="000C505B">
        <w:rPr>
          <w:iCs/>
          <w:sz w:val="28"/>
          <w:szCs w:val="28"/>
          <w:lang w:val="en-US"/>
        </w:rPr>
        <w:t xml:space="preserve"> </w:t>
      </w:r>
      <w:r>
        <w:rPr>
          <w:iCs/>
          <w:sz w:val="28"/>
          <w:szCs w:val="28"/>
          <w:lang w:val="en-GB"/>
        </w:rPr>
        <w:t>Peltier, J.W. Russell // Curr. Opin. Neurol. –</w:t>
      </w:r>
      <w:r>
        <w:rPr>
          <w:iCs/>
          <w:sz w:val="28"/>
          <w:szCs w:val="28"/>
        </w:rPr>
        <w:t xml:space="preserve"> </w:t>
      </w:r>
      <w:r>
        <w:rPr>
          <w:iCs/>
          <w:sz w:val="28"/>
          <w:szCs w:val="28"/>
          <w:lang w:val="en-GB"/>
        </w:rPr>
        <w:t>2002. –</w:t>
      </w:r>
      <w:r>
        <w:rPr>
          <w:iCs/>
          <w:sz w:val="28"/>
          <w:szCs w:val="28"/>
        </w:rPr>
        <w:t xml:space="preserve"> </w:t>
      </w:r>
      <w:r>
        <w:rPr>
          <w:iCs/>
          <w:sz w:val="28"/>
          <w:szCs w:val="28"/>
          <w:lang w:val="en-GB"/>
        </w:rPr>
        <w:t>Vol.15. –</w:t>
      </w:r>
      <w:r>
        <w:rPr>
          <w:iCs/>
          <w:sz w:val="28"/>
          <w:szCs w:val="28"/>
        </w:rPr>
        <w:t xml:space="preserve"> </w:t>
      </w:r>
      <w:r>
        <w:rPr>
          <w:iCs/>
          <w:sz w:val="28"/>
          <w:szCs w:val="28"/>
          <w:lang w:val="en-GB"/>
        </w:rPr>
        <w:t>P.633–638.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Morphological and morphometric analysis of paclitaxel and docetaxel-induced peripheral neuropathy in rats / </w:t>
      </w:r>
      <w:smartTag w:uri="urn:schemas-microsoft-com:office:smarttags" w:element="place">
        <w:r>
          <w:rPr>
            <w:iCs/>
            <w:sz w:val="28"/>
            <w:szCs w:val="28"/>
            <w:lang w:val="en-GB"/>
          </w:rPr>
          <w:t>E.</w:t>
        </w:r>
        <w:r w:rsidRPr="000C505B">
          <w:rPr>
            <w:iCs/>
            <w:sz w:val="28"/>
            <w:szCs w:val="28"/>
            <w:lang w:val="en-US"/>
          </w:rPr>
          <w:t xml:space="preserve"> </w:t>
        </w:r>
        <w:r>
          <w:rPr>
            <w:iCs/>
            <w:sz w:val="28"/>
            <w:szCs w:val="28"/>
            <w:lang w:val="en-GB"/>
          </w:rPr>
          <w:t>Persohn</w:t>
        </w:r>
      </w:smartTag>
      <w:r>
        <w:rPr>
          <w:iCs/>
          <w:sz w:val="28"/>
          <w:szCs w:val="28"/>
          <w:lang w:val="en-GB"/>
        </w:rPr>
        <w:t>, A.</w:t>
      </w:r>
      <w:r w:rsidRPr="000C505B">
        <w:rPr>
          <w:iCs/>
          <w:sz w:val="28"/>
          <w:szCs w:val="28"/>
          <w:lang w:val="en-US"/>
        </w:rPr>
        <w:t xml:space="preserve"> </w:t>
      </w:r>
      <w:r>
        <w:rPr>
          <w:iCs/>
          <w:sz w:val="28"/>
          <w:szCs w:val="28"/>
          <w:lang w:val="en-GB"/>
        </w:rPr>
        <w:t>Canta, S.</w:t>
      </w:r>
      <w:r w:rsidRPr="000C505B">
        <w:rPr>
          <w:iCs/>
          <w:sz w:val="28"/>
          <w:szCs w:val="28"/>
          <w:lang w:val="en-US"/>
        </w:rPr>
        <w:t xml:space="preserve"> </w:t>
      </w:r>
      <w:r>
        <w:rPr>
          <w:iCs/>
          <w:sz w:val="28"/>
          <w:szCs w:val="28"/>
          <w:lang w:val="en-GB"/>
        </w:rPr>
        <w:t>Schoepfer et al. // Eur. J. Cancer. –</w:t>
      </w:r>
      <w:r w:rsidRPr="000C505B">
        <w:rPr>
          <w:iCs/>
          <w:sz w:val="28"/>
          <w:szCs w:val="28"/>
          <w:lang w:val="en-US"/>
        </w:rPr>
        <w:t xml:space="preserve"> </w:t>
      </w:r>
      <w:r>
        <w:rPr>
          <w:iCs/>
          <w:sz w:val="28"/>
          <w:szCs w:val="28"/>
          <w:lang w:val="en-GB"/>
        </w:rPr>
        <w:t>2005. –</w:t>
      </w:r>
      <w:r w:rsidRPr="000C505B">
        <w:rPr>
          <w:iCs/>
          <w:sz w:val="28"/>
          <w:szCs w:val="28"/>
          <w:lang w:val="en-US"/>
        </w:rPr>
        <w:t xml:space="preserve"> </w:t>
      </w:r>
      <w:r>
        <w:rPr>
          <w:iCs/>
          <w:sz w:val="28"/>
          <w:szCs w:val="28"/>
          <w:lang w:val="en-GB"/>
        </w:rPr>
        <w:t>Vol.41. –</w:t>
      </w:r>
      <w:r w:rsidRPr="000C505B">
        <w:rPr>
          <w:iCs/>
          <w:sz w:val="28"/>
          <w:szCs w:val="28"/>
          <w:lang w:val="en-US"/>
        </w:rPr>
        <w:t xml:space="preserve"> </w:t>
      </w:r>
      <w:r>
        <w:rPr>
          <w:iCs/>
          <w:sz w:val="28"/>
          <w:szCs w:val="28"/>
          <w:lang w:val="en-GB"/>
        </w:rPr>
        <w:t>P.1460-1466.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Plotkin S</w:t>
      </w:r>
      <w:r w:rsidRPr="000C505B">
        <w:rPr>
          <w:iCs/>
          <w:sz w:val="28"/>
          <w:szCs w:val="28"/>
          <w:lang w:val="en-US"/>
        </w:rPr>
        <w:t>.</w:t>
      </w:r>
      <w:r>
        <w:rPr>
          <w:iCs/>
          <w:sz w:val="28"/>
          <w:szCs w:val="28"/>
          <w:lang w:val="en-US"/>
        </w:rPr>
        <w:t>R. Neurological complications of cancer therapy</w:t>
      </w:r>
      <w:r w:rsidRPr="000C505B">
        <w:rPr>
          <w:iCs/>
          <w:sz w:val="28"/>
          <w:szCs w:val="28"/>
          <w:lang w:val="en-US"/>
        </w:rPr>
        <w:t xml:space="preserve"> /</w:t>
      </w:r>
      <w:r>
        <w:rPr>
          <w:iCs/>
          <w:sz w:val="28"/>
          <w:szCs w:val="28"/>
          <w:lang w:val="en-GB"/>
        </w:rPr>
        <w:t xml:space="preserve"> </w:t>
      </w:r>
      <w:r>
        <w:rPr>
          <w:iCs/>
          <w:sz w:val="28"/>
          <w:szCs w:val="28"/>
          <w:lang w:val="en-US"/>
        </w:rPr>
        <w:t>S</w:t>
      </w:r>
      <w:r w:rsidRPr="000C505B">
        <w:rPr>
          <w:iCs/>
          <w:sz w:val="28"/>
          <w:szCs w:val="28"/>
          <w:lang w:val="en-US"/>
        </w:rPr>
        <w:t>.</w:t>
      </w:r>
      <w:r>
        <w:rPr>
          <w:iCs/>
          <w:sz w:val="28"/>
          <w:szCs w:val="28"/>
          <w:lang w:val="en-US"/>
        </w:rPr>
        <w:t>R</w:t>
      </w:r>
      <w:r w:rsidRPr="000C505B">
        <w:rPr>
          <w:iCs/>
          <w:sz w:val="28"/>
          <w:szCs w:val="28"/>
          <w:lang w:val="en-US"/>
        </w:rPr>
        <w:t>.</w:t>
      </w:r>
      <w:r>
        <w:rPr>
          <w:iCs/>
          <w:sz w:val="28"/>
          <w:szCs w:val="28"/>
          <w:lang w:val="en-US"/>
        </w:rPr>
        <w:t xml:space="preserve"> Plotkin, P</w:t>
      </w:r>
      <w:r w:rsidRPr="000C505B">
        <w:rPr>
          <w:iCs/>
          <w:sz w:val="28"/>
          <w:szCs w:val="28"/>
          <w:lang w:val="en-US"/>
        </w:rPr>
        <w:t>.</w:t>
      </w:r>
      <w:r>
        <w:rPr>
          <w:iCs/>
          <w:sz w:val="28"/>
          <w:szCs w:val="28"/>
          <w:lang w:val="en-US"/>
        </w:rPr>
        <w:t>Y.</w:t>
      </w:r>
      <w:r w:rsidRPr="000C505B">
        <w:rPr>
          <w:iCs/>
          <w:sz w:val="28"/>
          <w:szCs w:val="28"/>
          <w:lang w:val="en-US"/>
        </w:rPr>
        <w:t xml:space="preserve"> </w:t>
      </w:r>
      <w:r>
        <w:rPr>
          <w:iCs/>
          <w:sz w:val="28"/>
          <w:szCs w:val="28"/>
          <w:lang w:val="en-US"/>
        </w:rPr>
        <w:t xml:space="preserve">Wen </w:t>
      </w:r>
      <w:r>
        <w:rPr>
          <w:iCs/>
          <w:sz w:val="28"/>
          <w:szCs w:val="28"/>
          <w:lang w:val="en-GB"/>
        </w:rPr>
        <w:t>// Neurology Clinic. – 2003. Vol.21. – P.279-318.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lastRenderedPageBreak/>
        <w:t>A painful peripheral neuropathy in the rat produced by the chemotherapeutic drug, paclitaxel / R.C.</w:t>
      </w:r>
      <w:r w:rsidRPr="000C505B">
        <w:rPr>
          <w:iCs/>
          <w:sz w:val="28"/>
          <w:szCs w:val="28"/>
          <w:lang w:val="en-US"/>
        </w:rPr>
        <w:t xml:space="preserve"> </w:t>
      </w:r>
      <w:r>
        <w:rPr>
          <w:iCs/>
          <w:sz w:val="28"/>
          <w:szCs w:val="28"/>
          <w:lang w:val="en-GB"/>
        </w:rPr>
        <w:t>Polomano, A.J.</w:t>
      </w:r>
      <w:r w:rsidRPr="000C505B">
        <w:rPr>
          <w:iCs/>
          <w:sz w:val="28"/>
          <w:szCs w:val="28"/>
          <w:lang w:val="en-US"/>
        </w:rPr>
        <w:t xml:space="preserve"> </w:t>
      </w:r>
      <w:r>
        <w:rPr>
          <w:iCs/>
          <w:sz w:val="28"/>
          <w:szCs w:val="28"/>
          <w:lang w:val="en-GB"/>
        </w:rPr>
        <w:t>Mannes, U.S.</w:t>
      </w:r>
      <w:r w:rsidRPr="000C505B">
        <w:rPr>
          <w:iCs/>
          <w:sz w:val="28"/>
          <w:szCs w:val="28"/>
          <w:lang w:val="en-US"/>
        </w:rPr>
        <w:t xml:space="preserve"> </w:t>
      </w:r>
      <w:r>
        <w:rPr>
          <w:iCs/>
          <w:sz w:val="28"/>
          <w:szCs w:val="28"/>
          <w:lang w:val="en-GB"/>
        </w:rPr>
        <w:t>Clark, G.J. Bennett // Pain –</w:t>
      </w:r>
      <w:r w:rsidRPr="000C505B">
        <w:rPr>
          <w:iCs/>
          <w:sz w:val="28"/>
          <w:szCs w:val="28"/>
          <w:lang w:val="en-US"/>
        </w:rPr>
        <w:t xml:space="preserve"> </w:t>
      </w:r>
      <w:r>
        <w:rPr>
          <w:iCs/>
          <w:sz w:val="28"/>
          <w:szCs w:val="28"/>
          <w:lang w:val="en-GB"/>
        </w:rPr>
        <w:t>2001. –</w:t>
      </w:r>
      <w:r w:rsidRPr="000C505B">
        <w:rPr>
          <w:iCs/>
          <w:sz w:val="28"/>
          <w:szCs w:val="28"/>
          <w:lang w:val="en-US"/>
        </w:rPr>
        <w:t xml:space="preserve"> </w:t>
      </w:r>
      <w:r>
        <w:rPr>
          <w:iCs/>
          <w:sz w:val="28"/>
          <w:szCs w:val="28"/>
          <w:lang w:val="en-GB"/>
        </w:rPr>
        <w:t>Vol.94. –</w:t>
      </w:r>
      <w:r w:rsidRPr="000C505B">
        <w:rPr>
          <w:iCs/>
          <w:sz w:val="28"/>
          <w:szCs w:val="28"/>
          <w:lang w:val="en-US"/>
        </w:rPr>
        <w:t xml:space="preserve"> </w:t>
      </w:r>
      <w:r>
        <w:rPr>
          <w:iCs/>
          <w:sz w:val="28"/>
          <w:szCs w:val="28"/>
          <w:lang w:val="en-GB"/>
        </w:rPr>
        <w:t>P.293-304.</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Paclitaxel-induced neuropathy / T.J.</w:t>
      </w:r>
      <w:r w:rsidRPr="006F380D">
        <w:rPr>
          <w:iCs/>
          <w:sz w:val="28"/>
          <w:szCs w:val="28"/>
          <w:lang w:val="en-US"/>
        </w:rPr>
        <w:t xml:space="preserve"> </w:t>
      </w:r>
      <w:r>
        <w:rPr>
          <w:iCs/>
          <w:sz w:val="28"/>
          <w:szCs w:val="28"/>
          <w:lang w:val="en-GB"/>
        </w:rPr>
        <w:t>Postma, J.B.</w:t>
      </w:r>
      <w:r w:rsidRPr="006F380D">
        <w:rPr>
          <w:iCs/>
          <w:sz w:val="28"/>
          <w:szCs w:val="28"/>
          <w:lang w:val="en-US"/>
        </w:rPr>
        <w:t xml:space="preserve"> </w:t>
      </w:r>
      <w:r>
        <w:rPr>
          <w:iCs/>
          <w:sz w:val="28"/>
          <w:szCs w:val="28"/>
          <w:lang w:val="en-GB"/>
        </w:rPr>
        <w:t>Vermorken, A.J. Liefting et al. // Ann. Oncol. –</w:t>
      </w:r>
      <w:r>
        <w:rPr>
          <w:iCs/>
          <w:sz w:val="28"/>
          <w:szCs w:val="28"/>
        </w:rPr>
        <w:t xml:space="preserve"> </w:t>
      </w:r>
      <w:r>
        <w:rPr>
          <w:iCs/>
          <w:sz w:val="28"/>
          <w:szCs w:val="28"/>
          <w:lang w:val="en-GB"/>
        </w:rPr>
        <w:t>1995. –</w:t>
      </w:r>
      <w:r>
        <w:rPr>
          <w:iCs/>
          <w:sz w:val="28"/>
          <w:szCs w:val="28"/>
        </w:rPr>
        <w:t xml:space="preserve"> </w:t>
      </w:r>
      <w:r>
        <w:rPr>
          <w:iCs/>
          <w:sz w:val="28"/>
          <w:szCs w:val="28"/>
          <w:lang w:val="en-GB"/>
        </w:rPr>
        <w:t>Vol.6. –</w:t>
      </w:r>
      <w:r>
        <w:rPr>
          <w:iCs/>
          <w:sz w:val="28"/>
          <w:szCs w:val="28"/>
        </w:rPr>
        <w:t xml:space="preserve"> </w:t>
      </w:r>
      <w:r>
        <w:rPr>
          <w:iCs/>
          <w:sz w:val="28"/>
          <w:szCs w:val="28"/>
          <w:lang w:val="en-GB"/>
        </w:rPr>
        <w:t>P.489–494.</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iCs/>
          <w:sz w:val="28"/>
          <w:szCs w:val="28"/>
          <w:lang w:val="en-GB"/>
        </w:rPr>
        <w:t xml:space="preserve">Postma T.J. Grading of chemotherapy-induced peripheral neuropathy </w:t>
      </w:r>
      <w:r w:rsidRPr="000C505B">
        <w:rPr>
          <w:iCs/>
          <w:sz w:val="28"/>
          <w:szCs w:val="28"/>
          <w:lang w:val="en-US"/>
        </w:rPr>
        <w:t xml:space="preserve">/ </w:t>
      </w:r>
      <w:r>
        <w:rPr>
          <w:iCs/>
          <w:sz w:val="28"/>
          <w:szCs w:val="28"/>
          <w:lang w:val="en-GB"/>
        </w:rPr>
        <w:t>T.J.</w:t>
      </w:r>
      <w:r w:rsidRPr="000C505B">
        <w:rPr>
          <w:iCs/>
          <w:sz w:val="28"/>
          <w:szCs w:val="28"/>
          <w:lang w:val="en-US"/>
        </w:rPr>
        <w:t xml:space="preserve"> </w:t>
      </w:r>
      <w:r>
        <w:rPr>
          <w:iCs/>
          <w:sz w:val="28"/>
          <w:szCs w:val="28"/>
          <w:lang w:val="en-GB"/>
        </w:rPr>
        <w:t>Postma, J.J. Heimans // Ann. Oncol</w:t>
      </w:r>
      <w:r>
        <w:rPr>
          <w:iCs/>
          <w:sz w:val="28"/>
          <w:szCs w:val="28"/>
          <w:lang w:val="en-US"/>
        </w:rPr>
        <w:t>. –</w:t>
      </w:r>
      <w:r>
        <w:rPr>
          <w:iCs/>
          <w:sz w:val="28"/>
          <w:szCs w:val="28"/>
        </w:rPr>
        <w:t xml:space="preserve"> </w:t>
      </w:r>
      <w:r>
        <w:rPr>
          <w:iCs/>
          <w:sz w:val="28"/>
          <w:szCs w:val="28"/>
          <w:lang w:val="en-US"/>
        </w:rPr>
        <w:t>2000. –</w:t>
      </w:r>
      <w:r>
        <w:rPr>
          <w:iCs/>
          <w:sz w:val="28"/>
          <w:szCs w:val="28"/>
        </w:rPr>
        <w:t xml:space="preserve"> </w:t>
      </w:r>
      <w:r>
        <w:rPr>
          <w:iCs/>
          <w:sz w:val="28"/>
          <w:szCs w:val="28"/>
          <w:lang w:val="en-GB"/>
        </w:rPr>
        <w:t>Vol</w:t>
      </w:r>
      <w:r>
        <w:rPr>
          <w:iCs/>
          <w:sz w:val="28"/>
          <w:szCs w:val="28"/>
          <w:lang w:val="en-US"/>
        </w:rPr>
        <w:t>.11. –</w:t>
      </w:r>
      <w:r>
        <w:rPr>
          <w:iCs/>
          <w:sz w:val="28"/>
          <w:szCs w:val="28"/>
        </w:rPr>
        <w:t xml:space="preserve"> </w:t>
      </w:r>
      <w:r>
        <w:rPr>
          <w:iCs/>
          <w:sz w:val="28"/>
          <w:szCs w:val="28"/>
          <w:lang w:val="en-GB"/>
        </w:rPr>
        <w:t>P</w:t>
      </w:r>
      <w:r>
        <w:rPr>
          <w:iCs/>
          <w:sz w:val="28"/>
          <w:szCs w:val="28"/>
          <w:lang w:val="en-US"/>
        </w:rPr>
        <w:t>.509–513.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The development of an EORTC quality of life questionnaire to assess chemotherapy-induced peripheral neuropathy: The QlQ-CIPN20 / T.J.</w:t>
      </w:r>
      <w:r w:rsidRPr="00122A3E">
        <w:rPr>
          <w:iCs/>
          <w:sz w:val="28"/>
          <w:szCs w:val="28"/>
          <w:lang w:val="en-US"/>
        </w:rPr>
        <w:t xml:space="preserve"> </w:t>
      </w:r>
      <w:r>
        <w:rPr>
          <w:iCs/>
          <w:sz w:val="28"/>
          <w:szCs w:val="28"/>
          <w:lang w:val="en-US"/>
        </w:rPr>
        <w:t>Postma, N.K.</w:t>
      </w:r>
      <w:r w:rsidRPr="00122A3E">
        <w:rPr>
          <w:iCs/>
          <w:sz w:val="28"/>
          <w:szCs w:val="28"/>
          <w:lang w:val="en-US"/>
        </w:rPr>
        <w:t xml:space="preserve"> </w:t>
      </w:r>
      <w:r>
        <w:rPr>
          <w:iCs/>
          <w:sz w:val="28"/>
          <w:szCs w:val="28"/>
          <w:lang w:val="en-US"/>
        </w:rPr>
        <w:t>Aaronson, J.J. Heimans et al. // Eur. J. Cancer. –</w:t>
      </w:r>
      <w:r w:rsidRPr="00122A3E">
        <w:rPr>
          <w:iCs/>
          <w:sz w:val="28"/>
          <w:szCs w:val="28"/>
          <w:lang w:val="en-US"/>
        </w:rPr>
        <w:t xml:space="preserve"> </w:t>
      </w:r>
      <w:r>
        <w:rPr>
          <w:iCs/>
          <w:sz w:val="28"/>
          <w:szCs w:val="28"/>
          <w:lang w:val="en-US"/>
        </w:rPr>
        <w:t>2005. –</w:t>
      </w:r>
      <w:r w:rsidRPr="00122A3E">
        <w:rPr>
          <w:iCs/>
          <w:sz w:val="28"/>
          <w:szCs w:val="28"/>
          <w:lang w:val="en-US"/>
        </w:rPr>
        <w:t xml:space="preserve"> </w:t>
      </w:r>
      <w:r>
        <w:rPr>
          <w:iCs/>
          <w:sz w:val="28"/>
          <w:szCs w:val="28"/>
          <w:lang w:val="en-US"/>
        </w:rPr>
        <w:t>Vol.</w:t>
      </w:r>
      <w:r w:rsidRPr="00122A3E">
        <w:rPr>
          <w:iCs/>
          <w:sz w:val="28"/>
          <w:szCs w:val="28"/>
          <w:lang w:val="en-US"/>
        </w:rPr>
        <w:t xml:space="preserve"> </w:t>
      </w:r>
      <w:r>
        <w:rPr>
          <w:iCs/>
          <w:sz w:val="28"/>
          <w:szCs w:val="28"/>
          <w:lang w:val="en-US"/>
        </w:rPr>
        <w:t>41. –</w:t>
      </w:r>
      <w:r w:rsidRPr="00122A3E">
        <w:rPr>
          <w:iCs/>
          <w:sz w:val="28"/>
          <w:szCs w:val="28"/>
          <w:lang w:val="en-US"/>
        </w:rPr>
        <w:t xml:space="preserve"> </w:t>
      </w:r>
      <w:r>
        <w:rPr>
          <w:iCs/>
          <w:sz w:val="28"/>
          <w:szCs w:val="28"/>
          <w:lang w:val="en-US"/>
        </w:rPr>
        <w:t>P.1135-1139.</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Pratt D.</w:t>
      </w:r>
      <w:r w:rsidRPr="00122A3E">
        <w:rPr>
          <w:iCs/>
          <w:sz w:val="28"/>
          <w:szCs w:val="28"/>
          <w:lang w:val="en-US"/>
        </w:rPr>
        <w:t xml:space="preserve"> </w:t>
      </w:r>
      <w:r>
        <w:rPr>
          <w:iCs/>
          <w:sz w:val="28"/>
          <w:szCs w:val="28"/>
          <w:lang w:val="en-GB"/>
        </w:rPr>
        <w:t xml:space="preserve">On the role of alkylcobalamins in the vitamin B(12)-catalyzed reductive dehalogenation of perchloroethylene and trichloroethylene </w:t>
      </w:r>
      <w:r w:rsidRPr="00122A3E">
        <w:rPr>
          <w:iCs/>
          <w:sz w:val="28"/>
          <w:szCs w:val="28"/>
          <w:lang w:val="en-US"/>
        </w:rPr>
        <w:t xml:space="preserve">/ </w:t>
      </w:r>
      <w:r>
        <w:rPr>
          <w:iCs/>
          <w:sz w:val="28"/>
          <w:szCs w:val="28"/>
          <w:lang w:val="en-US"/>
        </w:rPr>
        <w:t>D.</w:t>
      </w:r>
      <w:r w:rsidRPr="00122A3E">
        <w:rPr>
          <w:iCs/>
          <w:sz w:val="28"/>
          <w:szCs w:val="28"/>
          <w:lang w:val="en-US"/>
        </w:rPr>
        <w:t xml:space="preserve"> </w:t>
      </w:r>
      <w:r>
        <w:rPr>
          <w:iCs/>
          <w:sz w:val="28"/>
          <w:szCs w:val="28"/>
          <w:lang w:val="en-US"/>
        </w:rPr>
        <w:t xml:space="preserve">Pratt, W.A. van der Donk </w:t>
      </w:r>
      <w:r>
        <w:rPr>
          <w:iCs/>
          <w:sz w:val="28"/>
          <w:szCs w:val="28"/>
          <w:lang w:val="en-GB"/>
        </w:rPr>
        <w:t>// Chem. Commun. –</w:t>
      </w:r>
      <w:r>
        <w:rPr>
          <w:iCs/>
          <w:sz w:val="28"/>
          <w:szCs w:val="28"/>
        </w:rPr>
        <w:t xml:space="preserve"> </w:t>
      </w:r>
      <w:r>
        <w:rPr>
          <w:iCs/>
          <w:sz w:val="28"/>
          <w:szCs w:val="28"/>
          <w:lang w:val="en-GB"/>
        </w:rPr>
        <w:t>2006. –</w:t>
      </w:r>
      <w:r>
        <w:rPr>
          <w:iCs/>
          <w:sz w:val="28"/>
          <w:szCs w:val="28"/>
        </w:rPr>
        <w:t xml:space="preserve"> </w:t>
      </w:r>
      <w:r>
        <w:rPr>
          <w:iCs/>
          <w:sz w:val="28"/>
          <w:szCs w:val="28"/>
          <w:lang w:val="en-GB"/>
        </w:rPr>
        <w:t xml:space="preserve">Vol.4. </w:t>
      </w:r>
      <w:r>
        <w:rPr>
          <w:iCs/>
          <w:sz w:val="28"/>
          <w:szCs w:val="28"/>
        </w:rPr>
        <w:t>№</w:t>
      </w:r>
      <w:r>
        <w:rPr>
          <w:iCs/>
          <w:sz w:val="28"/>
          <w:szCs w:val="28"/>
          <w:lang w:val="en-GB"/>
        </w:rPr>
        <w:t>5. –</w:t>
      </w:r>
      <w:r>
        <w:rPr>
          <w:iCs/>
          <w:sz w:val="28"/>
          <w:szCs w:val="28"/>
        </w:rPr>
        <w:t xml:space="preserve"> </w:t>
      </w:r>
      <w:r>
        <w:rPr>
          <w:iCs/>
          <w:sz w:val="28"/>
          <w:szCs w:val="28"/>
          <w:lang w:val="en-GB"/>
        </w:rPr>
        <w:t>P.558-560.</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Phase II study with ifosfamide, carboplatin, etoposide (ICE regimen) at intermediate dosage for advanced non small cell lung cancer (NSCLC) / </w:t>
      </w:r>
      <w:r>
        <w:rPr>
          <w:iCs/>
          <w:sz w:val="28"/>
          <w:szCs w:val="28"/>
          <w:lang w:val="en-US"/>
        </w:rPr>
        <w:t>P.</w:t>
      </w:r>
      <w:r w:rsidRPr="00122A86">
        <w:rPr>
          <w:iCs/>
          <w:sz w:val="28"/>
          <w:szCs w:val="28"/>
          <w:lang w:val="en-US"/>
        </w:rPr>
        <w:t xml:space="preserve"> </w:t>
      </w:r>
      <w:r>
        <w:rPr>
          <w:iCs/>
          <w:sz w:val="28"/>
          <w:szCs w:val="28"/>
          <w:lang w:val="en-US"/>
        </w:rPr>
        <w:t>Preti, G.</w:t>
      </w:r>
      <w:r w:rsidRPr="00122A86">
        <w:rPr>
          <w:iCs/>
          <w:sz w:val="28"/>
          <w:szCs w:val="28"/>
          <w:lang w:val="en-US"/>
        </w:rPr>
        <w:t xml:space="preserve"> </w:t>
      </w:r>
      <w:r>
        <w:rPr>
          <w:iCs/>
          <w:sz w:val="28"/>
          <w:szCs w:val="28"/>
          <w:lang w:val="en-US"/>
        </w:rPr>
        <w:t xml:space="preserve">Poggi, A.M. Goumo et al. </w:t>
      </w:r>
      <w:r>
        <w:rPr>
          <w:iCs/>
          <w:sz w:val="28"/>
          <w:szCs w:val="28"/>
          <w:lang w:val="en-GB"/>
        </w:rPr>
        <w:t>// J. Chemother. –</w:t>
      </w:r>
      <w:r w:rsidRPr="00122A86">
        <w:rPr>
          <w:iCs/>
          <w:sz w:val="28"/>
          <w:szCs w:val="28"/>
          <w:lang w:val="en-US"/>
        </w:rPr>
        <w:t xml:space="preserve"> </w:t>
      </w:r>
      <w:r>
        <w:rPr>
          <w:iCs/>
          <w:sz w:val="28"/>
          <w:szCs w:val="28"/>
          <w:lang w:val="en-GB"/>
        </w:rPr>
        <w:t>1998. –</w:t>
      </w:r>
      <w:r w:rsidRPr="00122A86">
        <w:rPr>
          <w:iCs/>
          <w:sz w:val="28"/>
          <w:szCs w:val="28"/>
          <w:lang w:val="en-US"/>
        </w:rPr>
        <w:t xml:space="preserve"> </w:t>
      </w:r>
      <w:r>
        <w:rPr>
          <w:iCs/>
          <w:sz w:val="28"/>
          <w:szCs w:val="28"/>
          <w:lang w:val="en-GB"/>
        </w:rPr>
        <w:t>Vol.10. –</w:t>
      </w:r>
      <w:r w:rsidRPr="00122A86">
        <w:rPr>
          <w:iCs/>
          <w:sz w:val="28"/>
          <w:szCs w:val="28"/>
          <w:lang w:val="en-US"/>
        </w:rPr>
        <w:t xml:space="preserve"> </w:t>
      </w:r>
      <w:r>
        <w:rPr>
          <w:iCs/>
          <w:sz w:val="28"/>
          <w:szCs w:val="28"/>
          <w:lang w:val="en-GB"/>
        </w:rPr>
        <w:t>P.492-495.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Quashoff S. Chemotherapy-induced peripheral neuropathy</w:t>
      </w:r>
      <w:r w:rsidRPr="00122A86">
        <w:rPr>
          <w:iCs/>
          <w:sz w:val="28"/>
          <w:szCs w:val="28"/>
          <w:lang w:val="en-US"/>
        </w:rPr>
        <w:t xml:space="preserve"> / </w:t>
      </w:r>
      <w:smartTag w:uri="urn:schemas-microsoft-com:office:smarttags" w:element="place">
        <w:r>
          <w:rPr>
            <w:iCs/>
            <w:sz w:val="28"/>
            <w:szCs w:val="28"/>
            <w:lang w:val="en-GB"/>
          </w:rPr>
          <w:t>S.</w:t>
        </w:r>
        <w:r w:rsidRPr="00122A86">
          <w:rPr>
            <w:iCs/>
            <w:sz w:val="28"/>
            <w:szCs w:val="28"/>
            <w:lang w:val="en-US"/>
          </w:rPr>
          <w:t xml:space="preserve"> </w:t>
        </w:r>
        <w:r>
          <w:rPr>
            <w:iCs/>
            <w:sz w:val="28"/>
            <w:szCs w:val="28"/>
            <w:lang w:val="en-GB"/>
          </w:rPr>
          <w:t>Quashoff</w:t>
        </w:r>
      </w:smartTag>
      <w:r>
        <w:rPr>
          <w:iCs/>
          <w:sz w:val="28"/>
          <w:szCs w:val="28"/>
          <w:lang w:val="en-GB"/>
        </w:rPr>
        <w:t>, H</w:t>
      </w:r>
      <w:r w:rsidRPr="00122A86">
        <w:rPr>
          <w:iCs/>
          <w:sz w:val="28"/>
          <w:szCs w:val="28"/>
          <w:lang w:val="en-US"/>
        </w:rPr>
        <w:t>.</w:t>
      </w:r>
      <w:r>
        <w:rPr>
          <w:iCs/>
          <w:sz w:val="28"/>
          <w:szCs w:val="28"/>
          <w:lang w:val="en-GB"/>
        </w:rPr>
        <w:t>P</w:t>
      </w:r>
      <w:r w:rsidRPr="00122A86">
        <w:rPr>
          <w:iCs/>
          <w:sz w:val="28"/>
          <w:szCs w:val="28"/>
          <w:lang w:val="en-US"/>
        </w:rPr>
        <w:t>.</w:t>
      </w:r>
      <w:r>
        <w:rPr>
          <w:iCs/>
          <w:sz w:val="28"/>
          <w:szCs w:val="28"/>
          <w:lang w:val="en-GB"/>
        </w:rPr>
        <w:t xml:space="preserve"> Harting // Journal Neurology. – 2002. – 249. – P.9-17.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Oxaliplatin: mechanism of action and antineoplastic activity / E.</w:t>
      </w:r>
      <w:r w:rsidRPr="00642732">
        <w:rPr>
          <w:iCs/>
          <w:sz w:val="28"/>
          <w:szCs w:val="28"/>
          <w:lang w:val="en-US"/>
        </w:rPr>
        <w:t xml:space="preserve"> </w:t>
      </w:r>
      <w:r>
        <w:rPr>
          <w:iCs/>
          <w:sz w:val="28"/>
          <w:szCs w:val="28"/>
          <w:lang w:val="en-GB"/>
        </w:rPr>
        <w:t>Raymond, S.</w:t>
      </w:r>
      <w:r w:rsidRPr="00642732">
        <w:rPr>
          <w:iCs/>
          <w:sz w:val="28"/>
          <w:szCs w:val="28"/>
          <w:lang w:val="en-US"/>
        </w:rPr>
        <w:t xml:space="preserve"> </w:t>
      </w:r>
      <w:r>
        <w:rPr>
          <w:iCs/>
          <w:sz w:val="28"/>
          <w:szCs w:val="28"/>
          <w:lang w:val="en-GB"/>
        </w:rPr>
        <w:t>Faivre, J.M.</w:t>
      </w:r>
      <w:r w:rsidRPr="00642732">
        <w:rPr>
          <w:iCs/>
          <w:sz w:val="28"/>
          <w:szCs w:val="28"/>
          <w:lang w:val="en-US"/>
        </w:rPr>
        <w:t xml:space="preserve"> </w:t>
      </w:r>
      <w:r>
        <w:rPr>
          <w:iCs/>
          <w:sz w:val="28"/>
          <w:szCs w:val="28"/>
          <w:lang w:val="en-GB"/>
        </w:rPr>
        <w:t>Woynarowski, S.G. Chaney // Semin. Oncol. –</w:t>
      </w:r>
      <w:r>
        <w:rPr>
          <w:iCs/>
          <w:sz w:val="28"/>
          <w:szCs w:val="28"/>
        </w:rPr>
        <w:t xml:space="preserve"> </w:t>
      </w:r>
      <w:r>
        <w:rPr>
          <w:iCs/>
          <w:sz w:val="28"/>
          <w:szCs w:val="28"/>
          <w:lang w:val="en-GB"/>
        </w:rPr>
        <w:t>1998. –</w:t>
      </w:r>
      <w:r>
        <w:rPr>
          <w:iCs/>
          <w:sz w:val="28"/>
          <w:szCs w:val="28"/>
        </w:rPr>
        <w:t xml:space="preserve"> </w:t>
      </w:r>
      <w:r>
        <w:rPr>
          <w:iCs/>
          <w:sz w:val="28"/>
          <w:szCs w:val="28"/>
          <w:lang w:val="en-GB"/>
        </w:rPr>
        <w:t>Vol.25. –P.4–12.</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A randomized, multicenter, double-blind, placebo-controlled, dose-finding study of ORG </w:t>
      </w:r>
      <w:smartTag w:uri="urn:schemas-microsoft-com:office:smarttags" w:element="metricconverter">
        <w:smartTagPr>
          <w:attr w:name="ProductID" w:val="2766 in"/>
        </w:smartTagPr>
        <w:r>
          <w:rPr>
            <w:iCs/>
            <w:sz w:val="28"/>
            <w:szCs w:val="28"/>
            <w:lang w:val="en-GB"/>
          </w:rPr>
          <w:t>2766 in</w:t>
        </w:r>
      </w:smartTag>
      <w:r>
        <w:rPr>
          <w:iCs/>
          <w:sz w:val="28"/>
          <w:szCs w:val="28"/>
          <w:lang w:val="en-GB"/>
        </w:rPr>
        <w:t xml:space="preserve"> the prevention or delay of cisplatin-induced neuropathies in women with ovarian cancer / J.A.</w:t>
      </w:r>
      <w:r w:rsidRPr="00642732">
        <w:rPr>
          <w:iCs/>
          <w:sz w:val="28"/>
          <w:szCs w:val="28"/>
          <w:lang w:val="en-US"/>
        </w:rPr>
        <w:t xml:space="preserve"> </w:t>
      </w:r>
      <w:r>
        <w:rPr>
          <w:iCs/>
          <w:sz w:val="28"/>
          <w:szCs w:val="28"/>
          <w:lang w:val="en-GB"/>
        </w:rPr>
        <w:t>Roberts, E.L.</w:t>
      </w:r>
      <w:r w:rsidRPr="00642732">
        <w:rPr>
          <w:iCs/>
          <w:sz w:val="28"/>
          <w:szCs w:val="28"/>
          <w:lang w:val="en-US"/>
        </w:rPr>
        <w:t xml:space="preserve"> </w:t>
      </w:r>
      <w:r>
        <w:rPr>
          <w:iCs/>
          <w:sz w:val="28"/>
          <w:szCs w:val="28"/>
          <w:lang w:val="en-GB"/>
        </w:rPr>
        <w:t>Jenison, K. Kim et al. // Gynecol. Oncol. –</w:t>
      </w:r>
      <w:r>
        <w:rPr>
          <w:iCs/>
          <w:sz w:val="28"/>
          <w:szCs w:val="28"/>
        </w:rPr>
        <w:t xml:space="preserve"> </w:t>
      </w:r>
      <w:r>
        <w:rPr>
          <w:iCs/>
          <w:sz w:val="28"/>
          <w:szCs w:val="28"/>
          <w:lang w:val="en-GB"/>
        </w:rPr>
        <w:t>1997. –</w:t>
      </w:r>
      <w:r>
        <w:rPr>
          <w:iCs/>
          <w:sz w:val="28"/>
          <w:szCs w:val="28"/>
        </w:rPr>
        <w:t xml:space="preserve"> </w:t>
      </w:r>
      <w:r>
        <w:rPr>
          <w:iCs/>
          <w:sz w:val="28"/>
          <w:szCs w:val="28"/>
          <w:lang w:val="en-GB"/>
        </w:rPr>
        <w:t>Vol.67. –</w:t>
      </w:r>
      <w:r>
        <w:rPr>
          <w:iCs/>
          <w:sz w:val="28"/>
          <w:szCs w:val="28"/>
        </w:rPr>
        <w:t xml:space="preserve"> </w:t>
      </w:r>
      <w:r>
        <w:rPr>
          <w:iCs/>
          <w:sz w:val="28"/>
          <w:szCs w:val="28"/>
          <w:lang w:val="en-GB"/>
        </w:rPr>
        <w:t>P.172–177.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Paclitaxel and cisplatin as first-line therapy in recurrent or advanced squamous cell carcinoma of the cervix: a gynecologic oncology group study / </w:t>
      </w:r>
      <w:r>
        <w:rPr>
          <w:iCs/>
          <w:sz w:val="28"/>
          <w:szCs w:val="28"/>
          <w:lang w:val="en-GB"/>
        </w:rPr>
        <w:lastRenderedPageBreak/>
        <w:t>P.G.</w:t>
      </w:r>
      <w:r w:rsidRPr="00642732">
        <w:rPr>
          <w:iCs/>
          <w:sz w:val="28"/>
          <w:szCs w:val="28"/>
          <w:lang w:val="en-US"/>
        </w:rPr>
        <w:t xml:space="preserve"> </w:t>
      </w:r>
      <w:r>
        <w:rPr>
          <w:iCs/>
          <w:sz w:val="28"/>
          <w:szCs w:val="28"/>
          <w:lang w:val="en-GB"/>
        </w:rPr>
        <w:t>Rose, J.A.</w:t>
      </w:r>
      <w:r w:rsidRPr="00642732">
        <w:rPr>
          <w:iCs/>
          <w:sz w:val="28"/>
          <w:szCs w:val="28"/>
          <w:lang w:val="en-US"/>
        </w:rPr>
        <w:t xml:space="preserve"> </w:t>
      </w:r>
      <w:r>
        <w:rPr>
          <w:iCs/>
          <w:sz w:val="28"/>
          <w:szCs w:val="28"/>
          <w:lang w:val="en-GB"/>
        </w:rPr>
        <w:t>Blessing, D.M.</w:t>
      </w:r>
      <w:r w:rsidRPr="00642732">
        <w:rPr>
          <w:iCs/>
          <w:sz w:val="28"/>
          <w:szCs w:val="28"/>
          <w:lang w:val="en-US"/>
        </w:rPr>
        <w:t xml:space="preserve"> </w:t>
      </w:r>
      <w:r>
        <w:rPr>
          <w:iCs/>
          <w:sz w:val="28"/>
          <w:szCs w:val="28"/>
          <w:lang w:val="en-GB"/>
        </w:rPr>
        <w:t>Gershenson, R. McGehee // J. Clin. Oncol. -1999. –</w:t>
      </w:r>
      <w:r>
        <w:rPr>
          <w:iCs/>
          <w:sz w:val="28"/>
          <w:szCs w:val="28"/>
        </w:rPr>
        <w:t xml:space="preserve"> </w:t>
      </w:r>
      <w:r>
        <w:rPr>
          <w:iCs/>
          <w:sz w:val="28"/>
          <w:szCs w:val="28"/>
          <w:lang w:val="en-GB"/>
        </w:rPr>
        <w:t>Vol.17. –</w:t>
      </w:r>
      <w:r>
        <w:rPr>
          <w:iCs/>
          <w:sz w:val="28"/>
          <w:szCs w:val="28"/>
        </w:rPr>
        <w:t xml:space="preserve"> </w:t>
      </w:r>
      <w:r>
        <w:rPr>
          <w:iCs/>
          <w:sz w:val="28"/>
          <w:szCs w:val="28"/>
          <w:lang w:val="en-GB"/>
        </w:rPr>
        <w:t>P.2676–2680.</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Metabolism, mitochondrial uptake and toxicity of 2', 3'-dideoxycytidine / </w:t>
      </w:r>
      <w:r>
        <w:rPr>
          <w:iCs/>
          <w:sz w:val="28"/>
          <w:szCs w:val="28"/>
          <w:lang w:val="en-US"/>
        </w:rPr>
        <w:t>L.</w:t>
      </w:r>
      <w:r w:rsidRPr="00642732">
        <w:rPr>
          <w:iCs/>
          <w:sz w:val="28"/>
          <w:szCs w:val="28"/>
          <w:lang w:val="en-GB"/>
        </w:rPr>
        <w:t xml:space="preserve"> </w:t>
      </w:r>
      <w:r>
        <w:rPr>
          <w:iCs/>
          <w:sz w:val="28"/>
          <w:szCs w:val="28"/>
          <w:lang w:val="en-US"/>
        </w:rPr>
        <w:t>Rossi, S.</w:t>
      </w:r>
      <w:r w:rsidRPr="00642732">
        <w:rPr>
          <w:iCs/>
          <w:sz w:val="28"/>
          <w:szCs w:val="28"/>
          <w:lang w:val="en-GB"/>
        </w:rPr>
        <w:t xml:space="preserve"> </w:t>
      </w:r>
      <w:r>
        <w:rPr>
          <w:iCs/>
          <w:sz w:val="28"/>
          <w:szCs w:val="28"/>
          <w:lang w:val="en-US"/>
        </w:rPr>
        <w:t xml:space="preserve">Serafini, G.F. Schiavano et al. </w:t>
      </w:r>
      <w:r>
        <w:rPr>
          <w:iCs/>
          <w:sz w:val="28"/>
          <w:szCs w:val="28"/>
          <w:lang w:val="en-GB"/>
        </w:rPr>
        <w:t>// Biochem. J. –</w:t>
      </w:r>
      <w:r>
        <w:rPr>
          <w:iCs/>
          <w:sz w:val="28"/>
          <w:szCs w:val="28"/>
        </w:rPr>
        <w:t xml:space="preserve"> </w:t>
      </w:r>
      <w:r>
        <w:rPr>
          <w:iCs/>
          <w:sz w:val="28"/>
          <w:szCs w:val="28"/>
          <w:lang w:val="en-GB"/>
        </w:rPr>
        <w:t>1999. –</w:t>
      </w:r>
      <w:r>
        <w:rPr>
          <w:iCs/>
          <w:sz w:val="28"/>
          <w:szCs w:val="28"/>
        </w:rPr>
        <w:t xml:space="preserve"> </w:t>
      </w:r>
      <w:r>
        <w:rPr>
          <w:iCs/>
          <w:sz w:val="28"/>
          <w:szCs w:val="28"/>
          <w:lang w:val="en-GB"/>
        </w:rPr>
        <w:t>Vol.344. –P.915-920.</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Rowinsky E.K.</w:t>
      </w:r>
      <w:r w:rsidRPr="00642732">
        <w:rPr>
          <w:iCs/>
          <w:sz w:val="28"/>
          <w:szCs w:val="28"/>
          <w:lang w:val="en-GB"/>
        </w:rPr>
        <w:t xml:space="preserve"> </w:t>
      </w:r>
      <w:r>
        <w:rPr>
          <w:iCs/>
          <w:sz w:val="28"/>
          <w:szCs w:val="28"/>
          <w:lang w:val="en-GB"/>
        </w:rPr>
        <w:t xml:space="preserve">Taxol: a novel investigational antimicrotubule agent </w:t>
      </w:r>
      <w:r w:rsidRPr="00642732">
        <w:rPr>
          <w:iCs/>
          <w:sz w:val="28"/>
          <w:szCs w:val="28"/>
          <w:lang w:val="en-GB"/>
        </w:rPr>
        <w:t xml:space="preserve">/ </w:t>
      </w:r>
      <w:r>
        <w:rPr>
          <w:iCs/>
          <w:sz w:val="28"/>
          <w:szCs w:val="28"/>
          <w:lang w:val="en-GB"/>
        </w:rPr>
        <w:t>E.K.</w:t>
      </w:r>
      <w:r w:rsidRPr="00642732">
        <w:rPr>
          <w:iCs/>
          <w:sz w:val="28"/>
          <w:szCs w:val="28"/>
          <w:lang w:val="en-GB"/>
        </w:rPr>
        <w:t xml:space="preserve"> </w:t>
      </w:r>
      <w:r>
        <w:rPr>
          <w:iCs/>
          <w:sz w:val="28"/>
          <w:szCs w:val="28"/>
          <w:lang w:val="en-GB"/>
        </w:rPr>
        <w:t>Rowinsky, L.A.</w:t>
      </w:r>
      <w:r w:rsidRPr="00642732">
        <w:rPr>
          <w:iCs/>
          <w:sz w:val="28"/>
          <w:szCs w:val="28"/>
          <w:lang w:val="en-GB"/>
        </w:rPr>
        <w:t xml:space="preserve"> </w:t>
      </w:r>
      <w:r>
        <w:rPr>
          <w:iCs/>
          <w:sz w:val="28"/>
          <w:szCs w:val="28"/>
          <w:lang w:val="en-GB"/>
        </w:rPr>
        <w:t>Cazenave, R.C. Donehower // J. Natl. Cancer Inst. –</w:t>
      </w:r>
      <w:r>
        <w:rPr>
          <w:iCs/>
          <w:sz w:val="28"/>
          <w:szCs w:val="28"/>
        </w:rPr>
        <w:t xml:space="preserve"> </w:t>
      </w:r>
      <w:r>
        <w:rPr>
          <w:iCs/>
          <w:sz w:val="28"/>
          <w:szCs w:val="28"/>
          <w:lang w:val="en-GB"/>
        </w:rPr>
        <w:t>1990. –Vol.82. –</w:t>
      </w:r>
      <w:r>
        <w:rPr>
          <w:iCs/>
          <w:sz w:val="28"/>
          <w:szCs w:val="28"/>
        </w:rPr>
        <w:t xml:space="preserve"> </w:t>
      </w:r>
      <w:r>
        <w:rPr>
          <w:iCs/>
          <w:sz w:val="28"/>
          <w:szCs w:val="28"/>
          <w:lang w:val="en-GB"/>
        </w:rPr>
        <w:t>P.1247–1259.</w:t>
      </w:r>
    </w:p>
    <w:p w:rsidR="006F380D" w:rsidRPr="005D2247"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Phase I and pharmacologic study of paclitaxel and cisplatin with granulocyte colony-stimulating factor: neuromuscular toxicity is dose-limiting / E.K.</w:t>
      </w:r>
      <w:r w:rsidRPr="00642732">
        <w:rPr>
          <w:iCs/>
          <w:sz w:val="28"/>
          <w:szCs w:val="28"/>
          <w:lang w:val="en-US"/>
        </w:rPr>
        <w:t xml:space="preserve"> </w:t>
      </w:r>
      <w:r>
        <w:rPr>
          <w:iCs/>
          <w:sz w:val="28"/>
          <w:szCs w:val="28"/>
          <w:lang w:val="en-GB"/>
        </w:rPr>
        <w:t>Rowinsky, V.</w:t>
      </w:r>
      <w:r w:rsidRPr="00642732">
        <w:rPr>
          <w:iCs/>
          <w:sz w:val="28"/>
          <w:szCs w:val="28"/>
          <w:lang w:val="en-US"/>
        </w:rPr>
        <w:t xml:space="preserve"> </w:t>
      </w:r>
      <w:r>
        <w:rPr>
          <w:iCs/>
          <w:sz w:val="28"/>
          <w:szCs w:val="28"/>
          <w:lang w:val="en-GB"/>
        </w:rPr>
        <w:t>Chaudhry, A.A. Forastiere et al. // J. Clin. Oncol. –</w:t>
      </w:r>
      <w:r>
        <w:rPr>
          <w:iCs/>
          <w:sz w:val="28"/>
          <w:szCs w:val="28"/>
        </w:rPr>
        <w:t xml:space="preserve"> </w:t>
      </w:r>
      <w:r>
        <w:rPr>
          <w:iCs/>
          <w:sz w:val="28"/>
          <w:szCs w:val="28"/>
          <w:lang w:val="en-GB"/>
        </w:rPr>
        <w:t>1993. –</w:t>
      </w:r>
      <w:r w:rsidRPr="005D2247">
        <w:rPr>
          <w:iCs/>
          <w:sz w:val="28"/>
          <w:szCs w:val="28"/>
          <w:lang w:val="en-GB"/>
        </w:rPr>
        <w:t>Vol.11. –</w:t>
      </w:r>
      <w:r w:rsidRPr="005D2247">
        <w:rPr>
          <w:iCs/>
          <w:sz w:val="28"/>
          <w:szCs w:val="28"/>
        </w:rPr>
        <w:t xml:space="preserve"> </w:t>
      </w:r>
      <w:r w:rsidRPr="005D2247">
        <w:rPr>
          <w:iCs/>
          <w:sz w:val="28"/>
          <w:szCs w:val="28"/>
          <w:lang w:val="en-GB"/>
        </w:rPr>
        <w:t>P.2010–2020.</w:t>
      </w:r>
    </w:p>
    <w:p w:rsidR="006F380D" w:rsidRPr="005D2247" w:rsidRDefault="006F380D" w:rsidP="001C76B9">
      <w:pPr>
        <w:numPr>
          <w:ilvl w:val="0"/>
          <w:numId w:val="13"/>
        </w:numPr>
        <w:autoSpaceDE w:val="0"/>
        <w:autoSpaceDN w:val="0"/>
        <w:adjustRightInd w:val="0"/>
        <w:spacing w:before="40" w:after="40" w:line="480" w:lineRule="atLeast"/>
        <w:jc w:val="both"/>
        <w:rPr>
          <w:iCs/>
          <w:sz w:val="28"/>
          <w:szCs w:val="28"/>
          <w:lang w:val="en-GB"/>
        </w:rPr>
      </w:pPr>
      <w:r w:rsidRPr="005D2247">
        <w:rPr>
          <w:iCs/>
          <w:sz w:val="28"/>
          <w:szCs w:val="28"/>
          <w:lang w:val="en-GB"/>
        </w:rPr>
        <w:t>Neurotoxicity of Taxol / E.K.</w:t>
      </w:r>
      <w:r w:rsidRPr="005D2247">
        <w:rPr>
          <w:iCs/>
          <w:sz w:val="28"/>
          <w:szCs w:val="28"/>
          <w:lang w:val="en-US"/>
        </w:rPr>
        <w:t xml:space="preserve"> </w:t>
      </w:r>
      <w:r w:rsidRPr="005D2247">
        <w:rPr>
          <w:iCs/>
          <w:sz w:val="28"/>
          <w:szCs w:val="28"/>
          <w:lang w:val="en-GB"/>
        </w:rPr>
        <w:t>Rowinsky, V.</w:t>
      </w:r>
      <w:r w:rsidRPr="005D2247">
        <w:rPr>
          <w:iCs/>
          <w:sz w:val="28"/>
          <w:szCs w:val="28"/>
          <w:lang w:val="en-US"/>
        </w:rPr>
        <w:t xml:space="preserve"> </w:t>
      </w:r>
      <w:r w:rsidRPr="005D2247">
        <w:rPr>
          <w:iCs/>
          <w:sz w:val="28"/>
          <w:szCs w:val="28"/>
          <w:lang w:val="en-GB"/>
        </w:rPr>
        <w:t>Chaudhry, D.R. Cornblath et al. // J. Natl. Cancer. Inst. Monogr. –</w:t>
      </w:r>
      <w:r w:rsidRPr="005D2247">
        <w:rPr>
          <w:iCs/>
          <w:sz w:val="28"/>
          <w:szCs w:val="28"/>
        </w:rPr>
        <w:t xml:space="preserve"> </w:t>
      </w:r>
      <w:r w:rsidRPr="005D2247">
        <w:rPr>
          <w:iCs/>
          <w:sz w:val="28"/>
          <w:szCs w:val="28"/>
          <w:lang w:val="en-GB"/>
        </w:rPr>
        <w:t>1993. –</w:t>
      </w:r>
      <w:r w:rsidRPr="005D2247">
        <w:rPr>
          <w:iCs/>
          <w:sz w:val="28"/>
          <w:szCs w:val="28"/>
        </w:rPr>
        <w:t xml:space="preserve"> </w:t>
      </w:r>
      <w:r w:rsidRPr="005D2247">
        <w:rPr>
          <w:iCs/>
          <w:sz w:val="28"/>
          <w:szCs w:val="28"/>
          <w:lang w:val="en-GB"/>
        </w:rPr>
        <w:t>Vol.15. –</w:t>
      </w:r>
      <w:r w:rsidRPr="005D2247">
        <w:rPr>
          <w:iCs/>
          <w:sz w:val="28"/>
          <w:szCs w:val="28"/>
        </w:rPr>
        <w:t xml:space="preserve"> </w:t>
      </w:r>
      <w:r w:rsidRPr="005D2247">
        <w:rPr>
          <w:iCs/>
          <w:sz w:val="28"/>
          <w:szCs w:val="28"/>
          <w:lang w:val="en-GB"/>
        </w:rPr>
        <w:t>P.107–115.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Clinical toxicities encountered with paclitaxel (Taxol) / E.K.</w:t>
      </w:r>
      <w:r w:rsidRPr="00D11D49">
        <w:rPr>
          <w:iCs/>
          <w:sz w:val="28"/>
          <w:szCs w:val="28"/>
          <w:lang w:val="en-GB"/>
        </w:rPr>
        <w:t xml:space="preserve"> </w:t>
      </w:r>
      <w:r>
        <w:rPr>
          <w:iCs/>
          <w:sz w:val="28"/>
          <w:szCs w:val="28"/>
          <w:lang w:val="en-GB"/>
        </w:rPr>
        <w:t>Rowinsky, E.A.</w:t>
      </w:r>
      <w:r w:rsidRPr="00D11D49">
        <w:rPr>
          <w:iCs/>
          <w:sz w:val="28"/>
          <w:szCs w:val="28"/>
          <w:lang w:val="en-GB"/>
        </w:rPr>
        <w:t xml:space="preserve"> </w:t>
      </w:r>
      <w:r>
        <w:rPr>
          <w:iCs/>
          <w:sz w:val="28"/>
          <w:szCs w:val="28"/>
          <w:lang w:val="en-GB"/>
        </w:rPr>
        <w:t>Eisenhauer, V. Chaudhry et al. // Semin. Oncol. –</w:t>
      </w:r>
      <w:r>
        <w:rPr>
          <w:iCs/>
          <w:sz w:val="28"/>
          <w:szCs w:val="28"/>
        </w:rPr>
        <w:t xml:space="preserve"> </w:t>
      </w:r>
      <w:r>
        <w:rPr>
          <w:iCs/>
          <w:sz w:val="28"/>
          <w:szCs w:val="28"/>
          <w:lang w:val="en-GB"/>
        </w:rPr>
        <w:t>1993. –</w:t>
      </w:r>
      <w:r>
        <w:rPr>
          <w:iCs/>
          <w:sz w:val="28"/>
          <w:szCs w:val="28"/>
        </w:rPr>
        <w:t xml:space="preserve"> </w:t>
      </w:r>
      <w:r>
        <w:rPr>
          <w:iCs/>
          <w:sz w:val="28"/>
          <w:szCs w:val="28"/>
          <w:lang w:val="en-GB"/>
        </w:rPr>
        <w:t>Vol.20. –</w:t>
      </w:r>
      <w:r>
        <w:rPr>
          <w:iCs/>
          <w:sz w:val="28"/>
          <w:szCs w:val="28"/>
        </w:rPr>
        <w:t xml:space="preserve"> </w:t>
      </w:r>
      <w:r>
        <w:rPr>
          <w:iCs/>
          <w:sz w:val="28"/>
          <w:szCs w:val="28"/>
          <w:lang w:val="en-GB"/>
        </w:rPr>
        <w:t>P.1–15.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Roytta M. Taxol-induced neuropathy: short-term effects of local injection </w:t>
      </w:r>
      <w:r w:rsidRPr="00D11D49">
        <w:rPr>
          <w:iCs/>
          <w:sz w:val="28"/>
          <w:szCs w:val="28"/>
          <w:lang w:val="en-GB"/>
        </w:rPr>
        <w:t xml:space="preserve">/ </w:t>
      </w:r>
      <w:r>
        <w:rPr>
          <w:iCs/>
          <w:sz w:val="28"/>
          <w:szCs w:val="28"/>
          <w:lang w:val="en-GB"/>
        </w:rPr>
        <w:t>M.</w:t>
      </w:r>
      <w:r w:rsidRPr="00D11D49">
        <w:rPr>
          <w:iCs/>
          <w:sz w:val="28"/>
          <w:szCs w:val="28"/>
          <w:lang w:val="en-US"/>
        </w:rPr>
        <w:t xml:space="preserve"> </w:t>
      </w:r>
      <w:r>
        <w:rPr>
          <w:iCs/>
          <w:sz w:val="28"/>
          <w:szCs w:val="28"/>
          <w:lang w:val="en-GB"/>
        </w:rPr>
        <w:t>Roytta, S.B</w:t>
      </w:r>
      <w:r w:rsidRPr="00D11D49">
        <w:rPr>
          <w:iCs/>
          <w:sz w:val="28"/>
          <w:szCs w:val="28"/>
          <w:lang w:val="en-GB"/>
        </w:rPr>
        <w:t>.</w:t>
      </w:r>
      <w:r>
        <w:rPr>
          <w:iCs/>
          <w:sz w:val="28"/>
          <w:szCs w:val="28"/>
          <w:lang w:val="en-GB"/>
        </w:rPr>
        <w:t xml:space="preserve"> Horwitz, C.S. Raine // J. Neurocytol. –</w:t>
      </w:r>
      <w:r w:rsidRPr="00D11D49">
        <w:rPr>
          <w:iCs/>
          <w:sz w:val="28"/>
          <w:szCs w:val="28"/>
          <w:lang w:val="en-US"/>
        </w:rPr>
        <w:t xml:space="preserve"> </w:t>
      </w:r>
      <w:r>
        <w:rPr>
          <w:iCs/>
          <w:sz w:val="28"/>
          <w:szCs w:val="28"/>
          <w:lang w:val="en-GB"/>
        </w:rPr>
        <w:t>1984. –</w:t>
      </w:r>
      <w:r w:rsidRPr="00D11D49">
        <w:rPr>
          <w:iCs/>
          <w:sz w:val="28"/>
          <w:szCs w:val="28"/>
          <w:lang w:val="en-US"/>
        </w:rPr>
        <w:t xml:space="preserve"> </w:t>
      </w:r>
      <w:r>
        <w:rPr>
          <w:iCs/>
          <w:sz w:val="28"/>
          <w:szCs w:val="28"/>
          <w:lang w:val="en-GB"/>
        </w:rPr>
        <w:t>Vol.13. –P.685–701.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Roytta M. Taxol-induced neuropathy: further ultrastructural studies of nerve fibre changes in situ </w:t>
      </w:r>
      <w:r w:rsidRPr="00D11D49">
        <w:rPr>
          <w:iCs/>
          <w:sz w:val="28"/>
          <w:szCs w:val="28"/>
          <w:lang w:val="en-US"/>
        </w:rPr>
        <w:t xml:space="preserve">/ </w:t>
      </w:r>
      <w:r>
        <w:rPr>
          <w:iCs/>
          <w:sz w:val="28"/>
          <w:szCs w:val="28"/>
          <w:lang w:val="en-GB"/>
        </w:rPr>
        <w:t>M.</w:t>
      </w:r>
      <w:r w:rsidRPr="00D11D49">
        <w:rPr>
          <w:iCs/>
          <w:sz w:val="28"/>
          <w:szCs w:val="28"/>
          <w:lang w:val="en-US"/>
        </w:rPr>
        <w:t xml:space="preserve"> </w:t>
      </w:r>
      <w:r>
        <w:rPr>
          <w:iCs/>
          <w:sz w:val="28"/>
          <w:szCs w:val="28"/>
          <w:lang w:val="en-GB"/>
        </w:rPr>
        <w:t>Roytta, C.S. Raine // J. Neurocytol. –</w:t>
      </w:r>
      <w:r w:rsidRPr="00D11D49">
        <w:rPr>
          <w:iCs/>
          <w:sz w:val="28"/>
          <w:szCs w:val="28"/>
          <w:lang w:val="en-US"/>
        </w:rPr>
        <w:t xml:space="preserve"> </w:t>
      </w:r>
      <w:r>
        <w:rPr>
          <w:iCs/>
          <w:sz w:val="28"/>
          <w:szCs w:val="28"/>
          <w:lang w:val="en-GB"/>
        </w:rPr>
        <w:t>1985. –Vol.14. –</w:t>
      </w:r>
      <w:r w:rsidRPr="00D11D49">
        <w:rPr>
          <w:iCs/>
          <w:sz w:val="28"/>
          <w:szCs w:val="28"/>
          <w:lang w:val="en-US"/>
        </w:rPr>
        <w:t xml:space="preserve"> </w:t>
      </w:r>
      <w:r>
        <w:rPr>
          <w:iCs/>
          <w:sz w:val="28"/>
          <w:szCs w:val="28"/>
          <w:lang w:val="en-GB"/>
        </w:rPr>
        <w:t>P.157–175.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Effect of cisplatin and ACTH</w:t>
      </w:r>
      <w:r>
        <w:rPr>
          <w:iCs/>
          <w:sz w:val="28"/>
          <w:szCs w:val="28"/>
          <w:vertAlign w:val="subscript"/>
          <w:lang w:val="en-GB"/>
        </w:rPr>
        <w:t>4–9</w:t>
      </w:r>
      <w:r>
        <w:rPr>
          <w:iCs/>
          <w:sz w:val="28"/>
          <w:szCs w:val="28"/>
          <w:lang w:val="en-GB"/>
        </w:rPr>
        <w:t xml:space="preserve"> on neural transport in cisplatin induced neurotoxicity / J.W.</w:t>
      </w:r>
      <w:r w:rsidRPr="00D11D49">
        <w:rPr>
          <w:iCs/>
          <w:sz w:val="28"/>
          <w:szCs w:val="28"/>
          <w:lang w:val="en-US"/>
        </w:rPr>
        <w:t xml:space="preserve"> </w:t>
      </w:r>
      <w:r>
        <w:rPr>
          <w:iCs/>
          <w:sz w:val="28"/>
          <w:szCs w:val="28"/>
          <w:lang w:val="en-GB"/>
        </w:rPr>
        <w:t>Russell, A.J.</w:t>
      </w:r>
      <w:r w:rsidRPr="00D11D49">
        <w:rPr>
          <w:iCs/>
          <w:sz w:val="28"/>
          <w:szCs w:val="28"/>
          <w:lang w:val="en-US"/>
        </w:rPr>
        <w:t xml:space="preserve"> </w:t>
      </w:r>
      <w:r>
        <w:rPr>
          <w:iCs/>
          <w:sz w:val="28"/>
          <w:szCs w:val="28"/>
          <w:lang w:val="en-GB"/>
        </w:rPr>
        <w:t>Windebank, M.A. McNiven et al. // Brain Res. –</w:t>
      </w:r>
      <w:r w:rsidRPr="00D11D49">
        <w:rPr>
          <w:iCs/>
          <w:sz w:val="28"/>
          <w:szCs w:val="28"/>
          <w:lang w:val="en-US"/>
        </w:rPr>
        <w:t xml:space="preserve"> </w:t>
      </w:r>
      <w:r>
        <w:rPr>
          <w:iCs/>
          <w:sz w:val="28"/>
          <w:szCs w:val="28"/>
          <w:lang w:val="en-GB"/>
        </w:rPr>
        <w:t>1995. –</w:t>
      </w:r>
      <w:r w:rsidRPr="00D11D49">
        <w:rPr>
          <w:iCs/>
          <w:sz w:val="28"/>
          <w:szCs w:val="28"/>
          <w:lang w:val="en-US"/>
        </w:rPr>
        <w:t xml:space="preserve"> </w:t>
      </w:r>
      <w:r>
        <w:rPr>
          <w:iCs/>
          <w:sz w:val="28"/>
          <w:szCs w:val="28"/>
          <w:lang w:val="en-GB"/>
        </w:rPr>
        <w:t>Vol.676. –</w:t>
      </w:r>
      <w:r w:rsidRPr="008818DA">
        <w:rPr>
          <w:iCs/>
          <w:sz w:val="28"/>
          <w:szCs w:val="28"/>
          <w:lang w:val="en-US"/>
        </w:rPr>
        <w:t xml:space="preserve"> </w:t>
      </w:r>
      <w:r>
        <w:rPr>
          <w:iCs/>
          <w:sz w:val="28"/>
          <w:szCs w:val="28"/>
          <w:lang w:val="en-GB"/>
        </w:rPr>
        <w:t>P.258–267.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Taxol neuropathy. Electrodiagnostic and sural nerve biopsy findings / Z.</w:t>
      </w:r>
      <w:r w:rsidRPr="008818DA">
        <w:rPr>
          <w:iCs/>
          <w:sz w:val="28"/>
          <w:szCs w:val="28"/>
          <w:lang w:val="en-US"/>
        </w:rPr>
        <w:t xml:space="preserve"> </w:t>
      </w:r>
      <w:r>
        <w:rPr>
          <w:iCs/>
          <w:sz w:val="28"/>
          <w:szCs w:val="28"/>
          <w:lang w:val="en-GB"/>
        </w:rPr>
        <w:t>Sahenk, R.</w:t>
      </w:r>
      <w:r w:rsidRPr="008818DA">
        <w:rPr>
          <w:iCs/>
          <w:sz w:val="28"/>
          <w:szCs w:val="28"/>
          <w:lang w:val="en-US"/>
        </w:rPr>
        <w:t xml:space="preserve"> </w:t>
      </w:r>
      <w:r>
        <w:rPr>
          <w:iCs/>
          <w:sz w:val="28"/>
          <w:szCs w:val="28"/>
          <w:lang w:val="en-GB"/>
        </w:rPr>
        <w:t>Barohn, P.</w:t>
      </w:r>
      <w:r w:rsidRPr="008818DA">
        <w:rPr>
          <w:iCs/>
          <w:sz w:val="28"/>
          <w:szCs w:val="28"/>
          <w:lang w:val="en-US"/>
        </w:rPr>
        <w:t xml:space="preserve"> </w:t>
      </w:r>
      <w:r>
        <w:rPr>
          <w:iCs/>
          <w:sz w:val="28"/>
          <w:szCs w:val="28"/>
          <w:lang w:val="en-GB"/>
        </w:rPr>
        <w:t>New et al. // Arch. Neurol. –</w:t>
      </w:r>
      <w:r>
        <w:rPr>
          <w:iCs/>
          <w:sz w:val="28"/>
          <w:szCs w:val="28"/>
        </w:rPr>
        <w:t xml:space="preserve"> </w:t>
      </w:r>
      <w:r>
        <w:rPr>
          <w:iCs/>
          <w:sz w:val="28"/>
          <w:szCs w:val="28"/>
          <w:lang w:val="en-GB"/>
        </w:rPr>
        <w:t>1994. –</w:t>
      </w:r>
      <w:r>
        <w:rPr>
          <w:iCs/>
          <w:sz w:val="28"/>
          <w:szCs w:val="28"/>
        </w:rPr>
        <w:t xml:space="preserve"> </w:t>
      </w:r>
      <w:r>
        <w:rPr>
          <w:iCs/>
          <w:sz w:val="28"/>
          <w:szCs w:val="28"/>
          <w:lang w:val="en-GB"/>
        </w:rPr>
        <w:t>Vol.51. –</w:t>
      </w:r>
      <w:r>
        <w:rPr>
          <w:iCs/>
          <w:sz w:val="28"/>
          <w:szCs w:val="28"/>
        </w:rPr>
        <w:t xml:space="preserve"> </w:t>
      </w:r>
      <w:r>
        <w:rPr>
          <w:iCs/>
          <w:sz w:val="28"/>
          <w:szCs w:val="28"/>
          <w:lang w:val="en-GB"/>
        </w:rPr>
        <w:t>P.726–729.</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iCs/>
          <w:sz w:val="28"/>
          <w:szCs w:val="28"/>
          <w:lang w:val="en-GB"/>
        </w:rPr>
        <w:lastRenderedPageBreak/>
        <w:t xml:space="preserve">Santini V. Amifostine: chemotherapeutic and radiotherapeutic protective effects </w:t>
      </w:r>
      <w:r w:rsidRPr="008818DA">
        <w:rPr>
          <w:iCs/>
          <w:sz w:val="28"/>
          <w:szCs w:val="28"/>
          <w:lang w:val="en-US"/>
        </w:rPr>
        <w:t xml:space="preserve">/ </w:t>
      </w:r>
      <w:r>
        <w:rPr>
          <w:iCs/>
          <w:sz w:val="28"/>
          <w:szCs w:val="28"/>
          <w:lang w:val="en-GB"/>
        </w:rPr>
        <w:t>V.</w:t>
      </w:r>
      <w:r w:rsidRPr="008818DA">
        <w:rPr>
          <w:iCs/>
          <w:sz w:val="28"/>
          <w:szCs w:val="28"/>
          <w:lang w:val="en-US"/>
        </w:rPr>
        <w:t xml:space="preserve"> </w:t>
      </w:r>
      <w:r>
        <w:rPr>
          <w:iCs/>
          <w:sz w:val="28"/>
          <w:szCs w:val="28"/>
          <w:lang w:val="en-GB"/>
        </w:rPr>
        <w:t>Santini // Expert. Opin. Pharmacother. –</w:t>
      </w:r>
      <w:r>
        <w:rPr>
          <w:iCs/>
          <w:sz w:val="28"/>
          <w:szCs w:val="28"/>
        </w:rPr>
        <w:t xml:space="preserve"> </w:t>
      </w:r>
      <w:r>
        <w:rPr>
          <w:iCs/>
          <w:sz w:val="28"/>
          <w:szCs w:val="28"/>
          <w:lang w:val="en-GB"/>
        </w:rPr>
        <w:t>2001. –</w:t>
      </w:r>
      <w:r>
        <w:rPr>
          <w:iCs/>
          <w:sz w:val="28"/>
          <w:szCs w:val="28"/>
        </w:rPr>
        <w:t xml:space="preserve"> </w:t>
      </w:r>
      <w:r>
        <w:rPr>
          <w:iCs/>
          <w:sz w:val="28"/>
          <w:szCs w:val="28"/>
          <w:lang w:val="en-GB"/>
        </w:rPr>
        <w:t>Vol.2. –</w:t>
      </w:r>
      <w:r>
        <w:rPr>
          <w:iCs/>
          <w:sz w:val="28"/>
          <w:szCs w:val="28"/>
        </w:rPr>
        <w:t xml:space="preserve"> </w:t>
      </w:r>
      <w:r>
        <w:rPr>
          <w:iCs/>
          <w:sz w:val="28"/>
          <w:szCs w:val="28"/>
          <w:lang w:val="en-GB"/>
        </w:rPr>
        <w:t>P.479-489.</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eastAsia="it-IT"/>
        </w:rPr>
      </w:pPr>
      <w:r>
        <w:rPr>
          <w:iCs/>
          <w:sz w:val="28"/>
          <w:szCs w:val="28"/>
          <w:lang w:val="en-US"/>
        </w:rPr>
        <w:t xml:space="preserve">Peripheral neuropathy in multiple sclerosis: aclinical and electrophysiological study / </w:t>
      </w:r>
      <w:smartTag w:uri="urn:schemas-microsoft-com:office:smarttags" w:element="place">
        <w:r>
          <w:rPr>
            <w:iCs/>
            <w:sz w:val="28"/>
            <w:szCs w:val="28"/>
            <w:lang w:val="en-US"/>
          </w:rPr>
          <w:t>I.</w:t>
        </w:r>
      </w:smartTag>
      <w:r w:rsidRPr="00B24BE8">
        <w:rPr>
          <w:iCs/>
          <w:sz w:val="28"/>
          <w:szCs w:val="28"/>
          <w:lang w:val="en-US"/>
        </w:rPr>
        <w:t xml:space="preserve"> </w:t>
      </w:r>
      <w:r>
        <w:rPr>
          <w:iCs/>
          <w:sz w:val="28"/>
          <w:szCs w:val="28"/>
          <w:lang w:val="en-US"/>
        </w:rPr>
        <w:t>Sarova-Pinhas, A.</w:t>
      </w:r>
      <w:r w:rsidRPr="00B24BE8">
        <w:rPr>
          <w:iCs/>
          <w:sz w:val="28"/>
          <w:szCs w:val="28"/>
          <w:lang w:val="en-US"/>
        </w:rPr>
        <w:t xml:space="preserve"> </w:t>
      </w:r>
      <w:r>
        <w:rPr>
          <w:iCs/>
          <w:sz w:val="28"/>
          <w:szCs w:val="28"/>
          <w:lang w:val="en-US"/>
        </w:rPr>
        <w:t>Achiron, R.</w:t>
      </w:r>
      <w:r w:rsidRPr="00B24BE8">
        <w:rPr>
          <w:iCs/>
          <w:sz w:val="28"/>
          <w:szCs w:val="28"/>
          <w:lang w:val="en-US"/>
        </w:rPr>
        <w:t xml:space="preserve"> </w:t>
      </w:r>
      <w:r>
        <w:rPr>
          <w:iCs/>
          <w:sz w:val="28"/>
          <w:szCs w:val="28"/>
          <w:lang w:val="en-US"/>
        </w:rPr>
        <w:t>Gilad, Y. Lampl // Acta Neurol. Scand. –</w:t>
      </w:r>
      <w:r>
        <w:rPr>
          <w:iCs/>
          <w:sz w:val="28"/>
          <w:szCs w:val="28"/>
        </w:rPr>
        <w:t xml:space="preserve"> </w:t>
      </w:r>
      <w:r>
        <w:rPr>
          <w:iCs/>
          <w:sz w:val="28"/>
          <w:szCs w:val="28"/>
          <w:lang w:val="en-US"/>
        </w:rPr>
        <w:t>1995. –</w:t>
      </w:r>
      <w:r>
        <w:rPr>
          <w:iCs/>
          <w:sz w:val="28"/>
          <w:szCs w:val="28"/>
        </w:rPr>
        <w:t xml:space="preserve"> </w:t>
      </w:r>
      <w:r>
        <w:rPr>
          <w:iCs/>
          <w:sz w:val="28"/>
          <w:szCs w:val="28"/>
          <w:lang w:val="en-US"/>
        </w:rPr>
        <w:t>Vol.91. – P.234-238.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NGF levels in patients treated with anti-neoplastic drugs / </w:t>
      </w:r>
      <w:r>
        <w:rPr>
          <w:iCs/>
          <w:sz w:val="28"/>
          <w:szCs w:val="28"/>
          <w:lang w:val="en-US"/>
        </w:rPr>
        <w:t>S.</w:t>
      </w:r>
      <w:r w:rsidRPr="00B24BE8">
        <w:rPr>
          <w:iCs/>
          <w:sz w:val="28"/>
          <w:szCs w:val="28"/>
          <w:lang w:val="en-US"/>
        </w:rPr>
        <w:t xml:space="preserve"> </w:t>
      </w:r>
      <w:r>
        <w:rPr>
          <w:iCs/>
          <w:sz w:val="28"/>
          <w:szCs w:val="28"/>
          <w:lang w:val="en-US"/>
        </w:rPr>
        <w:t>De Santis, F.</w:t>
      </w:r>
      <w:r w:rsidRPr="00B24BE8">
        <w:rPr>
          <w:iCs/>
          <w:sz w:val="28"/>
          <w:szCs w:val="28"/>
          <w:lang w:val="en-US"/>
        </w:rPr>
        <w:t xml:space="preserve"> </w:t>
      </w:r>
      <w:r>
        <w:rPr>
          <w:iCs/>
          <w:sz w:val="28"/>
          <w:szCs w:val="28"/>
          <w:lang w:val="en-US"/>
        </w:rPr>
        <w:t xml:space="preserve">Cognetti, F. Properzi et al. </w:t>
      </w:r>
      <w:r>
        <w:rPr>
          <w:iCs/>
          <w:sz w:val="28"/>
          <w:szCs w:val="28"/>
          <w:lang w:val="en-GB"/>
        </w:rPr>
        <w:t>// Blood –</w:t>
      </w:r>
      <w:r w:rsidRPr="00B24BE8">
        <w:rPr>
          <w:iCs/>
          <w:sz w:val="28"/>
          <w:szCs w:val="28"/>
          <w:lang w:val="en-US"/>
        </w:rPr>
        <w:t xml:space="preserve"> </w:t>
      </w:r>
      <w:r>
        <w:rPr>
          <w:iCs/>
          <w:sz w:val="28"/>
          <w:szCs w:val="28"/>
          <w:lang w:val="en-GB"/>
        </w:rPr>
        <w:t>1998. Vol.92. –</w:t>
      </w:r>
      <w:r>
        <w:rPr>
          <w:iCs/>
          <w:sz w:val="28"/>
          <w:szCs w:val="28"/>
        </w:rPr>
        <w:t xml:space="preserve"> Р</w:t>
      </w:r>
      <w:r>
        <w:rPr>
          <w:iCs/>
          <w:sz w:val="28"/>
          <w:szCs w:val="28"/>
          <w:lang w:val="en-GB"/>
        </w:rPr>
        <w:t>.43</w:t>
      </w:r>
      <w:r>
        <w:rPr>
          <w:iCs/>
          <w:sz w:val="28"/>
          <w:szCs w:val="28"/>
        </w:rPr>
        <w:t>-</w:t>
      </w:r>
      <w:r>
        <w:rPr>
          <w:iCs/>
          <w:sz w:val="28"/>
          <w:szCs w:val="28"/>
          <w:lang w:val="en-GB"/>
        </w:rPr>
        <w:t>85.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Patients treated with anti-tumor drugs displaying neurological deficits are characterized by a low circulating level of nerve growth factor / S.</w:t>
      </w:r>
      <w:r w:rsidRPr="00B24BE8">
        <w:rPr>
          <w:iCs/>
          <w:sz w:val="28"/>
          <w:szCs w:val="28"/>
          <w:lang w:val="en-US"/>
        </w:rPr>
        <w:t xml:space="preserve"> </w:t>
      </w:r>
      <w:r>
        <w:rPr>
          <w:iCs/>
          <w:sz w:val="28"/>
          <w:szCs w:val="28"/>
          <w:lang w:val="en-GB"/>
        </w:rPr>
        <w:t>De Santis, A.</w:t>
      </w:r>
      <w:r w:rsidRPr="00B24BE8">
        <w:rPr>
          <w:iCs/>
          <w:sz w:val="28"/>
          <w:szCs w:val="28"/>
          <w:lang w:val="en-US"/>
        </w:rPr>
        <w:t xml:space="preserve"> </w:t>
      </w:r>
      <w:r>
        <w:rPr>
          <w:iCs/>
          <w:sz w:val="28"/>
          <w:szCs w:val="28"/>
          <w:lang w:val="en-GB"/>
        </w:rPr>
        <w:t>Pace, L. Bove et al. // Clin. Cancer Res. –</w:t>
      </w:r>
      <w:r>
        <w:rPr>
          <w:iCs/>
          <w:sz w:val="28"/>
          <w:szCs w:val="28"/>
        </w:rPr>
        <w:t xml:space="preserve"> </w:t>
      </w:r>
      <w:r>
        <w:rPr>
          <w:iCs/>
          <w:sz w:val="28"/>
          <w:szCs w:val="28"/>
          <w:lang w:val="en-GB"/>
        </w:rPr>
        <w:t>2000. –</w:t>
      </w:r>
      <w:r>
        <w:rPr>
          <w:iCs/>
          <w:sz w:val="28"/>
          <w:szCs w:val="28"/>
        </w:rPr>
        <w:t xml:space="preserve"> </w:t>
      </w:r>
      <w:r>
        <w:rPr>
          <w:iCs/>
          <w:sz w:val="28"/>
          <w:szCs w:val="28"/>
          <w:lang w:val="en-GB"/>
        </w:rPr>
        <w:t>Vol.6. –</w:t>
      </w:r>
      <w:r>
        <w:rPr>
          <w:iCs/>
          <w:sz w:val="28"/>
          <w:szCs w:val="28"/>
        </w:rPr>
        <w:t xml:space="preserve"> </w:t>
      </w:r>
      <w:r>
        <w:rPr>
          <w:iCs/>
          <w:sz w:val="28"/>
          <w:szCs w:val="28"/>
          <w:lang w:val="en-GB"/>
        </w:rPr>
        <w:t>P.90–95.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eastAsia="it-IT"/>
        </w:rPr>
      </w:pPr>
      <w:r>
        <w:rPr>
          <w:iCs/>
          <w:sz w:val="28"/>
          <w:szCs w:val="28"/>
          <w:lang w:val="en-GB"/>
        </w:rPr>
        <w:t>Savarese D.</w:t>
      </w:r>
      <w:r w:rsidRPr="00B24BE8">
        <w:rPr>
          <w:iCs/>
          <w:sz w:val="28"/>
          <w:szCs w:val="28"/>
          <w:lang w:val="en-US"/>
        </w:rPr>
        <w:t xml:space="preserve"> </w:t>
      </w:r>
      <w:r>
        <w:rPr>
          <w:iCs/>
          <w:sz w:val="28"/>
          <w:szCs w:val="28"/>
          <w:lang w:val="en-GB"/>
        </w:rPr>
        <w:t xml:space="preserve">Glutamine treatment of paclitaxel-induced myalgias and arthralgias </w:t>
      </w:r>
      <w:r w:rsidRPr="00B24BE8">
        <w:rPr>
          <w:iCs/>
          <w:sz w:val="28"/>
          <w:szCs w:val="28"/>
          <w:lang w:val="en-US"/>
        </w:rPr>
        <w:t xml:space="preserve">/ </w:t>
      </w:r>
      <w:r>
        <w:rPr>
          <w:iCs/>
          <w:sz w:val="28"/>
          <w:szCs w:val="28"/>
          <w:lang w:val="en-GB"/>
        </w:rPr>
        <w:t>D.</w:t>
      </w:r>
      <w:r w:rsidRPr="00B24BE8">
        <w:rPr>
          <w:iCs/>
          <w:sz w:val="28"/>
          <w:szCs w:val="28"/>
          <w:lang w:val="en-US"/>
        </w:rPr>
        <w:t xml:space="preserve"> </w:t>
      </w:r>
      <w:r>
        <w:rPr>
          <w:iCs/>
          <w:sz w:val="28"/>
          <w:szCs w:val="28"/>
          <w:lang w:val="en-GB"/>
        </w:rPr>
        <w:t>Savarese, J.</w:t>
      </w:r>
      <w:r w:rsidRPr="00B24BE8">
        <w:rPr>
          <w:iCs/>
          <w:sz w:val="28"/>
          <w:szCs w:val="28"/>
          <w:lang w:val="en-US"/>
        </w:rPr>
        <w:t xml:space="preserve"> </w:t>
      </w:r>
      <w:r>
        <w:rPr>
          <w:iCs/>
          <w:sz w:val="28"/>
          <w:szCs w:val="28"/>
          <w:lang w:val="en-GB"/>
        </w:rPr>
        <w:t>Boucher, B. Corey // J. Clin. Oncol. –</w:t>
      </w:r>
      <w:r>
        <w:rPr>
          <w:iCs/>
          <w:sz w:val="28"/>
          <w:szCs w:val="28"/>
        </w:rPr>
        <w:t xml:space="preserve"> </w:t>
      </w:r>
      <w:r>
        <w:rPr>
          <w:iCs/>
          <w:sz w:val="28"/>
          <w:szCs w:val="28"/>
          <w:lang w:val="en-GB"/>
        </w:rPr>
        <w:t>1998. –Vol.16. –</w:t>
      </w:r>
      <w:r>
        <w:rPr>
          <w:iCs/>
          <w:sz w:val="28"/>
          <w:szCs w:val="28"/>
        </w:rPr>
        <w:t xml:space="preserve"> </w:t>
      </w:r>
      <w:r>
        <w:rPr>
          <w:iCs/>
          <w:sz w:val="28"/>
          <w:szCs w:val="28"/>
          <w:lang w:val="en-GB"/>
        </w:rPr>
        <w:t>P.3918–3919.</w:t>
      </w:r>
    </w:p>
    <w:p w:rsidR="006F380D" w:rsidRPr="005D2247" w:rsidRDefault="006F380D" w:rsidP="001C76B9">
      <w:pPr>
        <w:numPr>
          <w:ilvl w:val="0"/>
          <w:numId w:val="13"/>
        </w:numPr>
        <w:autoSpaceDE w:val="0"/>
        <w:autoSpaceDN w:val="0"/>
        <w:adjustRightInd w:val="0"/>
        <w:spacing w:before="40" w:after="40" w:line="480" w:lineRule="atLeast"/>
        <w:jc w:val="both"/>
        <w:rPr>
          <w:iCs/>
          <w:sz w:val="28"/>
          <w:szCs w:val="28"/>
          <w:lang w:val="en-GB"/>
        </w:rPr>
      </w:pPr>
      <w:r w:rsidRPr="005D2247">
        <w:rPr>
          <w:bCs/>
          <w:iCs/>
          <w:sz w:val="28"/>
          <w:szCs w:val="28"/>
          <w:lang w:val="en-GB"/>
        </w:rPr>
        <w:t xml:space="preserve">New aspects of carnitine </w:t>
      </w:r>
      <w:r w:rsidRPr="005D2247">
        <w:rPr>
          <w:bCs/>
          <w:iCs/>
          <w:sz w:val="28"/>
          <w:szCs w:val="28"/>
          <w:lang w:val="uk-UA"/>
        </w:rPr>
        <w:t xml:space="preserve">/ </w:t>
      </w:r>
      <w:r w:rsidRPr="005D2247">
        <w:rPr>
          <w:bCs/>
          <w:iCs/>
          <w:sz w:val="28"/>
          <w:szCs w:val="28"/>
          <w:lang w:val="en-US"/>
        </w:rPr>
        <w:t>V.</w:t>
      </w:r>
      <w:r w:rsidRPr="005D2247">
        <w:rPr>
          <w:bCs/>
          <w:iCs/>
          <w:sz w:val="28"/>
          <w:szCs w:val="28"/>
          <w:lang w:val="uk-UA"/>
        </w:rPr>
        <w:t xml:space="preserve"> </w:t>
      </w:r>
      <w:r w:rsidRPr="005D2247">
        <w:rPr>
          <w:bCs/>
          <w:iCs/>
          <w:sz w:val="28"/>
          <w:szCs w:val="28"/>
          <w:lang w:val="en-US"/>
        </w:rPr>
        <w:t>Savica, M.</w:t>
      </w:r>
      <w:r w:rsidRPr="005D2247">
        <w:rPr>
          <w:bCs/>
          <w:iCs/>
          <w:sz w:val="28"/>
          <w:szCs w:val="28"/>
          <w:lang w:val="uk-UA"/>
        </w:rPr>
        <w:t xml:space="preserve"> </w:t>
      </w:r>
      <w:r w:rsidRPr="005D2247">
        <w:rPr>
          <w:bCs/>
          <w:iCs/>
          <w:sz w:val="28"/>
          <w:szCs w:val="28"/>
          <w:lang w:val="en-US"/>
        </w:rPr>
        <w:t xml:space="preserve">Calvani, P. Benatti et al. </w:t>
      </w:r>
      <w:r w:rsidRPr="005D2247">
        <w:rPr>
          <w:iCs/>
          <w:sz w:val="28"/>
          <w:szCs w:val="28"/>
          <w:lang w:val="en-GB"/>
        </w:rPr>
        <w:t>// Neurology. – 19</w:t>
      </w:r>
      <w:r>
        <w:rPr>
          <w:iCs/>
          <w:sz w:val="28"/>
          <w:szCs w:val="28"/>
          <w:lang w:val="uk-UA"/>
        </w:rPr>
        <w:t>9</w:t>
      </w:r>
      <w:r w:rsidRPr="005D2247">
        <w:rPr>
          <w:iCs/>
          <w:sz w:val="28"/>
          <w:szCs w:val="28"/>
          <w:lang w:val="en-GB"/>
        </w:rPr>
        <w:t xml:space="preserve">9. – </w:t>
      </w:r>
      <w:r>
        <w:rPr>
          <w:iCs/>
          <w:sz w:val="28"/>
          <w:szCs w:val="28"/>
          <w:lang w:val="en-GB"/>
        </w:rPr>
        <w:t>Vol.</w:t>
      </w:r>
      <w:r>
        <w:rPr>
          <w:iCs/>
          <w:sz w:val="28"/>
          <w:szCs w:val="28"/>
          <w:lang w:val="uk-UA"/>
        </w:rPr>
        <w:t>1</w:t>
      </w:r>
      <w:r w:rsidRPr="005D2247">
        <w:rPr>
          <w:iCs/>
          <w:sz w:val="28"/>
          <w:szCs w:val="28"/>
          <w:lang w:val="en-GB"/>
        </w:rPr>
        <w:t>9. – P.</w:t>
      </w:r>
      <w:r>
        <w:rPr>
          <w:iCs/>
          <w:sz w:val="28"/>
          <w:szCs w:val="28"/>
          <w:lang w:val="uk-UA"/>
        </w:rPr>
        <w:t>2</w:t>
      </w:r>
      <w:r w:rsidRPr="005D2247">
        <w:rPr>
          <w:iCs/>
          <w:sz w:val="28"/>
          <w:szCs w:val="28"/>
          <w:lang w:val="en-GB"/>
        </w:rPr>
        <w:t>68–</w:t>
      </w:r>
      <w:r>
        <w:rPr>
          <w:iCs/>
          <w:sz w:val="28"/>
          <w:szCs w:val="28"/>
          <w:lang w:val="uk-UA"/>
        </w:rPr>
        <w:t>2</w:t>
      </w:r>
      <w:r w:rsidRPr="005D2247">
        <w:rPr>
          <w:iCs/>
          <w:sz w:val="28"/>
          <w:szCs w:val="28"/>
          <w:lang w:val="en-GB"/>
        </w:rPr>
        <w:t xml:space="preserve">73.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The effects of an ACTH (4–9) analogue on development of cisplatin neuropathy in testicular cancer: a randomized trial / J.M.</w:t>
      </w:r>
      <w:r w:rsidRPr="00B24BE8">
        <w:rPr>
          <w:iCs/>
          <w:sz w:val="28"/>
          <w:szCs w:val="28"/>
          <w:lang w:val="en-US"/>
        </w:rPr>
        <w:t xml:space="preserve"> </w:t>
      </w:r>
      <w:r>
        <w:rPr>
          <w:iCs/>
          <w:sz w:val="28"/>
          <w:szCs w:val="28"/>
          <w:lang w:val="en-GB"/>
        </w:rPr>
        <w:t>van Gerven, A.</w:t>
      </w:r>
      <w:r w:rsidRPr="00B24BE8">
        <w:rPr>
          <w:iCs/>
          <w:sz w:val="28"/>
          <w:szCs w:val="28"/>
          <w:lang w:val="en-US"/>
        </w:rPr>
        <w:t xml:space="preserve"> </w:t>
      </w:r>
      <w:r>
        <w:rPr>
          <w:iCs/>
          <w:sz w:val="28"/>
          <w:szCs w:val="28"/>
          <w:lang w:val="en-GB"/>
        </w:rPr>
        <w:t>Hovestadt, J.W. Moll et al. // J. Neurol. –</w:t>
      </w:r>
      <w:r w:rsidRPr="00B24BE8">
        <w:rPr>
          <w:iCs/>
          <w:sz w:val="28"/>
          <w:szCs w:val="28"/>
          <w:lang w:val="en-US"/>
        </w:rPr>
        <w:t xml:space="preserve"> </w:t>
      </w:r>
      <w:r>
        <w:rPr>
          <w:iCs/>
          <w:sz w:val="28"/>
          <w:szCs w:val="28"/>
          <w:lang w:val="en-GB"/>
        </w:rPr>
        <w:t>1994. –</w:t>
      </w:r>
      <w:r w:rsidRPr="00B24BE8">
        <w:rPr>
          <w:iCs/>
          <w:sz w:val="28"/>
          <w:szCs w:val="28"/>
          <w:lang w:val="en-US"/>
        </w:rPr>
        <w:t xml:space="preserve"> </w:t>
      </w:r>
      <w:r>
        <w:rPr>
          <w:iCs/>
          <w:sz w:val="28"/>
          <w:szCs w:val="28"/>
          <w:lang w:val="en-GB"/>
        </w:rPr>
        <w:t>Vol.241. –</w:t>
      </w:r>
      <w:r w:rsidRPr="005E04E4">
        <w:rPr>
          <w:iCs/>
          <w:sz w:val="28"/>
          <w:szCs w:val="28"/>
          <w:lang w:val="en-US"/>
        </w:rPr>
        <w:t xml:space="preserve"> </w:t>
      </w:r>
      <w:r>
        <w:rPr>
          <w:iCs/>
          <w:sz w:val="28"/>
          <w:szCs w:val="28"/>
          <w:lang w:val="en-GB"/>
        </w:rPr>
        <w:t>P.432–435.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Schaumberg H. Tacrolimus </w:t>
      </w:r>
      <w:r w:rsidRPr="005E04E4">
        <w:rPr>
          <w:iCs/>
          <w:sz w:val="28"/>
          <w:szCs w:val="28"/>
          <w:lang w:val="en-GB"/>
        </w:rPr>
        <w:t xml:space="preserve">/ </w:t>
      </w:r>
      <w:r>
        <w:rPr>
          <w:iCs/>
          <w:sz w:val="28"/>
          <w:szCs w:val="28"/>
          <w:lang w:val="en-GB"/>
        </w:rPr>
        <w:t>H.</w:t>
      </w:r>
      <w:r w:rsidRPr="005E04E4">
        <w:rPr>
          <w:iCs/>
          <w:sz w:val="28"/>
          <w:szCs w:val="28"/>
          <w:lang w:val="en-GB"/>
        </w:rPr>
        <w:t xml:space="preserve"> </w:t>
      </w:r>
      <w:r>
        <w:rPr>
          <w:iCs/>
          <w:sz w:val="28"/>
          <w:szCs w:val="28"/>
          <w:lang w:val="en-GB"/>
        </w:rPr>
        <w:t>Schaumberg, A.C.</w:t>
      </w:r>
      <w:r w:rsidRPr="005E04E4">
        <w:rPr>
          <w:iCs/>
          <w:sz w:val="28"/>
          <w:szCs w:val="28"/>
          <w:lang w:val="en-GB"/>
        </w:rPr>
        <w:t xml:space="preserve"> </w:t>
      </w:r>
      <w:r>
        <w:rPr>
          <w:iCs/>
          <w:sz w:val="28"/>
          <w:szCs w:val="28"/>
          <w:lang w:val="en-GB"/>
        </w:rPr>
        <w:t>Ludolph, B.G. Gold // Experimental and clinical neurotoxicology /Ed. by Spencer P.S., Schaumberg H.H.</w:t>
      </w:r>
      <w:r w:rsidRPr="005E04E4">
        <w:rPr>
          <w:iCs/>
          <w:sz w:val="28"/>
          <w:szCs w:val="28"/>
          <w:lang w:val="en-GB"/>
        </w:rPr>
        <w:t xml:space="preserve"> : </w:t>
      </w:r>
      <w:smartTag w:uri="urn:schemas-microsoft-com:office:smarttags" w:element="place">
        <w:smartTag w:uri="urn:schemas-microsoft-com:office:smarttags" w:element="State">
          <w:r>
            <w:rPr>
              <w:iCs/>
              <w:sz w:val="28"/>
              <w:szCs w:val="28"/>
              <w:lang w:val="en-GB"/>
            </w:rPr>
            <w:t>New York</w:t>
          </w:r>
        </w:smartTag>
      </w:smartTag>
      <w:r>
        <w:rPr>
          <w:iCs/>
          <w:sz w:val="28"/>
          <w:szCs w:val="28"/>
          <w:lang w:val="en-GB"/>
        </w:rPr>
        <w:t>: Oxford University Press, 2nd ed. –</w:t>
      </w:r>
      <w:r w:rsidRPr="005E04E4">
        <w:rPr>
          <w:iCs/>
          <w:sz w:val="28"/>
          <w:szCs w:val="28"/>
          <w:lang w:val="en-GB"/>
        </w:rPr>
        <w:t xml:space="preserve"> </w:t>
      </w:r>
      <w:r>
        <w:rPr>
          <w:iCs/>
          <w:sz w:val="28"/>
          <w:szCs w:val="28"/>
          <w:lang w:val="en-GB"/>
        </w:rPr>
        <w:t>2000. –</w:t>
      </w:r>
      <w:r w:rsidRPr="005E04E4">
        <w:rPr>
          <w:iCs/>
          <w:sz w:val="28"/>
          <w:szCs w:val="28"/>
          <w:lang w:val="en-GB"/>
        </w:rPr>
        <w:t xml:space="preserve"> </w:t>
      </w:r>
      <w:r>
        <w:rPr>
          <w:iCs/>
          <w:sz w:val="28"/>
          <w:szCs w:val="28"/>
          <w:lang w:val="en-GB"/>
        </w:rPr>
        <w:t>P.1131-1133.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Schiff P.B.</w:t>
      </w:r>
      <w:r w:rsidRPr="005E04E4">
        <w:rPr>
          <w:iCs/>
          <w:sz w:val="28"/>
          <w:szCs w:val="28"/>
          <w:lang w:val="en-US"/>
        </w:rPr>
        <w:t xml:space="preserve"> </w:t>
      </w:r>
      <w:r>
        <w:rPr>
          <w:iCs/>
          <w:sz w:val="28"/>
          <w:szCs w:val="28"/>
          <w:lang w:val="en-GB"/>
        </w:rPr>
        <w:t xml:space="preserve">Promotion of microtubule assembly in vitro by taxol </w:t>
      </w:r>
      <w:r w:rsidRPr="005E04E4">
        <w:rPr>
          <w:iCs/>
          <w:sz w:val="28"/>
          <w:szCs w:val="28"/>
          <w:lang w:val="en-US"/>
        </w:rPr>
        <w:t xml:space="preserve">/ </w:t>
      </w:r>
      <w:r>
        <w:rPr>
          <w:iCs/>
          <w:sz w:val="28"/>
          <w:szCs w:val="28"/>
          <w:lang w:val="en-GB"/>
        </w:rPr>
        <w:t>P.B.</w:t>
      </w:r>
      <w:r w:rsidRPr="005E04E4">
        <w:rPr>
          <w:iCs/>
          <w:sz w:val="28"/>
          <w:szCs w:val="28"/>
          <w:lang w:val="en-US"/>
        </w:rPr>
        <w:t xml:space="preserve"> </w:t>
      </w:r>
      <w:r>
        <w:rPr>
          <w:iCs/>
          <w:sz w:val="28"/>
          <w:szCs w:val="28"/>
          <w:lang w:val="en-GB"/>
        </w:rPr>
        <w:t>Schiff, J.</w:t>
      </w:r>
      <w:r w:rsidRPr="005E04E4">
        <w:rPr>
          <w:iCs/>
          <w:sz w:val="28"/>
          <w:szCs w:val="28"/>
          <w:lang w:val="en-US"/>
        </w:rPr>
        <w:t xml:space="preserve"> </w:t>
      </w:r>
      <w:r>
        <w:rPr>
          <w:iCs/>
          <w:sz w:val="28"/>
          <w:szCs w:val="28"/>
          <w:lang w:val="en-GB"/>
        </w:rPr>
        <w:t>Fant, S.B. Horwitz // Nature. –</w:t>
      </w:r>
      <w:r w:rsidRPr="005E04E4">
        <w:rPr>
          <w:iCs/>
          <w:sz w:val="28"/>
          <w:szCs w:val="28"/>
          <w:lang w:val="en-US"/>
        </w:rPr>
        <w:t xml:space="preserve"> </w:t>
      </w:r>
      <w:r>
        <w:rPr>
          <w:iCs/>
          <w:sz w:val="28"/>
          <w:szCs w:val="28"/>
          <w:lang w:val="en-GB"/>
        </w:rPr>
        <w:t>1979. –</w:t>
      </w:r>
      <w:r w:rsidRPr="005E04E4">
        <w:rPr>
          <w:iCs/>
          <w:sz w:val="28"/>
          <w:szCs w:val="28"/>
          <w:lang w:val="en-US"/>
        </w:rPr>
        <w:t xml:space="preserve"> </w:t>
      </w:r>
      <w:r>
        <w:rPr>
          <w:iCs/>
          <w:sz w:val="28"/>
          <w:szCs w:val="28"/>
          <w:lang w:val="en-GB"/>
        </w:rPr>
        <w:t>Vol.277. –</w:t>
      </w:r>
      <w:r w:rsidRPr="005E04E4">
        <w:rPr>
          <w:iCs/>
          <w:sz w:val="28"/>
          <w:szCs w:val="28"/>
          <w:lang w:val="en-US"/>
        </w:rPr>
        <w:t xml:space="preserve"> </w:t>
      </w:r>
      <w:r>
        <w:rPr>
          <w:iCs/>
          <w:sz w:val="28"/>
          <w:szCs w:val="28"/>
          <w:lang w:val="en-GB"/>
        </w:rPr>
        <w:t>P.665–667.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Schiff P.B</w:t>
      </w:r>
      <w:r w:rsidRPr="005E04E4">
        <w:rPr>
          <w:iCs/>
          <w:sz w:val="28"/>
          <w:szCs w:val="28"/>
          <w:lang w:val="en-GB"/>
        </w:rPr>
        <w:t>.</w:t>
      </w:r>
      <w:r>
        <w:rPr>
          <w:iCs/>
          <w:sz w:val="28"/>
          <w:szCs w:val="28"/>
          <w:lang w:val="en-GB"/>
        </w:rPr>
        <w:t xml:space="preserve"> Taxol stabilizes microtubules in mouse fibroblast cells </w:t>
      </w:r>
      <w:r w:rsidRPr="005E04E4">
        <w:rPr>
          <w:iCs/>
          <w:sz w:val="28"/>
          <w:szCs w:val="28"/>
          <w:lang w:val="en-GB"/>
        </w:rPr>
        <w:t xml:space="preserve">/ </w:t>
      </w:r>
      <w:r>
        <w:rPr>
          <w:iCs/>
          <w:sz w:val="28"/>
          <w:szCs w:val="28"/>
          <w:lang w:val="en-GB"/>
        </w:rPr>
        <w:t>P.B.</w:t>
      </w:r>
      <w:r w:rsidRPr="005E04E4">
        <w:rPr>
          <w:iCs/>
          <w:sz w:val="28"/>
          <w:szCs w:val="28"/>
          <w:lang w:val="en-GB"/>
        </w:rPr>
        <w:t xml:space="preserve"> </w:t>
      </w:r>
      <w:r>
        <w:rPr>
          <w:iCs/>
          <w:sz w:val="28"/>
          <w:szCs w:val="28"/>
          <w:lang w:val="en-GB"/>
        </w:rPr>
        <w:t>Schiff, S.B. Horwitz // Proc. Natl. Acad. Sci. USA. –</w:t>
      </w:r>
      <w:r>
        <w:rPr>
          <w:iCs/>
          <w:sz w:val="28"/>
          <w:szCs w:val="28"/>
        </w:rPr>
        <w:t xml:space="preserve"> </w:t>
      </w:r>
      <w:r>
        <w:rPr>
          <w:iCs/>
          <w:sz w:val="28"/>
          <w:szCs w:val="28"/>
          <w:lang w:val="en-GB"/>
        </w:rPr>
        <w:t>1980. –</w:t>
      </w:r>
      <w:r>
        <w:rPr>
          <w:iCs/>
          <w:sz w:val="28"/>
          <w:szCs w:val="28"/>
        </w:rPr>
        <w:t xml:space="preserve"> </w:t>
      </w:r>
      <w:r>
        <w:rPr>
          <w:iCs/>
          <w:sz w:val="28"/>
          <w:szCs w:val="28"/>
          <w:lang w:val="en-GB"/>
        </w:rPr>
        <w:t>Vol.77. –P.1561–1565.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2002 update of recommendations for the use of chemotherapy and radiotherapy protectants: clinical practice guidelines of the American Society </w:t>
      </w:r>
      <w:r>
        <w:rPr>
          <w:iCs/>
          <w:sz w:val="28"/>
          <w:szCs w:val="28"/>
          <w:lang w:val="en-GB"/>
        </w:rPr>
        <w:lastRenderedPageBreak/>
        <w:t>of Clinical Oncology / L.M.</w:t>
      </w:r>
      <w:r w:rsidRPr="005E04E4">
        <w:rPr>
          <w:iCs/>
          <w:sz w:val="28"/>
          <w:szCs w:val="28"/>
          <w:lang w:val="en-US"/>
        </w:rPr>
        <w:t xml:space="preserve"> </w:t>
      </w:r>
      <w:r>
        <w:rPr>
          <w:iCs/>
          <w:sz w:val="28"/>
          <w:szCs w:val="28"/>
          <w:lang w:val="en-GB"/>
        </w:rPr>
        <w:t>Schuchter, M.L.</w:t>
      </w:r>
      <w:r w:rsidRPr="005E04E4">
        <w:rPr>
          <w:iCs/>
          <w:sz w:val="28"/>
          <w:szCs w:val="28"/>
          <w:lang w:val="en-US"/>
        </w:rPr>
        <w:t xml:space="preserve"> </w:t>
      </w:r>
      <w:r>
        <w:rPr>
          <w:iCs/>
          <w:sz w:val="28"/>
          <w:szCs w:val="28"/>
          <w:lang w:val="en-GB"/>
        </w:rPr>
        <w:t>Hensley, N.J.</w:t>
      </w:r>
      <w:r w:rsidRPr="005E04E4">
        <w:rPr>
          <w:iCs/>
          <w:sz w:val="28"/>
          <w:szCs w:val="28"/>
          <w:lang w:val="en-US"/>
        </w:rPr>
        <w:t xml:space="preserve"> </w:t>
      </w:r>
      <w:r>
        <w:rPr>
          <w:iCs/>
          <w:sz w:val="28"/>
          <w:szCs w:val="28"/>
          <w:lang w:val="en-GB"/>
        </w:rPr>
        <w:t>Meropol, E.P. Winer // J. Clin. Oncol. –</w:t>
      </w:r>
      <w:r>
        <w:rPr>
          <w:iCs/>
          <w:sz w:val="28"/>
          <w:szCs w:val="28"/>
        </w:rPr>
        <w:t xml:space="preserve"> </w:t>
      </w:r>
      <w:r>
        <w:rPr>
          <w:iCs/>
          <w:sz w:val="28"/>
          <w:szCs w:val="28"/>
          <w:lang w:val="en-GB"/>
        </w:rPr>
        <w:t>2002. –</w:t>
      </w:r>
      <w:r>
        <w:rPr>
          <w:iCs/>
          <w:sz w:val="28"/>
          <w:szCs w:val="28"/>
        </w:rPr>
        <w:t xml:space="preserve"> </w:t>
      </w:r>
      <w:r>
        <w:rPr>
          <w:iCs/>
          <w:sz w:val="28"/>
          <w:szCs w:val="28"/>
          <w:lang w:val="en-GB"/>
        </w:rPr>
        <w:t>Vol.20. –</w:t>
      </w:r>
      <w:r>
        <w:rPr>
          <w:iCs/>
          <w:sz w:val="28"/>
          <w:szCs w:val="28"/>
        </w:rPr>
        <w:t xml:space="preserve"> </w:t>
      </w:r>
      <w:r>
        <w:rPr>
          <w:iCs/>
          <w:sz w:val="28"/>
          <w:szCs w:val="28"/>
          <w:lang w:val="en-GB"/>
        </w:rPr>
        <w:t>P.2895–2903.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Selvaggi G. Carboplatin and paclitaxel in non-small cell lung cancer: the role of amifostine </w:t>
      </w:r>
      <w:r w:rsidRPr="005E04E4">
        <w:rPr>
          <w:iCs/>
          <w:sz w:val="28"/>
          <w:szCs w:val="28"/>
          <w:lang w:val="en-GB"/>
        </w:rPr>
        <w:t xml:space="preserve">/ </w:t>
      </w:r>
      <w:r>
        <w:rPr>
          <w:iCs/>
          <w:sz w:val="28"/>
          <w:szCs w:val="28"/>
          <w:lang w:val="en-GB"/>
        </w:rPr>
        <w:t>G.</w:t>
      </w:r>
      <w:r w:rsidRPr="005E04E4">
        <w:rPr>
          <w:iCs/>
          <w:sz w:val="28"/>
          <w:szCs w:val="28"/>
          <w:lang w:val="en-US"/>
        </w:rPr>
        <w:t xml:space="preserve"> </w:t>
      </w:r>
      <w:r>
        <w:rPr>
          <w:iCs/>
          <w:sz w:val="28"/>
          <w:szCs w:val="28"/>
          <w:lang w:val="en-GB"/>
        </w:rPr>
        <w:t>Selvaggi, C.P. Belani // Semin. Oncol. –</w:t>
      </w:r>
      <w:r>
        <w:rPr>
          <w:iCs/>
          <w:sz w:val="28"/>
          <w:szCs w:val="28"/>
        </w:rPr>
        <w:t xml:space="preserve"> </w:t>
      </w:r>
      <w:r>
        <w:rPr>
          <w:iCs/>
          <w:sz w:val="28"/>
          <w:szCs w:val="28"/>
          <w:lang w:val="en-GB"/>
        </w:rPr>
        <w:t>1999. –</w:t>
      </w:r>
      <w:r>
        <w:rPr>
          <w:iCs/>
          <w:sz w:val="28"/>
          <w:szCs w:val="28"/>
        </w:rPr>
        <w:t xml:space="preserve"> </w:t>
      </w:r>
      <w:r>
        <w:rPr>
          <w:iCs/>
          <w:sz w:val="28"/>
          <w:szCs w:val="28"/>
          <w:lang w:val="en-GB"/>
        </w:rPr>
        <w:t>Vol.26, Suppl. 7. –</w:t>
      </w:r>
      <w:r>
        <w:rPr>
          <w:iCs/>
          <w:sz w:val="28"/>
          <w:szCs w:val="28"/>
        </w:rPr>
        <w:t xml:space="preserve"> Р</w:t>
      </w:r>
      <w:r>
        <w:rPr>
          <w:iCs/>
          <w:sz w:val="28"/>
          <w:szCs w:val="28"/>
          <w:lang w:val="en-GB"/>
        </w:rPr>
        <w:t>.51–60.</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Shaw</w:t>
      </w:r>
      <w:r>
        <w:rPr>
          <w:iCs/>
          <w:sz w:val="28"/>
          <w:szCs w:val="28"/>
          <w:lang w:val="en-GB"/>
        </w:rPr>
        <w:t xml:space="preserve"> </w:t>
      </w:r>
      <w:r>
        <w:rPr>
          <w:iCs/>
          <w:sz w:val="28"/>
          <w:szCs w:val="28"/>
          <w:lang w:val="en-US"/>
        </w:rPr>
        <w:t>I</w:t>
      </w:r>
      <w:r>
        <w:rPr>
          <w:iCs/>
          <w:sz w:val="28"/>
          <w:szCs w:val="28"/>
          <w:lang w:val="en-GB"/>
        </w:rPr>
        <w:t>.</w:t>
      </w:r>
      <w:r>
        <w:rPr>
          <w:iCs/>
          <w:sz w:val="28"/>
          <w:szCs w:val="28"/>
          <w:lang w:val="en-US"/>
        </w:rPr>
        <w:t>C</w:t>
      </w:r>
      <w:r>
        <w:rPr>
          <w:iCs/>
          <w:sz w:val="28"/>
          <w:szCs w:val="28"/>
          <w:lang w:val="en-GB"/>
        </w:rPr>
        <w:t>.</w:t>
      </w:r>
      <w:r>
        <w:rPr>
          <w:iCs/>
          <w:sz w:val="28"/>
          <w:szCs w:val="28"/>
          <w:lang w:val="en-US"/>
        </w:rPr>
        <w:t xml:space="preserve"> </w:t>
      </w:r>
      <w:r>
        <w:rPr>
          <w:iCs/>
          <w:sz w:val="28"/>
          <w:szCs w:val="28"/>
          <w:lang w:val="en-GB"/>
        </w:rPr>
        <w:t xml:space="preserve">Mesna - a short review </w:t>
      </w:r>
      <w:r w:rsidRPr="005E04E4">
        <w:rPr>
          <w:iCs/>
          <w:sz w:val="28"/>
          <w:szCs w:val="28"/>
          <w:lang w:val="en-US"/>
        </w:rPr>
        <w:t xml:space="preserve">/ </w:t>
      </w:r>
      <w:r>
        <w:rPr>
          <w:iCs/>
          <w:sz w:val="28"/>
          <w:szCs w:val="28"/>
          <w:lang w:val="en-US"/>
        </w:rPr>
        <w:t>I</w:t>
      </w:r>
      <w:r>
        <w:rPr>
          <w:iCs/>
          <w:sz w:val="28"/>
          <w:szCs w:val="28"/>
          <w:lang w:val="en-GB"/>
        </w:rPr>
        <w:t>.</w:t>
      </w:r>
      <w:r>
        <w:rPr>
          <w:iCs/>
          <w:sz w:val="28"/>
          <w:szCs w:val="28"/>
          <w:lang w:val="en-US"/>
        </w:rPr>
        <w:t>C</w:t>
      </w:r>
      <w:r>
        <w:rPr>
          <w:iCs/>
          <w:sz w:val="28"/>
          <w:szCs w:val="28"/>
          <w:lang w:val="en-GB"/>
        </w:rPr>
        <w:t>.</w:t>
      </w:r>
      <w:r w:rsidRPr="005E04E4">
        <w:rPr>
          <w:iCs/>
          <w:sz w:val="28"/>
          <w:szCs w:val="28"/>
          <w:lang w:val="en-US"/>
        </w:rPr>
        <w:t xml:space="preserve"> </w:t>
      </w:r>
      <w:r>
        <w:rPr>
          <w:iCs/>
          <w:sz w:val="28"/>
          <w:szCs w:val="28"/>
          <w:lang w:val="en-US"/>
        </w:rPr>
        <w:t xml:space="preserve">Shaw, M.I. Graham </w:t>
      </w:r>
      <w:r>
        <w:rPr>
          <w:iCs/>
          <w:sz w:val="28"/>
          <w:szCs w:val="28"/>
          <w:lang w:val="en-GB"/>
        </w:rPr>
        <w:t>// Cancer Treat. Rev. –</w:t>
      </w:r>
      <w:r>
        <w:rPr>
          <w:iCs/>
          <w:sz w:val="28"/>
          <w:szCs w:val="28"/>
        </w:rPr>
        <w:t xml:space="preserve"> </w:t>
      </w:r>
      <w:r>
        <w:rPr>
          <w:iCs/>
          <w:sz w:val="28"/>
          <w:szCs w:val="28"/>
          <w:lang w:val="en-GB"/>
        </w:rPr>
        <w:t>1987. –</w:t>
      </w:r>
      <w:r>
        <w:rPr>
          <w:iCs/>
          <w:sz w:val="28"/>
          <w:szCs w:val="28"/>
        </w:rPr>
        <w:t xml:space="preserve"> </w:t>
      </w:r>
      <w:r>
        <w:rPr>
          <w:iCs/>
          <w:sz w:val="28"/>
          <w:szCs w:val="28"/>
          <w:lang w:val="en-GB"/>
        </w:rPr>
        <w:t xml:space="preserve">Vol.14, </w:t>
      </w:r>
      <w:r>
        <w:rPr>
          <w:iCs/>
          <w:sz w:val="28"/>
          <w:szCs w:val="28"/>
        </w:rPr>
        <w:t>№</w:t>
      </w:r>
      <w:r>
        <w:rPr>
          <w:iCs/>
          <w:sz w:val="28"/>
          <w:szCs w:val="28"/>
          <w:lang w:val="en-GB"/>
        </w:rPr>
        <w:t>2. –</w:t>
      </w:r>
      <w:r>
        <w:rPr>
          <w:iCs/>
          <w:sz w:val="28"/>
          <w:szCs w:val="28"/>
        </w:rPr>
        <w:t xml:space="preserve"> </w:t>
      </w:r>
      <w:r>
        <w:rPr>
          <w:iCs/>
          <w:sz w:val="28"/>
          <w:szCs w:val="28"/>
          <w:lang w:val="en-GB"/>
        </w:rPr>
        <w:t>P.67-86.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Sima A.A. Neuropathology of diabetic neuropathy and its correlations with neurophysiology </w:t>
      </w:r>
      <w:r w:rsidRPr="005E04E4">
        <w:rPr>
          <w:iCs/>
          <w:sz w:val="28"/>
          <w:szCs w:val="28"/>
          <w:lang w:val="en-US"/>
        </w:rPr>
        <w:t xml:space="preserve">/ </w:t>
      </w:r>
      <w:r>
        <w:rPr>
          <w:iCs/>
          <w:sz w:val="28"/>
          <w:szCs w:val="28"/>
          <w:lang w:val="en-GB"/>
        </w:rPr>
        <w:t>A.A.</w:t>
      </w:r>
      <w:r w:rsidRPr="005E04E4">
        <w:rPr>
          <w:iCs/>
          <w:sz w:val="28"/>
          <w:szCs w:val="28"/>
          <w:lang w:val="en-US"/>
        </w:rPr>
        <w:t xml:space="preserve"> </w:t>
      </w:r>
      <w:r>
        <w:rPr>
          <w:iCs/>
          <w:sz w:val="28"/>
          <w:szCs w:val="28"/>
          <w:lang w:val="en-GB"/>
        </w:rPr>
        <w:t>Sima, P.V. Cherian // Clin. Neurosci. –</w:t>
      </w:r>
      <w:r>
        <w:rPr>
          <w:iCs/>
          <w:sz w:val="28"/>
          <w:szCs w:val="28"/>
        </w:rPr>
        <w:t xml:space="preserve"> </w:t>
      </w:r>
      <w:r>
        <w:rPr>
          <w:iCs/>
          <w:sz w:val="28"/>
          <w:szCs w:val="28"/>
          <w:lang w:val="en-GB"/>
        </w:rPr>
        <w:t xml:space="preserve">1997. –Vol.4, </w:t>
      </w:r>
      <w:r>
        <w:rPr>
          <w:iCs/>
          <w:sz w:val="28"/>
          <w:szCs w:val="28"/>
        </w:rPr>
        <w:t>№</w:t>
      </w:r>
      <w:r>
        <w:rPr>
          <w:iCs/>
          <w:sz w:val="28"/>
          <w:szCs w:val="28"/>
          <w:lang w:val="en-GB"/>
        </w:rPr>
        <w:t>6. –</w:t>
      </w:r>
      <w:r>
        <w:rPr>
          <w:iCs/>
          <w:sz w:val="28"/>
          <w:szCs w:val="28"/>
        </w:rPr>
        <w:t xml:space="preserve"> </w:t>
      </w:r>
      <w:r>
        <w:rPr>
          <w:iCs/>
          <w:sz w:val="28"/>
          <w:szCs w:val="28"/>
          <w:lang w:val="en-GB"/>
        </w:rPr>
        <w:t xml:space="preserve">P.359-364.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Glutathione reduces the toxicity and improves quality of life of women diagnosed with ovarian cancer treated with cisplatin: results of a double-blind, randomised trial / J.F.</w:t>
      </w:r>
      <w:r w:rsidRPr="005E04E4">
        <w:rPr>
          <w:iCs/>
          <w:sz w:val="28"/>
          <w:szCs w:val="28"/>
          <w:lang w:val="en-US"/>
        </w:rPr>
        <w:t xml:space="preserve"> </w:t>
      </w:r>
      <w:r>
        <w:rPr>
          <w:iCs/>
          <w:sz w:val="28"/>
          <w:szCs w:val="28"/>
          <w:lang w:val="en-GB"/>
        </w:rPr>
        <w:t>Smyth, A.</w:t>
      </w:r>
      <w:r w:rsidRPr="005E04E4">
        <w:rPr>
          <w:iCs/>
          <w:sz w:val="28"/>
          <w:szCs w:val="28"/>
          <w:lang w:val="en-US"/>
        </w:rPr>
        <w:t xml:space="preserve"> </w:t>
      </w:r>
      <w:r>
        <w:rPr>
          <w:iCs/>
          <w:sz w:val="28"/>
          <w:szCs w:val="28"/>
          <w:lang w:val="en-GB"/>
        </w:rPr>
        <w:t>Bowman, T. Perren et al. // Ann. Oncol. -1997. –</w:t>
      </w:r>
      <w:r>
        <w:rPr>
          <w:iCs/>
          <w:sz w:val="28"/>
          <w:szCs w:val="28"/>
        </w:rPr>
        <w:t xml:space="preserve"> </w:t>
      </w:r>
      <w:r>
        <w:rPr>
          <w:iCs/>
          <w:sz w:val="28"/>
          <w:szCs w:val="28"/>
          <w:lang w:val="en-GB"/>
        </w:rPr>
        <w:t>Vol.8. –</w:t>
      </w:r>
      <w:r>
        <w:rPr>
          <w:iCs/>
          <w:sz w:val="28"/>
          <w:szCs w:val="28"/>
        </w:rPr>
        <w:t xml:space="preserve"> </w:t>
      </w:r>
      <w:r>
        <w:rPr>
          <w:iCs/>
          <w:sz w:val="28"/>
          <w:szCs w:val="28"/>
          <w:lang w:val="en-GB"/>
        </w:rPr>
        <w:t>P.569–573.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Vinorelbine, ifosfamide, and cisplatin combination as salvage chemotherapy in advanced non-small cell lung cancer / </w:t>
      </w:r>
      <w:r>
        <w:rPr>
          <w:iCs/>
          <w:sz w:val="28"/>
          <w:szCs w:val="28"/>
          <w:lang w:val="en-US"/>
        </w:rPr>
        <w:t>S.Y.</w:t>
      </w:r>
      <w:r w:rsidRPr="005E04E4">
        <w:rPr>
          <w:iCs/>
          <w:sz w:val="28"/>
          <w:szCs w:val="28"/>
          <w:lang w:val="en-US"/>
        </w:rPr>
        <w:t xml:space="preserve"> </w:t>
      </w:r>
      <w:r>
        <w:rPr>
          <w:iCs/>
          <w:sz w:val="28"/>
          <w:szCs w:val="28"/>
          <w:lang w:val="en-US"/>
        </w:rPr>
        <w:t>Song, W.S.</w:t>
      </w:r>
      <w:r w:rsidRPr="005E04E4">
        <w:rPr>
          <w:iCs/>
          <w:sz w:val="28"/>
          <w:szCs w:val="28"/>
          <w:lang w:val="en-US"/>
        </w:rPr>
        <w:t xml:space="preserve"> </w:t>
      </w:r>
      <w:r>
        <w:rPr>
          <w:iCs/>
          <w:sz w:val="28"/>
          <w:szCs w:val="28"/>
          <w:lang w:val="en-US"/>
        </w:rPr>
        <w:t xml:space="preserve">Kim, K. Kim et al. </w:t>
      </w:r>
      <w:r>
        <w:rPr>
          <w:iCs/>
          <w:sz w:val="28"/>
          <w:szCs w:val="28"/>
          <w:lang w:val="en-GB"/>
        </w:rPr>
        <w:t>// Japan J. Clin. Oncol. –</w:t>
      </w:r>
      <w:r>
        <w:rPr>
          <w:iCs/>
          <w:sz w:val="28"/>
          <w:szCs w:val="28"/>
        </w:rPr>
        <w:t xml:space="preserve"> </w:t>
      </w:r>
      <w:r>
        <w:rPr>
          <w:iCs/>
          <w:sz w:val="28"/>
          <w:szCs w:val="28"/>
          <w:lang w:val="en-GB"/>
        </w:rPr>
        <w:t>2003. –</w:t>
      </w:r>
      <w:r>
        <w:rPr>
          <w:iCs/>
          <w:sz w:val="28"/>
          <w:szCs w:val="28"/>
        </w:rPr>
        <w:t xml:space="preserve"> </w:t>
      </w:r>
      <w:r>
        <w:rPr>
          <w:iCs/>
          <w:sz w:val="28"/>
          <w:szCs w:val="28"/>
          <w:lang w:val="en-GB"/>
        </w:rPr>
        <w:t>Vol.33. –</w:t>
      </w:r>
      <w:r>
        <w:rPr>
          <w:iCs/>
          <w:sz w:val="28"/>
          <w:szCs w:val="28"/>
        </w:rPr>
        <w:t xml:space="preserve"> </w:t>
      </w:r>
      <w:r>
        <w:rPr>
          <w:iCs/>
          <w:sz w:val="28"/>
          <w:szCs w:val="28"/>
          <w:lang w:val="en-GB"/>
        </w:rPr>
        <w:t>P.509-513.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eastAsia="it-IT"/>
        </w:rPr>
      </w:pPr>
      <w:r>
        <w:rPr>
          <w:iCs/>
          <w:sz w:val="28"/>
          <w:szCs w:val="28"/>
          <w:lang w:val="en-GB"/>
        </w:rPr>
        <w:t>Steck A</w:t>
      </w:r>
      <w:r w:rsidRPr="006F380D">
        <w:rPr>
          <w:iCs/>
          <w:sz w:val="28"/>
          <w:szCs w:val="28"/>
          <w:lang w:val="en-US"/>
        </w:rPr>
        <w:t>.</w:t>
      </w:r>
      <w:r>
        <w:rPr>
          <w:iCs/>
          <w:sz w:val="28"/>
          <w:szCs w:val="28"/>
          <w:lang w:val="en-GB"/>
        </w:rPr>
        <w:t>J. Neurological manifestation of malignant and non-malignant dysglobulinaemias</w:t>
      </w:r>
      <w:r w:rsidRPr="006F380D">
        <w:rPr>
          <w:iCs/>
          <w:sz w:val="28"/>
          <w:szCs w:val="28"/>
          <w:lang w:val="en-US"/>
        </w:rPr>
        <w:t xml:space="preserve"> /</w:t>
      </w:r>
      <w:r>
        <w:rPr>
          <w:iCs/>
          <w:sz w:val="28"/>
          <w:szCs w:val="28"/>
          <w:lang w:val="en-GB"/>
        </w:rPr>
        <w:t xml:space="preserve"> A</w:t>
      </w:r>
      <w:r w:rsidRPr="006F380D">
        <w:rPr>
          <w:iCs/>
          <w:sz w:val="28"/>
          <w:szCs w:val="28"/>
          <w:lang w:val="en-US"/>
        </w:rPr>
        <w:t>.</w:t>
      </w:r>
      <w:r>
        <w:rPr>
          <w:iCs/>
          <w:sz w:val="28"/>
          <w:szCs w:val="28"/>
          <w:lang w:val="en-GB"/>
        </w:rPr>
        <w:t xml:space="preserve">J. Steck // Neurology. – 1998. </w:t>
      </w:r>
      <w:r w:rsidRPr="006F380D">
        <w:rPr>
          <w:iCs/>
          <w:sz w:val="28"/>
          <w:szCs w:val="28"/>
          <w:lang w:val="en-US"/>
        </w:rPr>
        <w:t xml:space="preserve">– </w:t>
      </w:r>
      <w:r>
        <w:rPr>
          <w:iCs/>
          <w:sz w:val="28"/>
          <w:szCs w:val="28"/>
          <w:lang w:val="en-GB"/>
        </w:rPr>
        <w:t>Vol. 24. – P. 634-639.</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eastAsia="it-IT"/>
        </w:rPr>
      </w:pPr>
      <w:r>
        <w:rPr>
          <w:iCs/>
          <w:sz w:val="28"/>
          <w:szCs w:val="28"/>
          <w:lang w:val="en-GB"/>
        </w:rPr>
        <w:t>Evaluation of long-term toxicity in patients after cisplatin-based chemotherapy for non-seminomatous testicular cancer / D.</w:t>
      </w:r>
      <w:r w:rsidRPr="005E04E4">
        <w:rPr>
          <w:iCs/>
          <w:sz w:val="28"/>
          <w:szCs w:val="28"/>
          <w:lang w:val="en-US"/>
        </w:rPr>
        <w:t xml:space="preserve"> </w:t>
      </w:r>
      <w:r>
        <w:rPr>
          <w:iCs/>
          <w:sz w:val="28"/>
          <w:szCs w:val="28"/>
          <w:lang w:val="en-GB"/>
        </w:rPr>
        <w:t>Strumberg, S.</w:t>
      </w:r>
      <w:r w:rsidRPr="005E04E4">
        <w:rPr>
          <w:iCs/>
          <w:sz w:val="28"/>
          <w:szCs w:val="28"/>
          <w:lang w:val="en-US"/>
        </w:rPr>
        <w:t xml:space="preserve"> </w:t>
      </w:r>
      <w:r>
        <w:rPr>
          <w:iCs/>
          <w:sz w:val="28"/>
          <w:szCs w:val="28"/>
          <w:lang w:val="en-GB"/>
        </w:rPr>
        <w:t>Brugge, M.W. Korn et al. // Ann. Oncol. –</w:t>
      </w:r>
      <w:r>
        <w:rPr>
          <w:iCs/>
          <w:sz w:val="28"/>
          <w:szCs w:val="28"/>
        </w:rPr>
        <w:t xml:space="preserve"> </w:t>
      </w:r>
      <w:r>
        <w:rPr>
          <w:iCs/>
          <w:sz w:val="28"/>
          <w:szCs w:val="28"/>
          <w:lang w:val="en-GB"/>
        </w:rPr>
        <w:t>2002. –Vol.13. –</w:t>
      </w:r>
      <w:r>
        <w:rPr>
          <w:iCs/>
          <w:sz w:val="28"/>
          <w:szCs w:val="28"/>
        </w:rPr>
        <w:t xml:space="preserve"> </w:t>
      </w:r>
      <w:r>
        <w:rPr>
          <w:iCs/>
          <w:sz w:val="28"/>
          <w:szCs w:val="28"/>
          <w:lang w:val="en-GB"/>
        </w:rPr>
        <w:t>P.229–236.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eastAsia="it-IT"/>
        </w:rPr>
      </w:pPr>
      <w:r>
        <w:rPr>
          <w:iCs/>
          <w:sz w:val="28"/>
          <w:szCs w:val="28"/>
          <w:lang w:val="en-GB" w:eastAsia="it-IT"/>
        </w:rPr>
        <w:t>Glutamine as a Neuroprotective Agent in High-dose Paclitaxel-induced Peripheral Neuropathy: A Clinical and Electrophysiologic Study / M.D.</w:t>
      </w:r>
      <w:r w:rsidRPr="005E04E4">
        <w:rPr>
          <w:iCs/>
          <w:sz w:val="28"/>
          <w:szCs w:val="28"/>
          <w:lang w:val="en-US" w:eastAsia="it-IT"/>
        </w:rPr>
        <w:t xml:space="preserve"> </w:t>
      </w:r>
      <w:r>
        <w:rPr>
          <w:iCs/>
          <w:sz w:val="28"/>
          <w:szCs w:val="28"/>
          <w:lang w:val="en-GB" w:eastAsia="it-IT"/>
        </w:rPr>
        <w:t>Stubblefield, L.T.</w:t>
      </w:r>
      <w:r w:rsidRPr="005E04E4">
        <w:rPr>
          <w:iCs/>
          <w:sz w:val="28"/>
          <w:szCs w:val="28"/>
          <w:lang w:val="en-US" w:eastAsia="it-IT"/>
        </w:rPr>
        <w:t xml:space="preserve"> </w:t>
      </w:r>
      <w:r>
        <w:rPr>
          <w:iCs/>
          <w:sz w:val="28"/>
          <w:szCs w:val="28"/>
          <w:lang w:val="en-GB" w:eastAsia="it-IT"/>
        </w:rPr>
        <w:t>Vahdat, C.M. Balmaceda et al. // Clin. Oncol. –</w:t>
      </w:r>
      <w:r>
        <w:rPr>
          <w:iCs/>
          <w:sz w:val="28"/>
          <w:szCs w:val="28"/>
          <w:lang w:eastAsia="it-IT"/>
        </w:rPr>
        <w:t xml:space="preserve"> </w:t>
      </w:r>
      <w:r>
        <w:rPr>
          <w:iCs/>
          <w:sz w:val="28"/>
          <w:szCs w:val="28"/>
          <w:lang w:val="en-GB" w:eastAsia="it-IT"/>
        </w:rPr>
        <w:t>2005. –Vol.17. –</w:t>
      </w:r>
      <w:r>
        <w:rPr>
          <w:iCs/>
          <w:sz w:val="28"/>
          <w:szCs w:val="28"/>
          <w:lang w:eastAsia="it-IT"/>
        </w:rPr>
        <w:t xml:space="preserve"> </w:t>
      </w:r>
      <w:r>
        <w:rPr>
          <w:iCs/>
          <w:sz w:val="28"/>
          <w:szCs w:val="28"/>
          <w:lang w:val="en-GB" w:eastAsia="it-IT"/>
        </w:rPr>
        <w:t>P.271-276.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eastAsia="it-IT"/>
        </w:rPr>
        <w:t xml:space="preserve">An electrodiagnostic evaluation of effect of pre-existing peripheral nervous system disorders in patients treated with the novel proteasome inhibitor </w:t>
      </w:r>
      <w:r>
        <w:rPr>
          <w:iCs/>
          <w:sz w:val="28"/>
          <w:szCs w:val="28"/>
          <w:lang w:val="en-US" w:eastAsia="it-IT"/>
        </w:rPr>
        <w:lastRenderedPageBreak/>
        <w:t xml:space="preserve">bortezomib / </w:t>
      </w:r>
      <w:r>
        <w:rPr>
          <w:iCs/>
          <w:sz w:val="28"/>
          <w:szCs w:val="28"/>
          <w:lang w:val="en-GB" w:eastAsia="it-IT"/>
        </w:rPr>
        <w:t>M.D.</w:t>
      </w:r>
      <w:r w:rsidRPr="005E04E4">
        <w:rPr>
          <w:iCs/>
          <w:sz w:val="28"/>
          <w:szCs w:val="28"/>
          <w:lang w:val="en-US" w:eastAsia="it-IT"/>
        </w:rPr>
        <w:t xml:space="preserve"> </w:t>
      </w:r>
      <w:r>
        <w:rPr>
          <w:iCs/>
          <w:sz w:val="28"/>
          <w:szCs w:val="28"/>
          <w:lang w:val="en-GB" w:eastAsia="it-IT"/>
        </w:rPr>
        <w:t>Stubblefield,</w:t>
      </w:r>
      <w:r w:rsidRPr="005E04E4">
        <w:rPr>
          <w:iCs/>
          <w:sz w:val="28"/>
          <w:szCs w:val="28"/>
          <w:lang w:val="en-US" w:eastAsia="it-IT"/>
        </w:rPr>
        <w:t xml:space="preserve"> </w:t>
      </w:r>
      <w:r>
        <w:rPr>
          <w:iCs/>
          <w:sz w:val="28"/>
          <w:szCs w:val="28"/>
          <w:lang w:val="en-US" w:eastAsia="it-IT"/>
        </w:rPr>
        <w:t>S.</w:t>
      </w:r>
      <w:r w:rsidRPr="005E04E4">
        <w:rPr>
          <w:iCs/>
          <w:sz w:val="28"/>
          <w:szCs w:val="28"/>
          <w:lang w:val="en-US" w:eastAsia="it-IT"/>
        </w:rPr>
        <w:t xml:space="preserve"> </w:t>
      </w:r>
      <w:r>
        <w:rPr>
          <w:iCs/>
          <w:sz w:val="28"/>
          <w:szCs w:val="28"/>
          <w:lang w:val="en-US" w:eastAsia="it-IT"/>
        </w:rPr>
        <w:t>Slovin, B.</w:t>
      </w:r>
      <w:r w:rsidRPr="005E04E4">
        <w:rPr>
          <w:iCs/>
          <w:sz w:val="28"/>
          <w:szCs w:val="28"/>
          <w:lang w:val="en-US" w:eastAsia="it-IT"/>
        </w:rPr>
        <w:t xml:space="preserve"> </w:t>
      </w:r>
      <w:r>
        <w:rPr>
          <w:iCs/>
          <w:sz w:val="28"/>
          <w:szCs w:val="28"/>
          <w:lang w:val="en-US" w:eastAsia="it-IT"/>
        </w:rPr>
        <w:t xml:space="preserve">MacGregor-Cortelli, J. Muzzy et al. </w:t>
      </w:r>
      <w:r>
        <w:rPr>
          <w:iCs/>
          <w:sz w:val="28"/>
          <w:szCs w:val="28"/>
          <w:lang w:val="en-GB" w:eastAsia="it-IT"/>
        </w:rPr>
        <w:t>// Clin. Oncol. –</w:t>
      </w:r>
      <w:r>
        <w:rPr>
          <w:iCs/>
          <w:sz w:val="28"/>
          <w:szCs w:val="28"/>
          <w:lang w:eastAsia="it-IT"/>
        </w:rPr>
        <w:t xml:space="preserve"> </w:t>
      </w:r>
      <w:r>
        <w:rPr>
          <w:iCs/>
          <w:sz w:val="28"/>
          <w:szCs w:val="28"/>
          <w:lang w:val="en-GB" w:eastAsia="it-IT"/>
        </w:rPr>
        <w:t>2006.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iCs/>
          <w:sz w:val="28"/>
          <w:szCs w:val="28"/>
          <w:lang w:val="en-US"/>
        </w:rPr>
        <w:t>Dihydropyrimidine dehydrogenase-related enzymes predict efficacy and adverse reactions of UFT1+cisplatin neoadjuvant chemotherapy for gastric cancer / N.</w:t>
      </w:r>
      <w:r w:rsidRPr="005E04E4">
        <w:rPr>
          <w:iCs/>
          <w:sz w:val="28"/>
          <w:szCs w:val="28"/>
          <w:lang w:val="en-GB"/>
        </w:rPr>
        <w:t xml:space="preserve"> </w:t>
      </w:r>
      <w:r>
        <w:rPr>
          <w:iCs/>
          <w:sz w:val="28"/>
          <w:szCs w:val="28"/>
          <w:lang w:val="en-US"/>
        </w:rPr>
        <w:t>Takiguchi, K.</w:t>
      </w:r>
      <w:r w:rsidRPr="005E04E4">
        <w:rPr>
          <w:iCs/>
          <w:sz w:val="28"/>
          <w:szCs w:val="28"/>
          <w:lang w:val="en-GB"/>
        </w:rPr>
        <w:t xml:space="preserve"> </w:t>
      </w:r>
      <w:r>
        <w:rPr>
          <w:iCs/>
          <w:sz w:val="28"/>
          <w:szCs w:val="28"/>
          <w:lang w:val="en-US"/>
        </w:rPr>
        <w:t>Koda, H. Ooshima et al. // Anticancer Drugs. –2002. -</w:t>
      </w:r>
      <w:r w:rsidRPr="005E04E4">
        <w:rPr>
          <w:iCs/>
          <w:sz w:val="28"/>
          <w:szCs w:val="28"/>
          <w:lang w:val="en-GB"/>
        </w:rPr>
        <w:t xml:space="preserve"> №</w:t>
      </w:r>
      <w:r>
        <w:rPr>
          <w:iCs/>
          <w:sz w:val="28"/>
          <w:szCs w:val="28"/>
          <w:lang w:val="en-US"/>
        </w:rPr>
        <w:t>4. –</w:t>
      </w:r>
      <w:r w:rsidRPr="00D862E6">
        <w:rPr>
          <w:iCs/>
          <w:sz w:val="28"/>
          <w:szCs w:val="28"/>
          <w:lang w:val="en-GB"/>
        </w:rPr>
        <w:t xml:space="preserve"> </w:t>
      </w:r>
      <w:r>
        <w:rPr>
          <w:iCs/>
          <w:sz w:val="28"/>
          <w:szCs w:val="28"/>
          <w:lang w:val="en-US"/>
        </w:rPr>
        <w:t>P.411-416.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Tannock I.F. Evidence against apoptosis as a major mechanism for reproductive cell death following treatment of cell lines with anti-cancer drugs </w:t>
      </w:r>
      <w:r w:rsidRPr="00D862E6">
        <w:rPr>
          <w:iCs/>
          <w:sz w:val="28"/>
          <w:szCs w:val="28"/>
          <w:lang w:val="en-US"/>
        </w:rPr>
        <w:t xml:space="preserve">/ </w:t>
      </w:r>
      <w:r>
        <w:rPr>
          <w:iCs/>
          <w:sz w:val="28"/>
          <w:szCs w:val="28"/>
          <w:lang w:val="en-GB"/>
        </w:rPr>
        <w:t>I.F.</w:t>
      </w:r>
      <w:r w:rsidRPr="00D862E6">
        <w:rPr>
          <w:iCs/>
          <w:sz w:val="28"/>
          <w:szCs w:val="28"/>
          <w:lang w:val="en-US"/>
        </w:rPr>
        <w:t xml:space="preserve"> </w:t>
      </w:r>
      <w:r>
        <w:rPr>
          <w:iCs/>
          <w:sz w:val="28"/>
          <w:szCs w:val="28"/>
          <w:lang w:val="en-GB"/>
        </w:rPr>
        <w:t>Tannock, C.</w:t>
      </w:r>
      <w:r w:rsidRPr="00D862E6">
        <w:rPr>
          <w:iCs/>
          <w:sz w:val="28"/>
          <w:szCs w:val="28"/>
          <w:lang w:val="en-US"/>
        </w:rPr>
        <w:t xml:space="preserve"> </w:t>
      </w:r>
      <w:r>
        <w:rPr>
          <w:iCs/>
          <w:sz w:val="28"/>
          <w:szCs w:val="28"/>
          <w:lang w:val="en-GB"/>
        </w:rPr>
        <w:t>Lee // Eur. J. Cancer. –</w:t>
      </w:r>
      <w:r w:rsidRPr="00D862E6">
        <w:rPr>
          <w:iCs/>
          <w:sz w:val="28"/>
          <w:szCs w:val="28"/>
          <w:lang w:val="en-US"/>
        </w:rPr>
        <w:t xml:space="preserve"> </w:t>
      </w:r>
      <w:r>
        <w:rPr>
          <w:iCs/>
          <w:sz w:val="28"/>
          <w:szCs w:val="28"/>
          <w:lang w:val="en-GB"/>
        </w:rPr>
        <w:t xml:space="preserve">2001. –Vol.84, </w:t>
      </w:r>
      <w:r w:rsidRPr="00D862E6">
        <w:rPr>
          <w:iCs/>
          <w:sz w:val="28"/>
          <w:szCs w:val="28"/>
          <w:lang w:val="en-US"/>
        </w:rPr>
        <w:t>№</w:t>
      </w:r>
      <w:r>
        <w:rPr>
          <w:iCs/>
          <w:sz w:val="28"/>
          <w:szCs w:val="28"/>
          <w:lang w:val="en-GB"/>
        </w:rPr>
        <w:t>1. –</w:t>
      </w:r>
      <w:r w:rsidRPr="00D862E6">
        <w:rPr>
          <w:iCs/>
          <w:sz w:val="28"/>
          <w:szCs w:val="28"/>
          <w:lang w:val="en-US"/>
        </w:rPr>
        <w:t xml:space="preserve"> </w:t>
      </w:r>
      <w:r>
        <w:rPr>
          <w:iCs/>
          <w:sz w:val="28"/>
          <w:szCs w:val="28"/>
          <w:lang w:val="en-GB"/>
        </w:rPr>
        <w:t>P.100-105.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Quasthoff S.</w:t>
      </w:r>
      <w:r w:rsidRPr="00D862E6">
        <w:rPr>
          <w:iCs/>
          <w:sz w:val="28"/>
          <w:szCs w:val="28"/>
          <w:lang w:val="en-GB"/>
        </w:rPr>
        <w:t xml:space="preserve"> </w:t>
      </w:r>
      <w:r>
        <w:rPr>
          <w:iCs/>
          <w:sz w:val="28"/>
          <w:szCs w:val="28"/>
          <w:lang w:val="en-GB"/>
        </w:rPr>
        <w:t xml:space="preserve">Chemotherapy-induced peripheral neuropathy </w:t>
      </w:r>
      <w:r w:rsidRPr="00D862E6">
        <w:rPr>
          <w:iCs/>
          <w:sz w:val="28"/>
          <w:szCs w:val="28"/>
          <w:lang w:val="en-GB"/>
        </w:rPr>
        <w:t xml:space="preserve">/ </w:t>
      </w:r>
      <w:smartTag w:uri="urn:schemas-microsoft-com:office:smarttags" w:element="place">
        <w:r>
          <w:rPr>
            <w:iCs/>
            <w:sz w:val="28"/>
            <w:szCs w:val="28"/>
            <w:lang w:val="en-GB"/>
          </w:rPr>
          <w:t>S.</w:t>
        </w:r>
        <w:r w:rsidRPr="00D862E6">
          <w:rPr>
            <w:iCs/>
            <w:sz w:val="28"/>
            <w:szCs w:val="28"/>
            <w:lang w:val="en-GB"/>
          </w:rPr>
          <w:t xml:space="preserve"> </w:t>
        </w:r>
        <w:r>
          <w:rPr>
            <w:iCs/>
            <w:sz w:val="28"/>
            <w:szCs w:val="28"/>
            <w:lang w:val="en-GB"/>
          </w:rPr>
          <w:t>Quasthoff</w:t>
        </w:r>
      </w:smartTag>
      <w:r>
        <w:rPr>
          <w:iCs/>
          <w:sz w:val="28"/>
          <w:szCs w:val="28"/>
          <w:lang w:val="en-GB"/>
        </w:rPr>
        <w:t>, H.P. Hartung // J. Neurol. –</w:t>
      </w:r>
      <w:r w:rsidRPr="00D862E6">
        <w:rPr>
          <w:iCs/>
          <w:sz w:val="28"/>
          <w:szCs w:val="28"/>
          <w:lang w:val="en-GB"/>
        </w:rPr>
        <w:t xml:space="preserve"> </w:t>
      </w:r>
      <w:r>
        <w:rPr>
          <w:iCs/>
          <w:sz w:val="28"/>
          <w:szCs w:val="28"/>
          <w:lang w:val="en-GB"/>
        </w:rPr>
        <w:t>2002. –</w:t>
      </w:r>
      <w:r w:rsidRPr="00D862E6">
        <w:rPr>
          <w:iCs/>
          <w:sz w:val="28"/>
          <w:szCs w:val="28"/>
          <w:lang w:val="en-GB"/>
        </w:rPr>
        <w:t xml:space="preserve"> </w:t>
      </w:r>
      <w:r>
        <w:rPr>
          <w:iCs/>
          <w:sz w:val="28"/>
          <w:szCs w:val="28"/>
          <w:lang w:val="en-GB"/>
        </w:rPr>
        <w:t>Vol.249. –</w:t>
      </w:r>
      <w:r w:rsidRPr="00D862E6">
        <w:rPr>
          <w:iCs/>
          <w:sz w:val="28"/>
          <w:szCs w:val="28"/>
          <w:lang w:val="en-GB"/>
        </w:rPr>
        <w:t xml:space="preserve"> </w:t>
      </w:r>
      <w:r>
        <w:rPr>
          <w:iCs/>
          <w:sz w:val="28"/>
          <w:szCs w:val="28"/>
          <w:lang w:val="en-GB"/>
        </w:rPr>
        <w:t>P.9–17.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The role of glutathione in combination with cisplatin in the treatment of ovarian cancer / </w:t>
      </w:r>
      <w:r w:rsidRPr="00D862E6">
        <w:rPr>
          <w:iCs/>
          <w:sz w:val="28"/>
          <w:szCs w:val="28"/>
          <w:lang w:val="en-US"/>
        </w:rPr>
        <w:t xml:space="preserve">M. Tedeschi, A. De Cesare, S. Oriana et al. </w:t>
      </w:r>
      <w:r>
        <w:rPr>
          <w:iCs/>
          <w:sz w:val="28"/>
          <w:szCs w:val="28"/>
          <w:lang w:val="en-GB"/>
        </w:rPr>
        <w:t>// Cancer Treat. Rev. –</w:t>
      </w:r>
      <w:r>
        <w:rPr>
          <w:iCs/>
          <w:sz w:val="28"/>
          <w:szCs w:val="28"/>
        </w:rPr>
        <w:t xml:space="preserve"> </w:t>
      </w:r>
      <w:r>
        <w:rPr>
          <w:iCs/>
          <w:sz w:val="28"/>
          <w:szCs w:val="28"/>
          <w:lang w:val="en-GB"/>
        </w:rPr>
        <w:t>1991. –</w:t>
      </w:r>
      <w:r>
        <w:rPr>
          <w:iCs/>
          <w:sz w:val="28"/>
          <w:szCs w:val="28"/>
        </w:rPr>
        <w:t xml:space="preserve"> </w:t>
      </w:r>
      <w:r>
        <w:rPr>
          <w:iCs/>
          <w:sz w:val="28"/>
          <w:szCs w:val="28"/>
          <w:lang w:val="en-GB"/>
        </w:rPr>
        <w:t>Vol.18. –</w:t>
      </w:r>
      <w:r>
        <w:rPr>
          <w:iCs/>
          <w:sz w:val="28"/>
          <w:szCs w:val="28"/>
        </w:rPr>
        <w:t xml:space="preserve"> </w:t>
      </w:r>
      <w:r>
        <w:rPr>
          <w:iCs/>
          <w:sz w:val="28"/>
          <w:szCs w:val="28"/>
          <w:lang w:val="en-GB"/>
        </w:rPr>
        <w:t>P.253–259.</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Teicher B.A. Hypoxia and drug resistance </w:t>
      </w:r>
      <w:r w:rsidRPr="00D862E6">
        <w:rPr>
          <w:iCs/>
          <w:sz w:val="28"/>
          <w:szCs w:val="28"/>
          <w:lang w:val="en-US"/>
        </w:rPr>
        <w:t xml:space="preserve">/ </w:t>
      </w:r>
      <w:r>
        <w:rPr>
          <w:iCs/>
          <w:sz w:val="28"/>
          <w:szCs w:val="28"/>
          <w:lang w:val="en-GB"/>
        </w:rPr>
        <w:t>B.A. Teicher // Cancer Metastasis. Rev. –</w:t>
      </w:r>
      <w:r w:rsidRPr="00D862E6">
        <w:rPr>
          <w:iCs/>
          <w:sz w:val="28"/>
          <w:szCs w:val="28"/>
          <w:lang w:val="en-US"/>
        </w:rPr>
        <w:t xml:space="preserve"> </w:t>
      </w:r>
      <w:r>
        <w:rPr>
          <w:iCs/>
          <w:sz w:val="28"/>
          <w:szCs w:val="28"/>
          <w:lang w:val="en-GB"/>
        </w:rPr>
        <w:t>1994. –</w:t>
      </w:r>
      <w:r>
        <w:rPr>
          <w:iCs/>
          <w:sz w:val="28"/>
          <w:szCs w:val="28"/>
        </w:rPr>
        <w:t xml:space="preserve"> </w:t>
      </w:r>
      <w:r>
        <w:rPr>
          <w:iCs/>
          <w:sz w:val="28"/>
          <w:szCs w:val="28"/>
          <w:lang w:val="en-GB"/>
        </w:rPr>
        <w:t>Vol.13. –</w:t>
      </w:r>
      <w:r>
        <w:rPr>
          <w:iCs/>
          <w:sz w:val="28"/>
          <w:szCs w:val="28"/>
        </w:rPr>
        <w:t xml:space="preserve"> </w:t>
      </w:r>
      <w:r>
        <w:rPr>
          <w:iCs/>
          <w:sz w:val="28"/>
          <w:szCs w:val="28"/>
          <w:lang w:val="en-GB"/>
        </w:rPr>
        <w:t>P.39–68.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Topp K.S. Damage to the cytoskeleton of large diameter sensory neurons and myelinated axons in vincristine-induced painful peripheral neuropathy in the rat </w:t>
      </w:r>
      <w:r w:rsidRPr="00453168">
        <w:rPr>
          <w:iCs/>
          <w:sz w:val="28"/>
          <w:szCs w:val="28"/>
          <w:lang w:val="en-US"/>
        </w:rPr>
        <w:t xml:space="preserve">/ </w:t>
      </w:r>
      <w:r>
        <w:rPr>
          <w:iCs/>
          <w:sz w:val="28"/>
          <w:szCs w:val="28"/>
          <w:lang w:val="en-GB"/>
        </w:rPr>
        <w:t>K.S.</w:t>
      </w:r>
      <w:r w:rsidRPr="00453168">
        <w:rPr>
          <w:iCs/>
          <w:sz w:val="28"/>
          <w:szCs w:val="28"/>
          <w:lang w:val="en-US"/>
        </w:rPr>
        <w:t xml:space="preserve"> </w:t>
      </w:r>
      <w:r>
        <w:rPr>
          <w:iCs/>
          <w:sz w:val="28"/>
          <w:szCs w:val="28"/>
          <w:lang w:val="en-GB"/>
        </w:rPr>
        <w:t>Topp, K.D.</w:t>
      </w:r>
      <w:r w:rsidRPr="00453168">
        <w:rPr>
          <w:iCs/>
          <w:sz w:val="28"/>
          <w:szCs w:val="28"/>
          <w:lang w:val="en-US"/>
        </w:rPr>
        <w:t xml:space="preserve"> </w:t>
      </w:r>
      <w:r>
        <w:rPr>
          <w:iCs/>
          <w:sz w:val="28"/>
          <w:szCs w:val="28"/>
          <w:lang w:val="en-GB"/>
        </w:rPr>
        <w:t>Tanner, J.D. Levine // J. Comp. Neurol. –</w:t>
      </w:r>
      <w:r>
        <w:rPr>
          <w:iCs/>
          <w:sz w:val="28"/>
          <w:szCs w:val="28"/>
        </w:rPr>
        <w:t xml:space="preserve"> </w:t>
      </w:r>
      <w:r>
        <w:rPr>
          <w:iCs/>
          <w:sz w:val="28"/>
          <w:szCs w:val="28"/>
          <w:lang w:val="en-GB"/>
        </w:rPr>
        <w:t>2000. –Vol.424. –</w:t>
      </w:r>
      <w:r>
        <w:rPr>
          <w:iCs/>
          <w:sz w:val="28"/>
          <w:szCs w:val="28"/>
        </w:rPr>
        <w:t xml:space="preserve"> </w:t>
      </w:r>
      <w:r>
        <w:rPr>
          <w:iCs/>
          <w:sz w:val="28"/>
          <w:szCs w:val="28"/>
          <w:lang w:val="en-GB"/>
        </w:rPr>
        <w:t>P.563-576.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Turner M.R. Clinical trials in ALS: an overview</w:t>
      </w:r>
      <w:r w:rsidRPr="00453168">
        <w:rPr>
          <w:iCs/>
          <w:sz w:val="28"/>
          <w:szCs w:val="28"/>
          <w:lang w:val="en-US"/>
        </w:rPr>
        <w:t xml:space="preserve"> / </w:t>
      </w:r>
      <w:r>
        <w:rPr>
          <w:iCs/>
          <w:sz w:val="28"/>
          <w:szCs w:val="28"/>
          <w:lang w:val="en-GB"/>
        </w:rPr>
        <w:t>M.R.</w:t>
      </w:r>
      <w:r w:rsidRPr="00453168">
        <w:rPr>
          <w:iCs/>
          <w:sz w:val="28"/>
          <w:szCs w:val="28"/>
          <w:lang w:val="en-US"/>
        </w:rPr>
        <w:t xml:space="preserve"> </w:t>
      </w:r>
      <w:r>
        <w:rPr>
          <w:iCs/>
          <w:sz w:val="28"/>
          <w:szCs w:val="28"/>
          <w:lang w:val="en-GB"/>
        </w:rPr>
        <w:t>Turner, M.J.</w:t>
      </w:r>
      <w:r w:rsidRPr="00453168">
        <w:rPr>
          <w:iCs/>
          <w:sz w:val="28"/>
          <w:szCs w:val="28"/>
          <w:lang w:val="en-US"/>
        </w:rPr>
        <w:t xml:space="preserve"> </w:t>
      </w:r>
      <w:r>
        <w:rPr>
          <w:iCs/>
          <w:sz w:val="28"/>
          <w:szCs w:val="28"/>
          <w:lang w:val="en-GB"/>
        </w:rPr>
        <w:t>Parton, P.N. Leigh // Semin. Neurol. –</w:t>
      </w:r>
      <w:r>
        <w:rPr>
          <w:iCs/>
          <w:sz w:val="28"/>
          <w:szCs w:val="28"/>
        </w:rPr>
        <w:t xml:space="preserve"> </w:t>
      </w:r>
      <w:r>
        <w:rPr>
          <w:iCs/>
          <w:sz w:val="28"/>
          <w:szCs w:val="28"/>
          <w:lang w:val="en-GB"/>
        </w:rPr>
        <w:t>2001. –</w:t>
      </w:r>
      <w:r>
        <w:rPr>
          <w:iCs/>
          <w:sz w:val="28"/>
          <w:szCs w:val="28"/>
        </w:rPr>
        <w:t xml:space="preserve"> </w:t>
      </w:r>
      <w:r>
        <w:rPr>
          <w:iCs/>
          <w:sz w:val="28"/>
          <w:szCs w:val="28"/>
          <w:lang w:val="en-GB"/>
        </w:rPr>
        <w:t>Vol.21. –</w:t>
      </w:r>
      <w:r>
        <w:rPr>
          <w:iCs/>
          <w:sz w:val="28"/>
          <w:szCs w:val="28"/>
        </w:rPr>
        <w:t xml:space="preserve"> </w:t>
      </w:r>
      <w:r>
        <w:rPr>
          <w:iCs/>
          <w:sz w:val="28"/>
          <w:szCs w:val="28"/>
          <w:lang w:val="en-GB"/>
        </w:rPr>
        <w:t>P.167–175.</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Prolonged survival of stage IV malignant mixed Mullerian tumor of the ovary after carboplatin, mesna, ifosfamide, and cis-platin chemotherapy: case report / </w:t>
      </w:r>
      <w:r>
        <w:rPr>
          <w:rFonts w:eastAsia="MS Mincho"/>
          <w:iCs/>
          <w:sz w:val="28"/>
          <w:szCs w:val="28"/>
          <w:lang w:val="en-US"/>
        </w:rPr>
        <w:t>G.</w:t>
      </w:r>
      <w:r w:rsidRPr="00453168">
        <w:rPr>
          <w:rFonts w:eastAsia="MS Mincho"/>
          <w:iCs/>
          <w:sz w:val="28"/>
          <w:szCs w:val="28"/>
          <w:lang w:val="en-US"/>
        </w:rPr>
        <w:t xml:space="preserve"> </w:t>
      </w:r>
      <w:r>
        <w:rPr>
          <w:rFonts w:eastAsia="MS Mincho"/>
          <w:iCs/>
          <w:sz w:val="28"/>
          <w:szCs w:val="28"/>
          <w:lang w:val="en-US"/>
        </w:rPr>
        <w:t>Di Vagno, G.</w:t>
      </w:r>
      <w:r w:rsidRPr="00453168">
        <w:rPr>
          <w:rFonts w:eastAsia="MS Mincho"/>
          <w:iCs/>
          <w:sz w:val="28"/>
          <w:szCs w:val="28"/>
          <w:lang w:val="en-US"/>
        </w:rPr>
        <w:t xml:space="preserve"> </w:t>
      </w:r>
      <w:r>
        <w:rPr>
          <w:rFonts w:eastAsia="MS Mincho"/>
          <w:iCs/>
          <w:sz w:val="28"/>
          <w:szCs w:val="28"/>
          <w:lang w:val="en-US"/>
        </w:rPr>
        <w:t xml:space="preserve">Cormio, G. Loverro et al. </w:t>
      </w:r>
      <w:r>
        <w:rPr>
          <w:iCs/>
          <w:sz w:val="28"/>
          <w:szCs w:val="28"/>
          <w:lang w:val="en-GB"/>
        </w:rPr>
        <w:t>// J. Chemother. –</w:t>
      </w:r>
      <w:r w:rsidRPr="00453168">
        <w:rPr>
          <w:iCs/>
          <w:sz w:val="28"/>
          <w:szCs w:val="28"/>
          <w:lang w:val="en-US"/>
        </w:rPr>
        <w:t xml:space="preserve"> </w:t>
      </w:r>
      <w:r>
        <w:rPr>
          <w:iCs/>
          <w:sz w:val="28"/>
          <w:szCs w:val="28"/>
          <w:lang w:val="en-GB"/>
        </w:rPr>
        <w:t>1998. –</w:t>
      </w:r>
      <w:r w:rsidRPr="00453168">
        <w:rPr>
          <w:iCs/>
          <w:sz w:val="28"/>
          <w:szCs w:val="28"/>
          <w:lang w:val="en-US"/>
        </w:rPr>
        <w:t xml:space="preserve"> </w:t>
      </w:r>
      <w:r>
        <w:rPr>
          <w:iCs/>
          <w:sz w:val="28"/>
          <w:szCs w:val="28"/>
          <w:lang w:val="en-GB"/>
        </w:rPr>
        <w:t xml:space="preserve">Vol.10. </w:t>
      </w:r>
      <w:r>
        <w:rPr>
          <w:iCs/>
          <w:sz w:val="28"/>
          <w:szCs w:val="28"/>
        </w:rPr>
        <w:t>№</w:t>
      </w:r>
      <w:r>
        <w:rPr>
          <w:iCs/>
          <w:sz w:val="28"/>
          <w:szCs w:val="28"/>
          <w:lang w:val="en-GB"/>
        </w:rPr>
        <w:t>5. –</w:t>
      </w:r>
      <w:r>
        <w:rPr>
          <w:iCs/>
          <w:sz w:val="28"/>
          <w:szCs w:val="28"/>
        </w:rPr>
        <w:t xml:space="preserve"> </w:t>
      </w:r>
      <w:r>
        <w:rPr>
          <w:iCs/>
          <w:sz w:val="28"/>
          <w:szCs w:val="28"/>
          <w:lang w:val="en-GB"/>
        </w:rPr>
        <w:t>P.418-421.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Reduction of paclitaxel-induced peripheral neuropathy with glutamine / L.</w:t>
      </w:r>
      <w:r w:rsidRPr="00453168">
        <w:rPr>
          <w:iCs/>
          <w:sz w:val="28"/>
          <w:szCs w:val="28"/>
          <w:lang w:val="en-US"/>
        </w:rPr>
        <w:t xml:space="preserve"> </w:t>
      </w:r>
      <w:r>
        <w:rPr>
          <w:iCs/>
          <w:sz w:val="28"/>
          <w:szCs w:val="28"/>
          <w:lang w:val="en-GB"/>
        </w:rPr>
        <w:t>Vahdat, K.</w:t>
      </w:r>
      <w:r w:rsidRPr="00453168">
        <w:rPr>
          <w:iCs/>
          <w:sz w:val="28"/>
          <w:szCs w:val="28"/>
          <w:lang w:val="en-US"/>
        </w:rPr>
        <w:t xml:space="preserve"> </w:t>
      </w:r>
      <w:r>
        <w:rPr>
          <w:iCs/>
          <w:sz w:val="28"/>
          <w:szCs w:val="28"/>
          <w:lang w:val="en-GB"/>
        </w:rPr>
        <w:t>Papadopoulos, D. Lange et al. // Clin. Cancer Res. –</w:t>
      </w:r>
      <w:r>
        <w:rPr>
          <w:iCs/>
          <w:sz w:val="28"/>
          <w:szCs w:val="28"/>
        </w:rPr>
        <w:t xml:space="preserve"> </w:t>
      </w:r>
      <w:r>
        <w:rPr>
          <w:iCs/>
          <w:sz w:val="28"/>
          <w:szCs w:val="28"/>
          <w:lang w:val="en-GB"/>
        </w:rPr>
        <w:t>2001. –</w:t>
      </w:r>
      <w:r>
        <w:rPr>
          <w:iCs/>
          <w:sz w:val="28"/>
          <w:szCs w:val="28"/>
        </w:rPr>
        <w:t xml:space="preserve"> </w:t>
      </w:r>
      <w:r>
        <w:rPr>
          <w:iCs/>
          <w:sz w:val="28"/>
          <w:szCs w:val="28"/>
          <w:lang w:val="en-GB"/>
        </w:rPr>
        <w:t>Vol.7. –</w:t>
      </w:r>
      <w:r>
        <w:rPr>
          <w:iCs/>
          <w:sz w:val="28"/>
          <w:szCs w:val="28"/>
        </w:rPr>
        <w:t xml:space="preserve"> </w:t>
      </w:r>
      <w:r>
        <w:rPr>
          <w:iCs/>
          <w:sz w:val="28"/>
          <w:szCs w:val="28"/>
          <w:lang w:val="en-GB"/>
        </w:rPr>
        <w:t>P.1192–1197.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iCs/>
          <w:sz w:val="28"/>
          <w:szCs w:val="28"/>
          <w:lang w:val="en-US" w:eastAsia="ja-JP"/>
        </w:rPr>
        <w:lastRenderedPageBreak/>
        <w:t>Diabetic neuropathies / A.L</w:t>
      </w:r>
      <w:r w:rsidRPr="00E43B37">
        <w:rPr>
          <w:iCs/>
          <w:sz w:val="28"/>
          <w:szCs w:val="28"/>
          <w:lang w:val="en-GB" w:eastAsia="ja-JP"/>
        </w:rPr>
        <w:t xml:space="preserve">. </w:t>
      </w:r>
      <w:r>
        <w:rPr>
          <w:iCs/>
          <w:sz w:val="28"/>
          <w:szCs w:val="28"/>
          <w:lang w:val="en-US" w:eastAsia="ja-JP"/>
        </w:rPr>
        <w:t xml:space="preserve">Vimk, </w:t>
      </w:r>
      <w:smartTag w:uri="urn:schemas-microsoft-com:office:smarttags" w:element="PlaceName">
        <w:r>
          <w:rPr>
            <w:iCs/>
            <w:sz w:val="28"/>
            <w:szCs w:val="28"/>
            <w:lang w:val="en-US" w:eastAsia="ja-JP"/>
          </w:rPr>
          <w:t>T.S.</w:t>
        </w:r>
      </w:smartTag>
      <w:r w:rsidRPr="006F380D">
        <w:rPr>
          <w:iCs/>
          <w:sz w:val="28"/>
          <w:szCs w:val="28"/>
          <w:lang w:val="en-US" w:eastAsia="ja-JP"/>
        </w:rPr>
        <w:t xml:space="preserve"> </w:t>
      </w:r>
      <w:smartTag w:uri="urn:schemas-microsoft-com:office:smarttags" w:element="PlaceType">
        <w:r>
          <w:rPr>
            <w:iCs/>
            <w:sz w:val="28"/>
            <w:szCs w:val="28"/>
            <w:lang w:val="en-US" w:eastAsia="ja-JP"/>
          </w:rPr>
          <w:t>Park</w:t>
        </w:r>
      </w:smartTag>
      <w:r>
        <w:rPr>
          <w:iCs/>
          <w:sz w:val="28"/>
          <w:szCs w:val="28"/>
          <w:lang w:val="en-US" w:eastAsia="ja-JP"/>
        </w:rPr>
        <w:t xml:space="preserve">, </w:t>
      </w:r>
      <w:r>
        <w:rPr>
          <w:iCs/>
          <w:sz w:val="28"/>
          <w:szCs w:val="28"/>
          <w:lang w:eastAsia="ja-JP"/>
        </w:rPr>
        <w:t>К</w:t>
      </w:r>
      <w:r>
        <w:rPr>
          <w:iCs/>
          <w:sz w:val="28"/>
          <w:szCs w:val="28"/>
          <w:lang w:val="en-US" w:eastAsia="ja-JP"/>
        </w:rPr>
        <w:t>.</w:t>
      </w:r>
      <w:r>
        <w:rPr>
          <w:iCs/>
          <w:sz w:val="28"/>
          <w:szCs w:val="28"/>
          <w:lang w:eastAsia="ja-JP"/>
        </w:rPr>
        <w:t>В</w:t>
      </w:r>
      <w:r>
        <w:rPr>
          <w:iCs/>
          <w:sz w:val="28"/>
          <w:szCs w:val="28"/>
          <w:lang w:val="en-US" w:eastAsia="ja-JP"/>
        </w:rPr>
        <w:t>. Stansberry et al. // Diabetologia. –</w:t>
      </w:r>
      <w:r w:rsidRPr="006F380D">
        <w:rPr>
          <w:iCs/>
          <w:sz w:val="28"/>
          <w:szCs w:val="28"/>
          <w:lang w:val="en-US" w:eastAsia="ja-JP"/>
        </w:rPr>
        <w:t xml:space="preserve"> </w:t>
      </w:r>
      <w:r>
        <w:rPr>
          <w:iCs/>
          <w:sz w:val="28"/>
          <w:szCs w:val="28"/>
          <w:lang w:val="en-US" w:eastAsia="ja-JP"/>
        </w:rPr>
        <w:t>2000. –</w:t>
      </w:r>
      <w:r w:rsidRPr="006F380D">
        <w:rPr>
          <w:iCs/>
          <w:sz w:val="28"/>
          <w:szCs w:val="28"/>
          <w:lang w:val="en-US" w:eastAsia="ja-JP"/>
        </w:rPr>
        <w:t xml:space="preserve"> </w:t>
      </w:r>
      <w:r>
        <w:rPr>
          <w:iCs/>
          <w:sz w:val="28"/>
          <w:szCs w:val="28"/>
          <w:lang w:val="en-US" w:eastAsia="ja-JP"/>
        </w:rPr>
        <w:t>Vol.43. –</w:t>
      </w:r>
      <w:r w:rsidRPr="006F380D">
        <w:rPr>
          <w:iCs/>
          <w:sz w:val="28"/>
          <w:szCs w:val="28"/>
          <w:lang w:val="en-US" w:eastAsia="ja-JP"/>
        </w:rPr>
        <w:t xml:space="preserve"> </w:t>
      </w:r>
      <w:r>
        <w:rPr>
          <w:iCs/>
          <w:sz w:val="28"/>
          <w:szCs w:val="28"/>
          <w:lang w:val="en-US" w:eastAsia="ja-JP"/>
        </w:rPr>
        <w:t>P.957-973.</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US"/>
        </w:rPr>
      </w:pPr>
      <w:r>
        <w:rPr>
          <w:rFonts w:eastAsia="MS Mincho"/>
          <w:iCs/>
          <w:sz w:val="28"/>
          <w:szCs w:val="28"/>
          <w:lang w:val="en-US"/>
        </w:rPr>
        <w:t xml:space="preserve">Virmani A. Effects of Metabolic Modifiers Such as Carnitines, Coenzyme Q10, and PUFAs against Different Forms of Neurotoxic Insults: Metabolic Inhibitors, MPTP, and </w:t>
      </w:r>
      <w:r>
        <w:rPr>
          <w:rFonts w:eastAsia="MS Mincho"/>
          <w:iCs/>
          <w:sz w:val="28"/>
          <w:szCs w:val="28"/>
          <w:lang w:val="en-GB"/>
        </w:rPr>
        <w:t>Methamphetamine</w:t>
      </w:r>
      <w:r w:rsidRPr="00E43B37">
        <w:rPr>
          <w:rFonts w:eastAsia="MS Mincho"/>
          <w:iCs/>
          <w:sz w:val="28"/>
          <w:szCs w:val="28"/>
          <w:lang w:val="en-US"/>
        </w:rPr>
        <w:t xml:space="preserve"> /</w:t>
      </w:r>
      <w:r>
        <w:rPr>
          <w:rFonts w:eastAsia="MS Mincho"/>
          <w:iCs/>
          <w:sz w:val="28"/>
          <w:szCs w:val="28"/>
          <w:lang w:val="en-US"/>
        </w:rPr>
        <w:t xml:space="preserve"> A.</w:t>
      </w:r>
      <w:r w:rsidRPr="00E43B37">
        <w:rPr>
          <w:rFonts w:eastAsia="MS Mincho"/>
          <w:iCs/>
          <w:sz w:val="28"/>
          <w:szCs w:val="28"/>
          <w:lang w:val="en-US"/>
        </w:rPr>
        <w:t xml:space="preserve"> </w:t>
      </w:r>
      <w:r>
        <w:rPr>
          <w:rFonts w:eastAsia="MS Mincho"/>
          <w:iCs/>
          <w:sz w:val="28"/>
          <w:szCs w:val="28"/>
          <w:lang w:val="en-US"/>
        </w:rPr>
        <w:t>Virmani, F.</w:t>
      </w:r>
      <w:r w:rsidRPr="00E43B37">
        <w:rPr>
          <w:rFonts w:eastAsia="MS Mincho"/>
          <w:iCs/>
          <w:sz w:val="28"/>
          <w:szCs w:val="28"/>
          <w:lang w:val="en-US"/>
        </w:rPr>
        <w:t xml:space="preserve"> </w:t>
      </w:r>
      <w:r>
        <w:rPr>
          <w:rFonts w:eastAsia="MS Mincho"/>
          <w:iCs/>
          <w:sz w:val="28"/>
          <w:szCs w:val="28"/>
          <w:lang w:val="en-US"/>
        </w:rPr>
        <w:t>Gaetani, Z.</w:t>
      </w:r>
      <w:r w:rsidRPr="00E43B37">
        <w:rPr>
          <w:rFonts w:eastAsia="MS Mincho"/>
          <w:iCs/>
          <w:sz w:val="28"/>
          <w:szCs w:val="28"/>
          <w:lang w:val="en-US"/>
        </w:rPr>
        <w:t xml:space="preserve"> </w:t>
      </w:r>
      <w:r>
        <w:rPr>
          <w:rFonts w:eastAsia="MS Mincho"/>
          <w:iCs/>
          <w:sz w:val="28"/>
          <w:szCs w:val="28"/>
          <w:lang w:val="en-US"/>
        </w:rPr>
        <w:t xml:space="preserve">Binienda // </w:t>
      </w:r>
      <w:smartTag w:uri="urn:schemas-microsoft-com:office:smarttags" w:element="place">
        <w:smartTag w:uri="urn:schemas-microsoft-com:office:smarttags" w:element="City">
          <w:r>
            <w:rPr>
              <w:rFonts w:eastAsia="MS Mincho"/>
              <w:iCs/>
              <w:sz w:val="28"/>
              <w:szCs w:val="28"/>
              <w:lang w:val="en-GB"/>
            </w:rPr>
            <w:t>Ann</w:t>
          </w:r>
          <w:r>
            <w:rPr>
              <w:rFonts w:eastAsia="MS Mincho"/>
              <w:iCs/>
              <w:sz w:val="28"/>
              <w:szCs w:val="28"/>
              <w:lang w:val="en-US"/>
            </w:rPr>
            <w:t>.</w:t>
          </w:r>
        </w:smartTag>
        <w:r>
          <w:rPr>
            <w:rFonts w:eastAsia="MS Mincho"/>
            <w:iCs/>
            <w:sz w:val="28"/>
            <w:szCs w:val="28"/>
            <w:lang w:val="en-US"/>
          </w:rPr>
          <w:t xml:space="preserve"> </w:t>
        </w:r>
        <w:smartTag w:uri="urn:schemas-microsoft-com:office:smarttags" w:element="State">
          <w:r>
            <w:rPr>
              <w:rFonts w:eastAsia="MS Mincho"/>
              <w:iCs/>
              <w:sz w:val="28"/>
              <w:szCs w:val="28"/>
              <w:lang w:val="en-GB"/>
            </w:rPr>
            <w:t>NY</w:t>
          </w:r>
        </w:smartTag>
      </w:smartTag>
      <w:r>
        <w:rPr>
          <w:rFonts w:eastAsia="MS Mincho"/>
          <w:iCs/>
          <w:sz w:val="28"/>
          <w:szCs w:val="28"/>
          <w:lang w:val="en-GB"/>
        </w:rPr>
        <w:t xml:space="preserve"> Acad. Sci. –</w:t>
      </w:r>
      <w:r>
        <w:rPr>
          <w:rFonts w:eastAsia="MS Mincho"/>
          <w:iCs/>
          <w:sz w:val="28"/>
          <w:szCs w:val="28"/>
        </w:rPr>
        <w:t xml:space="preserve"> </w:t>
      </w:r>
      <w:r>
        <w:rPr>
          <w:rFonts w:eastAsia="MS Mincho"/>
          <w:iCs/>
          <w:sz w:val="28"/>
          <w:szCs w:val="28"/>
          <w:lang w:val="en-GB"/>
        </w:rPr>
        <w:t>2005. –</w:t>
      </w:r>
      <w:r>
        <w:rPr>
          <w:rFonts w:eastAsia="MS Mincho"/>
          <w:iCs/>
          <w:sz w:val="28"/>
          <w:szCs w:val="28"/>
        </w:rPr>
        <w:t xml:space="preserve"> </w:t>
      </w:r>
      <w:r>
        <w:rPr>
          <w:rFonts w:eastAsia="MS Mincho"/>
          <w:iCs/>
          <w:sz w:val="28"/>
          <w:szCs w:val="28"/>
          <w:lang w:val="en-GB"/>
        </w:rPr>
        <w:t>Vol.1053. –</w:t>
      </w:r>
      <w:r>
        <w:rPr>
          <w:rFonts w:eastAsia="MS Mincho"/>
          <w:iCs/>
          <w:sz w:val="28"/>
          <w:szCs w:val="28"/>
        </w:rPr>
        <w:t xml:space="preserve"> </w:t>
      </w:r>
      <w:r>
        <w:rPr>
          <w:rFonts w:eastAsia="MS Mincho"/>
          <w:iCs/>
          <w:sz w:val="28"/>
          <w:szCs w:val="28"/>
          <w:lang w:val="en-GB"/>
        </w:rPr>
        <w:t>P.183-191.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sidRPr="00E43B37">
        <w:rPr>
          <w:iCs/>
          <w:sz w:val="28"/>
          <w:szCs w:val="28"/>
          <w:lang w:val="es-ES"/>
        </w:rPr>
        <w:t xml:space="preserve">de Vita Jr. </w:t>
      </w:r>
      <w:r w:rsidRPr="00E43B37">
        <w:rPr>
          <w:iCs/>
          <w:sz w:val="28"/>
          <w:szCs w:val="28"/>
          <w:lang w:val="en-US"/>
        </w:rPr>
        <w:t xml:space="preserve">Cancer. </w:t>
      </w:r>
      <w:r>
        <w:rPr>
          <w:iCs/>
          <w:sz w:val="28"/>
          <w:szCs w:val="28"/>
          <w:lang w:val="en-GB"/>
        </w:rPr>
        <w:t>Principles and Practice of Oncology</w:t>
      </w:r>
      <w:r w:rsidRPr="00E43B37">
        <w:rPr>
          <w:iCs/>
          <w:sz w:val="28"/>
          <w:szCs w:val="28"/>
          <w:lang w:val="en-US"/>
        </w:rPr>
        <w:t xml:space="preserve"> /</w:t>
      </w:r>
      <w:r w:rsidRPr="00E43B37">
        <w:rPr>
          <w:iCs/>
          <w:sz w:val="28"/>
          <w:szCs w:val="28"/>
          <w:lang w:val="en-GB"/>
        </w:rPr>
        <w:t xml:space="preserve"> </w:t>
      </w:r>
      <w:r>
        <w:rPr>
          <w:iCs/>
          <w:sz w:val="28"/>
          <w:szCs w:val="28"/>
          <w:lang w:val="en-GB"/>
        </w:rPr>
        <w:t>Jr. de Vita</w:t>
      </w:r>
      <w:r w:rsidRPr="00E43B37">
        <w:rPr>
          <w:iCs/>
          <w:sz w:val="28"/>
          <w:szCs w:val="28"/>
          <w:lang w:val="en-US"/>
        </w:rPr>
        <w:t>,</w:t>
      </w:r>
      <w:r>
        <w:rPr>
          <w:iCs/>
          <w:sz w:val="28"/>
          <w:szCs w:val="28"/>
          <w:lang w:val="en-GB"/>
        </w:rPr>
        <w:t xml:space="preserve"> S.</w:t>
      </w:r>
      <w:r w:rsidRPr="00E43B37">
        <w:rPr>
          <w:iCs/>
          <w:sz w:val="28"/>
          <w:szCs w:val="28"/>
          <w:lang w:val="en-US"/>
        </w:rPr>
        <w:t xml:space="preserve"> </w:t>
      </w:r>
      <w:r>
        <w:rPr>
          <w:iCs/>
          <w:sz w:val="28"/>
          <w:szCs w:val="28"/>
          <w:lang w:val="en-GB"/>
        </w:rPr>
        <w:t>Hellmann, S.A. Rosemberg</w:t>
      </w:r>
      <w:r w:rsidRPr="00E43B37">
        <w:rPr>
          <w:iCs/>
          <w:sz w:val="28"/>
          <w:szCs w:val="28"/>
          <w:lang w:val="en-US"/>
        </w:rPr>
        <w:t xml:space="preserve"> // </w:t>
      </w:r>
      <w:smartTag w:uri="urn:schemas-microsoft-com:office:smarttags" w:element="City">
        <w:smartTag w:uri="urn:schemas-microsoft-com:office:smarttags" w:element="place">
          <w:r>
            <w:rPr>
              <w:iCs/>
              <w:sz w:val="28"/>
              <w:szCs w:val="28"/>
              <w:lang w:val="en-GB"/>
            </w:rPr>
            <w:t>Philadelphia</w:t>
          </w:r>
        </w:smartTag>
      </w:smartTag>
      <w:r>
        <w:rPr>
          <w:iCs/>
          <w:sz w:val="28"/>
          <w:szCs w:val="28"/>
          <w:lang w:val="en-GB"/>
        </w:rPr>
        <w:t xml:space="preserve">: Lippincott-Raven, 5th edn 1997. </w:t>
      </w:r>
      <w:r>
        <w:rPr>
          <w:iCs/>
          <w:sz w:val="28"/>
          <w:szCs w:val="28"/>
          <w:lang w:val="uk-UA"/>
        </w:rPr>
        <w:t>Р.</w:t>
      </w:r>
      <w:r w:rsidRPr="00E43B37">
        <w:rPr>
          <w:iCs/>
          <w:sz w:val="28"/>
          <w:szCs w:val="28"/>
          <w:lang w:val="en-US"/>
        </w:rPr>
        <w:t xml:space="preserve"> </w:t>
      </w:r>
      <w:r>
        <w:rPr>
          <w:iCs/>
          <w:sz w:val="28"/>
          <w:szCs w:val="28"/>
          <w:lang w:val="en-GB"/>
        </w:rPr>
        <w:t>647</w:t>
      </w:r>
      <w:r>
        <w:rPr>
          <w:iCs/>
          <w:sz w:val="28"/>
          <w:szCs w:val="28"/>
          <w:lang w:val="uk-UA"/>
        </w:rPr>
        <w:t>.</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 xml:space="preserve">Visovsky C. Chemotherapy-induced peripheral neuropathy </w:t>
      </w:r>
      <w:r w:rsidRPr="00E43B37">
        <w:rPr>
          <w:iCs/>
          <w:sz w:val="28"/>
          <w:szCs w:val="28"/>
          <w:lang w:val="en-US"/>
        </w:rPr>
        <w:t xml:space="preserve">/ </w:t>
      </w:r>
      <w:r>
        <w:rPr>
          <w:iCs/>
          <w:sz w:val="28"/>
          <w:szCs w:val="28"/>
          <w:lang w:val="en-US"/>
        </w:rPr>
        <w:t xml:space="preserve">C. Visovsky </w:t>
      </w:r>
      <w:r>
        <w:rPr>
          <w:iCs/>
          <w:sz w:val="28"/>
          <w:szCs w:val="28"/>
          <w:lang w:val="en-GB"/>
        </w:rPr>
        <w:t xml:space="preserve">/ </w:t>
      </w:r>
      <w:r>
        <w:rPr>
          <w:iCs/>
          <w:sz w:val="28"/>
          <w:szCs w:val="28"/>
          <w:lang w:val="en-US"/>
        </w:rPr>
        <w:t>Cancer Invest. – 2003. – Vol. 21. – P. 439-451.</w:t>
      </w:r>
      <w:r>
        <w:rPr>
          <w:iCs/>
          <w:sz w:val="28"/>
          <w:szCs w:val="28"/>
          <w:lang w:val="en-GB"/>
        </w:rPr>
        <w:t xml:space="preserve"> </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de Vos F. A randomized phase II study of paclitaxel (P) with carboplatin (C) ± amifostine (A) as first line treatment in advanced ovarian carcinoma</w:t>
      </w:r>
      <w:r w:rsidRPr="00E43B37">
        <w:rPr>
          <w:iCs/>
          <w:sz w:val="28"/>
          <w:szCs w:val="28"/>
          <w:lang w:val="en-GB"/>
        </w:rPr>
        <w:t xml:space="preserve"> </w:t>
      </w:r>
      <w:r w:rsidRPr="00E43B37">
        <w:rPr>
          <w:iCs/>
          <w:sz w:val="28"/>
          <w:szCs w:val="28"/>
          <w:lang w:val="en-US"/>
        </w:rPr>
        <w:t xml:space="preserve">/ </w:t>
      </w:r>
      <w:r>
        <w:rPr>
          <w:iCs/>
          <w:sz w:val="28"/>
          <w:szCs w:val="28"/>
          <w:lang w:val="en-GB"/>
        </w:rPr>
        <w:t>F. de Vos // Proc. Amer. Soc. Clin. Oncol. –</w:t>
      </w:r>
      <w:r>
        <w:rPr>
          <w:iCs/>
          <w:sz w:val="28"/>
          <w:szCs w:val="28"/>
        </w:rPr>
        <w:t xml:space="preserve"> </w:t>
      </w:r>
      <w:r>
        <w:rPr>
          <w:iCs/>
          <w:sz w:val="28"/>
          <w:szCs w:val="28"/>
          <w:lang w:val="en-GB"/>
        </w:rPr>
        <w:t>2003. –</w:t>
      </w:r>
      <w:r>
        <w:rPr>
          <w:iCs/>
          <w:sz w:val="28"/>
          <w:szCs w:val="28"/>
        </w:rPr>
        <w:t xml:space="preserve"> </w:t>
      </w:r>
      <w:r>
        <w:rPr>
          <w:iCs/>
          <w:sz w:val="28"/>
          <w:szCs w:val="28"/>
          <w:lang w:val="en-GB"/>
        </w:rPr>
        <w:t>Vol.22. –</w:t>
      </w:r>
      <w:r>
        <w:rPr>
          <w:iCs/>
          <w:sz w:val="28"/>
          <w:szCs w:val="28"/>
        </w:rPr>
        <w:t xml:space="preserve"> </w:t>
      </w:r>
      <w:r>
        <w:rPr>
          <w:iCs/>
          <w:sz w:val="28"/>
          <w:szCs w:val="28"/>
          <w:lang w:val="en-GB"/>
        </w:rPr>
        <w:t>P.448.</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 xml:space="preserve"> </w:t>
      </w:r>
      <w:r>
        <w:rPr>
          <w:iCs/>
          <w:sz w:val="28"/>
          <w:szCs w:val="28"/>
          <w:lang w:val="en-GB"/>
        </w:rPr>
        <w:t>Vuorinen V.S.</w:t>
      </w:r>
      <w:r w:rsidRPr="005935AF">
        <w:rPr>
          <w:iCs/>
          <w:sz w:val="28"/>
          <w:szCs w:val="28"/>
          <w:lang w:val="en-US"/>
        </w:rPr>
        <w:t xml:space="preserve"> </w:t>
      </w:r>
      <w:r>
        <w:rPr>
          <w:iCs/>
          <w:sz w:val="28"/>
          <w:szCs w:val="28"/>
          <w:lang w:val="en-GB"/>
        </w:rPr>
        <w:t xml:space="preserve">Taxol-induced neuropathy after nerve crush: long-term effects on regenerating axons </w:t>
      </w:r>
      <w:r w:rsidRPr="005935AF">
        <w:rPr>
          <w:iCs/>
          <w:sz w:val="28"/>
          <w:szCs w:val="28"/>
          <w:lang w:val="en-US"/>
        </w:rPr>
        <w:t xml:space="preserve">/ </w:t>
      </w:r>
      <w:r>
        <w:rPr>
          <w:iCs/>
          <w:sz w:val="28"/>
          <w:szCs w:val="28"/>
          <w:lang w:val="en-GB"/>
        </w:rPr>
        <w:t>V.S.</w:t>
      </w:r>
      <w:r w:rsidRPr="005935AF">
        <w:rPr>
          <w:iCs/>
          <w:sz w:val="28"/>
          <w:szCs w:val="28"/>
          <w:lang w:val="en-US"/>
        </w:rPr>
        <w:t xml:space="preserve"> </w:t>
      </w:r>
      <w:r>
        <w:rPr>
          <w:iCs/>
          <w:sz w:val="28"/>
          <w:szCs w:val="28"/>
          <w:lang w:val="en-GB"/>
        </w:rPr>
        <w:t>Vuorinen, M.</w:t>
      </w:r>
      <w:r w:rsidRPr="005935AF">
        <w:rPr>
          <w:iCs/>
          <w:sz w:val="28"/>
          <w:szCs w:val="28"/>
          <w:lang w:val="en-US"/>
        </w:rPr>
        <w:t xml:space="preserve"> </w:t>
      </w:r>
      <w:r>
        <w:rPr>
          <w:iCs/>
          <w:sz w:val="28"/>
          <w:szCs w:val="28"/>
          <w:lang w:val="en-GB"/>
        </w:rPr>
        <w:t>Roytta // Acta Neuropathol. (Berl.) –</w:t>
      </w:r>
      <w:r>
        <w:rPr>
          <w:iCs/>
          <w:sz w:val="28"/>
          <w:szCs w:val="28"/>
        </w:rPr>
        <w:t xml:space="preserve"> </w:t>
      </w:r>
      <w:r>
        <w:rPr>
          <w:iCs/>
          <w:sz w:val="28"/>
          <w:szCs w:val="28"/>
          <w:lang w:val="en-GB"/>
        </w:rPr>
        <w:t>1990,a. –</w:t>
      </w:r>
      <w:r>
        <w:rPr>
          <w:iCs/>
          <w:sz w:val="28"/>
          <w:szCs w:val="28"/>
        </w:rPr>
        <w:t xml:space="preserve"> </w:t>
      </w:r>
      <w:r>
        <w:rPr>
          <w:iCs/>
          <w:sz w:val="28"/>
          <w:szCs w:val="28"/>
          <w:lang w:val="en-GB"/>
        </w:rPr>
        <w:t>Vol.79. –</w:t>
      </w:r>
      <w:r>
        <w:rPr>
          <w:iCs/>
          <w:sz w:val="28"/>
          <w:szCs w:val="28"/>
        </w:rPr>
        <w:t xml:space="preserve"> </w:t>
      </w:r>
      <w:r>
        <w:rPr>
          <w:iCs/>
          <w:sz w:val="28"/>
          <w:szCs w:val="28"/>
          <w:lang w:val="en-GB"/>
        </w:rPr>
        <w:t>P.663–671.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Vuorinen V.S.</w:t>
      </w:r>
      <w:r w:rsidRPr="005935AF">
        <w:rPr>
          <w:iCs/>
          <w:sz w:val="28"/>
          <w:szCs w:val="28"/>
          <w:lang w:val="en-US"/>
        </w:rPr>
        <w:t xml:space="preserve"> </w:t>
      </w:r>
      <w:r>
        <w:rPr>
          <w:iCs/>
          <w:sz w:val="28"/>
          <w:szCs w:val="28"/>
          <w:lang w:val="en-GB"/>
        </w:rPr>
        <w:t xml:space="preserve">Taxol-induced neuropathy after nerve crush: long-term effects on Schwann and endoneurial cells </w:t>
      </w:r>
      <w:r w:rsidRPr="005935AF">
        <w:rPr>
          <w:iCs/>
          <w:sz w:val="28"/>
          <w:szCs w:val="28"/>
          <w:lang w:val="en-GB"/>
        </w:rPr>
        <w:t xml:space="preserve">/ </w:t>
      </w:r>
      <w:r>
        <w:rPr>
          <w:iCs/>
          <w:sz w:val="28"/>
          <w:szCs w:val="28"/>
          <w:lang w:val="en-GB"/>
        </w:rPr>
        <w:t>Vuorinen V.S., Roytta M. // Acta Neuropathol. (Berl.) –</w:t>
      </w:r>
      <w:r>
        <w:rPr>
          <w:iCs/>
          <w:sz w:val="28"/>
          <w:szCs w:val="28"/>
        </w:rPr>
        <w:t xml:space="preserve"> </w:t>
      </w:r>
      <w:r>
        <w:rPr>
          <w:iCs/>
          <w:sz w:val="28"/>
          <w:szCs w:val="28"/>
          <w:lang w:val="en-GB"/>
        </w:rPr>
        <w:t>1990,b. –</w:t>
      </w:r>
      <w:r>
        <w:rPr>
          <w:iCs/>
          <w:sz w:val="28"/>
          <w:szCs w:val="28"/>
        </w:rPr>
        <w:t xml:space="preserve"> </w:t>
      </w:r>
      <w:r>
        <w:rPr>
          <w:iCs/>
          <w:sz w:val="28"/>
          <w:szCs w:val="28"/>
          <w:lang w:val="en-GB"/>
        </w:rPr>
        <w:t>Vol.79. –</w:t>
      </w:r>
      <w:r>
        <w:rPr>
          <w:iCs/>
          <w:sz w:val="28"/>
          <w:szCs w:val="28"/>
        </w:rPr>
        <w:t xml:space="preserve"> </w:t>
      </w:r>
      <w:r>
        <w:rPr>
          <w:iCs/>
          <w:sz w:val="28"/>
          <w:szCs w:val="28"/>
          <w:lang w:val="en-GB"/>
        </w:rPr>
        <w:t>P.653–662.</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Mesna inactivates platinum agents in vitro / </w:t>
      </w:r>
      <w:r>
        <w:rPr>
          <w:rFonts w:eastAsia="MS Mincho"/>
          <w:iCs/>
          <w:sz w:val="28"/>
          <w:szCs w:val="28"/>
          <w:lang w:val="en-GB"/>
        </w:rPr>
        <w:t>J</w:t>
      </w:r>
      <w:r>
        <w:rPr>
          <w:rFonts w:eastAsia="MS Mincho"/>
          <w:iCs/>
          <w:sz w:val="28"/>
          <w:szCs w:val="28"/>
          <w:lang w:val="en-US"/>
        </w:rPr>
        <w:t>.</w:t>
      </w:r>
      <w:r>
        <w:rPr>
          <w:rFonts w:eastAsia="MS Mincho"/>
          <w:iCs/>
          <w:sz w:val="28"/>
          <w:szCs w:val="28"/>
          <w:lang w:val="en-GB"/>
        </w:rPr>
        <w:t>E.</w:t>
      </w:r>
      <w:r w:rsidRPr="005935AF">
        <w:rPr>
          <w:rFonts w:eastAsia="MS Mincho"/>
          <w:iCs/>
          <w:sz w:val="28"/>
          <w:szCs w:val="28"/>
          <w:lang w:val="en-US"/>
        </w:rPr>
        <w:t xml:space="preserve"> </w:t>
      </w:r>
      <w:r>
        <w:rPr>
          <w:rFonts w:eastAsia="MS Mincho"/>
          <w:iCs/>
          <w:sz w:val="28"/>
          <w:szCs w:val="28"/>
          <w:lang w:val="en-GB"/>
        </w:rPr>
        <w:t>Wolff, R.M.</w:t>
      </w:r>
      <w:r w:rsidRPr="005935AF">
        <w:rPr>
          <w:rFonts w:eastAsia="MS Mincho"/>
          <w:iCs/>
          <w:sz w:val="28"/>
          <w:szCs w:val="28"/>
          <w:lang w:val="en-GB"/>
        </w:rPr>
        <w:t xml:space="preserve"> </w:t>
      </w:r>
      <w:r>
        <w:rPr>
          <w:rFonts w:eastAsia="MS Mincho"/>
          <w:iCs/>
          <w:sz w:val="28"/>
          <w:szCs w:val="28"/>
          <w:lang w:val="en-GB"/>
        </w:rPr>
        <w:t xml:space="preserve">Engeler, R. Anderson et al. </w:t>
      </w:r>
      <w:r>
        <w:rPr>
          <w:iCs/>
          <w:sz w:val="28"/>
          <w:szCs w:val="28"/>
          <w:lang w:val="en-GB"/>
        </w:rPr>
        <w:t>// Anticancer. Res. –</w:t>
      </w:r>
      <w:r>
        <w:rPr>
          <w:iCs/>
          <w:sz w:val="28"/>
          <w:szCs w:val="28"/>
        </w:rPr>
        <w:t xml:space="preserve"> </w:t>
      </w:r>
      <w:r>
        <w:rPr>
          <w:iCs/>
          <w:sz w:val="28"/>
          <w:szCs w:val="28"/>
          <w:lang w:val="en-GB"/>
        </w:rPr>
        <w:t>1998. –</w:t>
      </w:r>
      <w:r w:rsidRPr="005935AF">
        <w:rPr>
          <w:iCs/>
          <w:sz w:val="28"/>
          <w:szCs w:val="28"/>
          <w:lang w:val="en-GB"/>
        </w:rPr>
        <w:t xml:space="preserve"> </w:t>
      </w:r>
      <w:r>
        <w:rPr>
          <w:iCs/>
          <w:sz w:val="28"/>
          <w:szCs w:val="28"/>
          <w:lang w:val="en-GB"/>
        </w:rPr>
        <w:t>Vol.18. –</w:t>
      </w:r>
      <w:r>
        <w:rPr>
          <w:iCs/>
          <w:sz w:val="28"/>
          <w:szCs w:val="28"/>
        </w:rPr>
        <w:t xml:space="preserve"> </w:t>
      </w:r>
      <w:r>
        <w:rPr>
          <w:iCs/>
          <w:sz w:val="28"/>
          <w:szCs w:val="28"/>
          <w:lang w:val="en-GB"/>
        </w:rPr>
        <w:t>P.4077-4081.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Plant antitumor agents. VI. The isolation and structure of taxol, a novel antileukemic and antitumor agent from Taxus brevifolia / M.C.</w:t>
      </w:r>
      <w:r w:rsidRPr="005935AF">
        <w:rPr>
          <w:iCs/>
          <w:sz w:val="28"/>
          <w:szCs w:val="28"/>
          <w:lang w:val="en-US"/>
        </w:rPr>
        <w:t xml:space="preserve"> </w:t>
      </w:r>
      <w:r>
        <w:rPr>
          <w:iCs/>
          <w:sz w:val="28"/>
          <w:szCs w:val="28"/>
          <w:lang w:val="en-GB"/>
        </w:rPr>
        <w:t>Wani, H.L.</w:t>
      </w:r>
      <w:r w:rsidRPr="005935AF">
        <w:rPr>
          <w:iCs/>
          <w:sz w:val="28"/>
          <w:szCs w:val="28"/>
          <w:lang w:val="en-US"/>
        </w:rPr>
        <w:t xml:space="preserve"> </w:t>
      </w:r>
      <w:r>
        <w:rPr>
          <w:iCs/>
          <w:sz w:val="28"/>
          <w:szCs w:val="28"/>
          <w:lang w:val="en-GB"/>
        </w:rPr>
        <w:t>Taylor, M.E. Wall et al. // J. Am. Chem. Soc. –</w:t>
      </w:r>
      <w:r>
        <w:rPr>
          <w:iCs/>
          <w:sz w:val="28"/>
          <w:szCs w:val="28"/>
        </w:rPr>
        <w:t xml:space="preserve"> </w:t>
      </w:r>
      <w:r>
        <w:rPr>
          <w:iCs/>
          <w:sz w:val="28"/>
          <w:szCs w:val="28"/>
          <w:lang w:val="en-GB"/>
        </w:rPr>
        <w:t>1971. –</w:t>
      </w:r>
      <w:r>
        <w:rPr>
          <w:iCs/>
          <w:sz w:val="28"/>
          <w:szCs w:val="28"/>
        </w:rPr>
        <w:t xml:space="preserve"> </w:t>
      </w:r>
      <w:r>
        <w:rPr>
          <w:iCs/>
          <w:sz w:val="28"/>
          <w:szCs w:val="28"/>
          <w:lang w:val="en-GB"/>
        </w:rPr>
        <w:t>Vol.93. –</w:t>
      </w:r>
      <w:r>
        <w:rPr>
          <w:iCs/>
          <w:sz w:val="28"/>
          <w:szCs w:val="28"/>
        </w:rPr>
        <w:t xml:space="preserve"> </w:t>
      </w:r>
      <w:r>
        <w:rPr>
          <w:iCs/>
          <w:sz w:val="28"/>
          <w:szCs w:val="28"/>
          <w:lang w:val="en-GB"/>
        </w:rPr>
        <w:t>P.2325–2327.</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Williams</w:t>
      </w:r>
      <w:r>
        <w:rPr>
          <w:iCs/>
          <w:sz w:val="28"/>
          <w:szCs w:val="28"/>
          <w:lang w:val="en-GB"/>
        </w:rPr>
        <w:t xml:space="preserve"> </w:t>
      </w:r>
      <w:r>
        <w:rPr>
          <w:iCs/>
          <w:sz w:val="28"/>
          <w:szCs w:val="28"/>
          <w:lang w:val="en-US"/>
        </w:rPr>
        <w:t>K</w:t>
      </w:r>
      <w:r>
        <w:rPr>
          <w:iCs/>
          <w:sz w:val="28"/>
          <w:szCs w:val="28"/>
          <w:lang w:val="en-GB"/>
        </w:rPr>
        <w:t>.</w:t>
      </w:r>
      <w:r>
        <w:rPr>
          <w:iCs/>
          <w:sz w:val="28"/>
          <w:szCs w:val="28"/>
          <w:lang w:val="en-US"/>
        </w:rPr>
        <w:t>J</w:t>
      </w:r>
      <w:r>
        <w:rPr>
          <w:iCs/>
          <w:sz w:val="28"/>
          <w:szCs w:val="28"/>
          <w:lang w:val="en-GB"/>
        </w:rPr>
        <w:t xml:space="preserve">. Hypoxia and oxidative stress. Tumour hypoxia--therapeutic considerations </w:t>
      </w:r>
      <w:r w:rsidRPr="005935AF">
        <w:rPr>
          <w:iCs/>
          <w:sz w:val="28"/>
          <w:szCs w:val="28"/>
          <w:lang w:val="en-US"/>
        </w:rPr>
        <w:t xml:space="preserve">/ </w:t>
      </w:r>
      <w:r>
        <w:rPr>
          <w:iCs/>
          <w:sz w:val="28"/>
          <w:szCs w:val="28"/>
          <w:lang w:val="en-US"/>
        </w:rPr>
        <w:t>K</w:t>
      </w:r>
      <w:r>
        <w:rPr>
          <w:iCs/>
          <w:sz w:val="28"/>
          <w:szCs w:val="28"/>
          <w:lang w:val="en-GB"/>
        </w:rPr>
        <w:t>.</w:t>
      </w:r>
      <w:r>
        <w:rPr>
          <w:iCs/>
          <w:sz w:val="28"/>
          <w:szCs w:val="28"/>
          <w:lang w:val="en-US"/>
        </w:rPr>
        <w:t>J</w:t>
      </w:r>
      <w:r>
        <w:rPr>
          <w:iCs/>
          <w:sz w:val="28"/>
          <w:szCs w:val="28"/>
          <w:lang w:val="en-GB"/>
        </w:rPr>
        <w:t>.</w:t>
      </w:r>
      <w:r w:rsidRPr="005935AF">
        <w:rPr>
          <w:iCs/>
          <w:sz w:val="28"/>
          <w:szCs w:val="28"/>
          <w:lang w:val="en-US"/>
        </w:rPr>
        <w:t xml:space="preserve"> </w:t>
      </w:r>
      <w:r>
        <w:rPr>
          <w:iCs/>
          <w:sz w:val="28"/>
          <w:szCs w:val="28"/>
          <w:lang w:val="en-US"/>
        </w:rPr>
        <w:t>Williams</w:t>
      </w:r>
      <w:r>
        <w:rPr>
          <w:iCs/>
          <w:sz w:val="28"/>
          <w:szCs w:val="28"/>
          <w:lang w:val="en-GB"/>
        </w:rPr>
        <w:t>, R.L.</w:t>
      </w:r>
      <w:r w:rsidRPr="005935AF">
        <w:rPr>
          <w:iCs/>
          <w:sz w:val="28"/>
          <w:szCs w:val="28"/>
          <w:lang w:val="en-US"/>
        </w:rPr>
        <w:t xml:space="preserve"> </w:t>
      </w:r>
      <w:r>
        <w:rPr>
          <w:iCs/>
          <w:sz w:val="28"/>
          <w:szCs w:val="28"/>
          <w:lang w:val="en-GB"/>
        </w:rPr>
        <w:t>Cowen, I.J. Stratford // Breast Cancer Res. – 2001. –</w:t>
      </w:r>
      <w:r w:rsidRPr="005935AF">
        <w:rPr>
          <w:iCs/>
          <w:sz w:val="28"/>
          <w:szCs w:val="28"/>
          <w:lang w:val="en-US"/>
        </w:rPr>
        <w:t xml:space="preserve"> </w:t>
      </w:r>
      <w:r>
        <w:rPr>
          <w:iCs/>
          <w:sz w:val="28"/>
          <w:szCs w:val="28"/>
          <w:lang w:val="en-GB"/>
        </w:rPr>
        <w:t>Vol.3, N5. –</w:t>
      </w:r>
      <w:r w:rsidRPr="005935AF">
        <w:rPr>
          <w:iCs/>
          <w:sz w:val="28"/>
          <w:szCs w:val="28"/>
          <w:lang w:val="en-US"/>
        </w:rPr>
        <w:t xml:space="preserve"> </w:t>
      </w:r>
      <w:r>
        <w:rPr>
          <w:iCs/>
          <w:sz w:val="28"/>
          <w:szCs w:val="28"/>
          <w:lang w:val="en-GB"/>
        </w:rPr>
        <w:t>P.:328-331.</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lastRenderedPageBreak/>
        <w:t>Wilson R.H.</w:t>
      </w:r>
      <w:r w:rsidRPr="005935AF">
        <w:rPr>
          <w:iCs/>
          <w:sz w:val="28"/>
          <w:szCs w:val="28"/>
          <w:lang w:val="en-GB"/>
        </w:rPr>
        <w:t xml:space="preserve"> </w:t>
      </w:r>
      <w:r>
        <w:rPr>
          <w:iCs/>
          <w:sz w:val="28"/>
          <w:szCs w:val="28"/>
          <w:lang w:val="en-GB"/>
        </w:rPr>
        <w:t>Acute oxaliplatin-induced peripheral nerve hyperexcitability R.H.</w:t>
      </w:r>
      <w:r w:rsidRPr="005935AF">
        <w:rPr>
          <w:iCs/>
          <w:sz w:val="28"/>
          <w:szCs w:val="28"/>
          <w:lang w:val="en-GB"/>
        </w:rPr>
        <w:t xml:space="preserve"> </w:t>
      </w:r>
      <w:r>
        <w:rPr>
          <w:iCs/>
          <w:sz w:val="28"/>
          <w:szCs w:val="28"/>
          <w:lang w:val="en-GB"/>
        </w:rPr>
        <w:t>Wilson, T.</w:t>
      </w:r>
      <w:r w:rsidRPr="005935AF">
        <w:rPr>
          <w:iCs/>
          <w:sz w:val="28"/>
          <w:szCs w:val="28"/>
          <w:lang w:val="en-GB"/>
        </w:rPr>
        <w:t xml:space="preserve"> </w:t>
      </w:r>
      <w:r>
        <w:rPr>
          <w:iCs/>
          <w:sz w:val="28"/>
          <w:szCs w:val="28"/>
          <w:lang w:val="en-GB"/>
        </w:rPr>
        <w:t>Lehky, R.R. Thomas // J. Clin. Oncol. –</w:t>
      </w:r>
      <w:r>
        <w:rPr>
          <w:iCs/>
          <w:sz w:val="28"/>
          <w:szCs w:val="28"/>
        </w:rPr>
        <w:t xml:space="preserve"> </w:t>
      </w:r>
      <w:r>
        <w:rPr>
          <w:iCs/>
          <w:sz w:val="28"/>
          <w:szCs w:val="28"/>
          <w:lang w:val="en-GB"/>
        </w:rPr>
        <w:t>2002. –</w:t>
      </w:r>
      <w:r>
        <w:rPr>
          <w:iCs/>
          <w:sz w:val="28"/>
          <w:szCs w:val="28"/>
        </w:rPr>
        <w:t xml:space="preserve"> </w:t>
      </w:r>
      <w:r>
        <w:rPr>
          <w:iCs/>
          <w:sz w:val="28"/>
          <w:szCs w:val="28"/>
          <w:lang w:val="en-GB"/>
        </w:rPr>
        <w:t>Vol.20. –P.1767–1774.</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GB"/>
        </w:rPr>
        <w:t xml:space="preserve">Windebank A.J. Potential neurotoxicity of the solvent vehicle for cyclosporine </w:t>
      </w:r>
      <w:r w:rsidRPr="005935AF">
        <w:rPr>
          <w:iCs/>
          <w:sz w:val="28"/>
          <w:szCs w:val="28"/>
          <w:lang w:val="en-US"/>
        </w:rPr>
        <w:t xml:space="preserve">/ </w:t>
      </w:r>
      <w:r>
        <w:rPr>
          <w:iCs/>
          <w:sz w:val="28"/>
          <w:szCs w:val="28"/>
          <w:lang w:val="en-GB"/>
        </w:rPr>
        <w:t>A.J.</w:t>
      </w:r>
      <w:r w:rsidRPr="005935AF">
        <w:rPr>
          <w:iCs/>
          <w:sz w:val="28"/>
          <w:szCs w:val="28"/>
          <w:lang w:val="en-GB"/>
        </w:rPr>
        <w:t xml:space="preserve"> </w:t>
      </w:r>
      <w:r>
        <w:rPr>
          <w:iCs/>
          <w:sz w:val="28"/>
          <w:szCs w:val="28"/>
          <w:lang w:val="en-GB"/>
        </w:rPr>
        <w:t>Windebank, M.D.</w:t>
      </w:r>
      <w:r w:rsidRPr="005935AF">
        <w:rPr>
          <w:iCs/>
          <w:sz w:val="28"/>
          <w:szCs w:val="28"/>
          <w:lang w:val="en-GB"/>
        </w:rPr>
        <w:t xml:space="preserve"> </w:t>
      </w:r>
      <w:r>
        <w:rPr>
          <w:iCs/>
          <w:sz w:val="28"/>
          <w:szCs w:val="28"/>
          <w:lang w:val="en-GB"/>
        </w:rPr>
        <w:t>Blexrud, P.C. de Groen // J. Pharmacol. Exp. Ther. –</w:t>
      </w:r>
      <w:r>
        <w:rPr>
          <w:iCs/>
          <w:sz w:val="28"/>
          <w:szCs w:val="28"/>
        </w:rPr>
        <w:t xml:space="preserve"> </w:t>
      </w:r>
      <w:r>
        <w:rPr>
          <w:iCs/>
          <w:sz w:val="28"/>
          <w:szCs w:val="28"/>
          <w:lang w:val="en-GB"/>
        </w:rPr>
        <w:t>1994. –</w:t>
      </w:r>
      <w:r>
        <w:rPr>
          <w:iCs/>
          <w:sz w:val="28"/>
          <w:szCs w:val="28"/>
        </w:rPr>
        <w:t xml:space="preserve"> </w:t>
      </w:r>
      <w:r>
        <w:rPr>
          <w:iCs/>
          <w:sz w:val="28"/>
          <w:szCs w:val="28"/>
          <w:lang w:val="en-GB"/>
        </w:rPr>
        <w:t>Vol.268. –</w:t>
      </w:r>
      <w:r>
        <w:rPr>
          <w:iCs/>
          <w:sz w:val="28"/>
          <w:szCs w:val="28"/>
        </w:rPr>
        <w:t xml:space="preserve"> </w:t>
      </w:r>
      <w:r>
        <w:rPr>
          <w:iCs/>
          <w:sz w:val="28"/>
          <w:szCs w:val="28"/>
          <w:lang w:val="en-GB"/>
        </w:rPr>
        <w:t>P.1051–1056.</w:t>
      </w:r>
    </w:p>
    <w:p w:rsidR="006F380D" w:rsidRDefault="006F380D" w:rsidP="001C76B9">
      <w:pPr>
        <w:numPr>
          <w:ilvl w:val="0"/>
          <w:numId w:val="13"/>
        </w:numPr>
        <w:autoSpaceDE w:val="0"/>
        <w:autoSpaceDN w:val="0"/>
        <w:adjustRightInd w:val="0"/>
        <w:spacing w:before="40" w:after="40" w:line="480" w:lineRule="atLeast"/>
        <w:jc w:val="both"/>
        <w:rPr>
          <w:iCs/>
          <w:sz w:val="28"/>
          <w:szCs w:val="28"/>
          <w:lang w:val="en-GB"/>
        </w:rPr>
      </w:pPr>
      <w:r>
        <w:rPr>
          <w:iCs/>
          <w:sz w:val="28"/>
          <w:szCs w:val="28"/>
          <w:lang w:val="en-US"/>
        </w:rPr>
        <w:t>Zalupski</w:t>
      </w:r>
      <w:r>
        <w:rPr>
          <w:iCs/>
          <w:sz w:val="28"/>
          <w:szCs w:val="28"/>
          <w:lang w:val="en-GB"/>
        </w:rPr>
        <w:t xml:space="preserve"> </w:t>
      </w:r>
      <w:r>
        <w:rPr>
          <w:iCs/>
          <w:sz w:val="28"/>
          <w:szCs w:val="28"/>
          <w:lang w:val="en-US"/>
        </w:rPr>
        <w:t>M</w:t>
      </w:r>
      <w:r>
        <w:rPr>
          <w:iCs/>
          <w:sz w:val="28"/>
          <w:szCs w:val="28"/>
          <w:lang w:val="en-GB"/>
        </w:rPr>
        <w:t xml:space="preserve">. Ifosfamide </w:t>
      </w:r>
      <w:r w:rsidRPr="005935AF">
        <w:rPr>
          <w:iCs/>
          <w:sz w:val="28"/>
          <w:szCs w:val="28"/>
          <w:lang w:val="en-GB"/>
        </w:rPr>
        <w:t xml:space="preserve">/ </w:t>
      </w:r>
      <w:r>
        <w:rPr>
          <w:iCs/>
          <w:sz w:val="28"/>
          <w:szCs w:val="28"/>
          <w:lang w:val="en-US"/>
        </w:rPr>
        <w:t>M</w:t>
      </w:r>
      <w:r>
        <w:rPr>
          <w:iCs/>
          <w:sz w:val="28"/>
          <w:szCs w:val="28"/>
          <w:lang w:val="en-GB"/>
        </w:rPr>
        <w:t>.</w:t>
      </w:r>
      <w:r w:rsidRPr="005935AF">
        <w:rPr>
          <w:iCs/>
          <w:sz w:val="28"/>
          <w:szCs w:val="28"/>
          <w:lang w:val="en-GB"/>
        </w:rPr>
        <w:t xml:space="preserve"> </w:t>
      </w:r>
      <w:r>
        <w:rPr>
          <w:iCs/>
          <w:sz w:val="28"/>
          <w:szCs w:val="28"/>
          <w:lang w:val="en-US"/>
        </w:rPr>
        <w:t>Zalupski</w:t>
      </w:r>
      <w:r>
        <w:rPr>
          <w:iCs/>
          <w:sz w:val="28"/>
          <w:szCs w:val="28"/>
          <w:lang w:val="en-GB"/>
        </w:rPr>
        <w:t xml:space="preserve">, </w:t>
      </w:r>
      <w:r>
        <w:rPr>
          <w:iCs/>
          <w:sz w:val="28"/>
          <w:szCs w:val="28"/>
          <w:lang w:val="en-US"/>
        </w:rPr>
        <w:t>L</w:t>
      </w:r>
      <w:r>
        <w:rPr>
          <w:iCs/>
          <w:sz w:val="28"/>
          <w:szCs w:val="28"/>
          <w:lang w:val="en-GB"/>
        </w:rPr>
        <w:t>.</w:t>
      </w:r>
      <w:r>
        <w:rPr>
          <w:iCs/>
          <w:sz w:val="28"/>
          <w:szCs w:val="28"/>
          <w:lang w:val="en-US"/>
        </w:rPr>
        <w:t>H</w:t>
      </w:r>
      <w:r>
        <w:rPr>
          <w:iCs/>
          <w:sz w:val="28"/>
          <w:szCs w:val="28"/>
          <w:lang w:val="en-GB"/>
        </w:rPr>
        <w:t xml:space="preserve">. </w:t>
      </w:r>
      <w:r>
        <w:rPr>
          <w:iCs/>
          <w:sz w:val="28"/>
          <w:szCs w:val="28"/>
          <w:lang w:val="en-US"/>
        </w:rPr>
        <w:t>Baker</w:t>
      </w:r>
      <w:r>
        <w:rPr>
          <w:iCs/>
          <w:sz w:val="28"/>
          <w:szCs w:val="28"/>
          <w:lang w:val="en-GB"/>
        </w:rPr>
        <w:t xml:space="preserve"> // J. Natl. Cancer Inst. -1988. –</w:t>
      </w:r>
      <w:r>
        <w:rPr>
          <w:iCs/>
          <w:sz w:val="28"/>
          <w:szCs w:val="28"/>
        </w:rPr>
        <w:t xml:space="preserve"> </w:t>
      </w:r>
      <w:r>
        <w:rPr>
          <w:iCs/>
          <w:sz w:val="28"/>
          <w:szCs w:val="28"/>
          <w:lang w:val="en-GB"/>
        </w:rPr>
        <w:t>Vol.80. –</w:t>
      </w:r>
      <w:r>
        <w:rPr>
          <w:iCs/>
          <w:sz w:val="28"/>
          <w:szCs w:val="28"/>
        </w:rPr>
        <w:t xml:space="preserve"> </w:t>
      </w:r>
      <w:r>
        <w:rPr>
          <w:iCs/>
          <w:sz w:val="28"/>
          <w:szCs w:val="28"/>
          <w:lang w:val="en-GB"/>
        </w:rPr>
        <w:t>P.556-566.</w:t>
      </w:r>
    </w:p>
    <w:p w:rsidR="00245E09" w:rsidRPr="006F380D" w:rsidRDefault="00245E09" w:rsidP="006F380D">
      <w:pPr>
        <w:widowControl w:val="0"/>
        <w:spacing w:line="252" w:lineRule="auto"/>
        <w:ind w:firstLine="851"/>
        <w:jc w:val="both"/>
        <w:rPr>
          <w:sz w:val="28"/>
          <w:szCs w:val="28"/>
          <w:lang w:val="uk-UA"/>
        </w:rPr>
      </w:pPr>
    </w:p>
    <w:p w:rsidR="004C075C" w:rsidRDefault="009817E6" w:rsidP="009817E6">
      <w:pPr>
        <w:pStyle w:val="a6"/>
        <w:widowControl w:val="0"/>
        <w:shd w:val="clear" w:color="auto" w:fill="FFFFFF"/>
        <w:spacing w:before="240" w:after="60" w:line="360" w:lineRule="auto"/>
        <w:ind w:firstLine="709"/>
        <w:jc w:val="both"/>
      </w:pPr>
      <w:r>
        <w:rPr>
          <w:szCs w:val="28"/>
          <w:lang w:val="uk-UA"/>
        </w:rPr>
        <w:t xml:space="preserve"> </w:t>
      </w:r>
      <w:r w:rsidR="004C075C" w:rsidRPr="00751995">
        <w:rPr>
          <w:rStyle w:val="a5"/>
          <w:color w:val="0070C0"/>
          <w:lang w:val="en-US"/>
        </w:rPr>
        <w:t> </w:t>
      </w:r>
      <w:r w:rsidR="004C075C">
        <w:rPr>
          <w:rStyle w:val="a5"/>
          <w:color w:val="FF0000"/>
        </w:rPr>
        <w:t xml:space="preserve">Для заказа доставки данной работы воспользуйтесь поиском на сайте по ссылке:  </w:t>
      </w:r>
      <w:hyperlink r:id="rId8" w:history="1">
        <w:r w:rsidR="004C075C">
          <w:rPr>
            <w:rStyle w:val="a5"/>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B9" w:rsidRDefault="001C76B9">
      <w:pPr>
        <w:spacing w:after="0" w:line="240" w:lineRule="auto"/>
      </w:pPr>
      <w:r>
        <w:separator/>
      </w:r>
    </w:p>
  </w:endnote>
  <w:endnote w:type="continuationSeparator" w:id="0">
    <w:p w:rsidR="001C76B9" w:rsidRDefault="001C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1C76B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6F380D">
      <w:rPr>
        <w:rStyle w:val="af3"/>
        <w:rFonts w:eastAsia="Garamond"/>
        <w:noProof/>
      </w:rPr>
      <w:t>22</w:t>
    </w:r>
    <w:r>
      <w:rPr>
        <w:rStyle w:val="af3"/>
        <w:rFonts w:eastAsia="Garamond"/>
      </w:rPr>
      <w:fldChar w:fldCharType="end"/>
    </w:r>
  </w:p>
  <w:p w:rsidR="009335CF" w:rsidRDefault="001C76B9">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B9" w:rsidRDefault="001C76B9">
      <w:pPr>
        <w:spacing w:after="0" w:line="240" w:lineRule="auto"/>
      </w:pPr>
      <w:r>
        <w:separator/>
      </w:r>
    </w:p>
  </w:footnote>
  <w:footnote w:type="continuationSeparator" w:id="0">
    <w:p w:rsidR="001C76B9" w:rsidRDefault="001C7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1C76B9">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1C76B9">
    <w:pPr>
      <w:pStyle w:val="af1"/>
      <w:framePr w:wrap="around" w:vAnchor="text" w:hAnchor="margin" w:xAlign="right" w:y="1"/>
      <w:rPr>
        <w:rStyle w:val="af3"/>
        <w:lang w:val="uk-UA"/>
      </w:rPr>
    </w:pPr>
  </w:p>
  <w:p w:rsidR="009335CF" w:rsidRDefault="001C76B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BBF5455"/>
    <w:multiLevelType w:val="hybridMultilevel"/>
    <w:tmpl w:val="0BE0D9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121017E"/>
    <w:multiLevelType w:val="multilevel"/>
    <w:tmpl w:val="1F74FB3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2">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3">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4">
    <w:nsid w:val="739A23CD"/>
    <w:multiLevelType w:val="hybridMultilevel"/>
    <w:tmpl w:val="FAF8BBA2"/>
    <w:lvl w:ilvl="0" w:tplc="0C76665A">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A733A3"/>
    <w:multiLevelType w:val="multilevel"/>
    <w:tmpl w:val="95B852E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3"/>
  </w:num>
  <w:num w:numId="2">
    <w:abstractNumId w:val="32"/>
  </w:num>
  <w:num w:numId="3">
    <w:abstractNumId w:val="0"/>
  </w:num>
  <w:num w:numId="4">
    <w:abstractNumId w:val="26"/>
  </w:num>
  <w:num w:numId="5">
    <w:abstractNumId w:val="25"/>
  </w:num>
  <w:num w:numId="6">
    <w:abstractNumId w:val="29"/>
  </w:num>
  <w:num w:numId="7">
    <w:abstractNumId w:val="23"/>
  </w:num>
  <w:num w:numId="8">
    <w:abstractNumId w:val="36"/>
  </w:num>
  <w:num w:numId="9">
    <w:abstractNumId w:val="28"/>
  </w:num>
  <w:num w:numId="10">
    <w:abstractNumId w:val="31"/>
  </w:num>
  <w:num w:numId="11">
    <w:abstractNumId w:val="37"/>
  </w:num>
  <w:num w:numId="12">
    <w:abstractNumId w:val="35"/>
  </w:num>
  <w:num w:numId="13">
    <w:abstractNumId w:val="30"/>
  </w:num>
  <w:num w:numId="14">
    <w:abstractNumId w:val="24"/>
  </w:num>
  <w:num w:numId="1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264B"/>
    <w:rsid w:val="00083740"/>
    <w:rsid w:val="000839E9"/>
    <w:rsid w:val="000861E9"/>
    <w:rsid w:val="00086360"/>
    <w:rsid w:val="00086D74"/>
    <w:rsid w:val="00086DF8"/>
    <w:rsid w:val="00090216"/>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1967"/>
    <w:rsid w:val="001436BC"/>
    <w:rsid w:val="00145001"/>
    <w:rsid w:val="00146722"/>
    <w:rsid w:val="00146D11"/>
    <w:rsid w:val="00151F33"/>
    <w:rsid w:val="00152E9A"/>
    <w:rsid w:val="0015342B"/>
    <w:rsid w:val="00157752"/>
    <w:rsid w:val="0016006A"/>
    <w:rsid w:val="00166B4D"/>
    <w:rsid w:val="001725E2"/>
    <w:rsid w:val="0017312A"/>
    <w:rsid w:val="0017320F"/>
    <w:rsid w:val="00174587"/>
    <w:rsid w:val="00174A18"/>
    <w:rsid w:val="00180502"/>
    <w:rsid w:val="001818CF"/>
    <w:rsid w:val="00181C37"/>
    <w:rsid w:val="0018207E"/>
    <w:rsid w:val="0018224D"/>
    <w:rsid w:val="00182EC1"/>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C76B9"/>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2005A5"/>
    <w:rsid w:val="002014EC"/>
    <w:rsid w:val="00201F9A"/>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2E4D"/>
    <w:rsid w:val="002F493F"/>
    <w:rsid w:val="002F4E53"/>
    <w:rsid w:val="002F63F9"/>
    <w:rsid w:val="00300A84"/>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53B"/>
    <w:rsid w:val="003A0248"/>
    <w:rsid w:val="003A2494"/>
    <w:rsid w:val="003A3D23"/>
    <w:rsid w:val="003A6995"/>
    <w:rsid w:val="003A7126"/>
    <w:rsid w:val="003B05B6"/>
    <w:rsid w:val="003B2C55"/>
    <w:rsid w:val="003B2CE8"/>
    <w:rsid w:val="003B39CE"/>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3C57"/>
    <w:rsid w:val="003D514B"/>
    <w:rsid w:val="003D62BB"/>
    <w:rsid w:val="003E1E5B"/>
    <w:rsid w:val="003E2DB7"/>
    <w:rsid w:val="003E3321"/>
    <w:rsid w:val="003E4384"/>
    <w:rsid w:val="003E44E6"/>
    <w:rsid w:val="003E6C31"/>
    <w:rsid w:val="003E7A3E"/>
    <w:rsid w:val="003F2C97"/>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2CEC"/>
    <w:rsid w:val="00435775"/>
    <w:rsid w:val="00436B9E"/>
    <w:rsid w:val="0044064D"/>
    <w:rsid w:val="004420E3"/>
    <w:rsid w:val="00443959"/>
    <w:rsid w:val="00445092"/>
    <w:rsid w:val="004462A5"/>
    <w:rsid w:val="00446C7B"/>
    <w:rsid w:val="00447B15"/>
    <w:rsid w:val="00453B26"/>
    <w:rsid w:val="0045497E"/>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075C"/>
    <w:rsid w:val="004C43F2"/>
    <w:rsid w:val="004C6DAF"/>
    <w:rsid w:val="004D1E5E"/>
    <w:rsid w:val="004D4436"/>
    <w:rsid w:val="004D731D"/>
    <w:rsid w:val="004D7DA5"/>
    <w:rsid w:val="004E237A"/>
    <w:rsid w:val="004E2A38"/>
    <w:rsid w:val="004E347D"/>
    <w:rsid w:val="004E383F"/>
    <w:rsid w:val="004E3B62"/>
    <w:rsid w:val="004E7439"/>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47D5"/>
    <w:rsid w:val="0067498A"/>
    <w:rsid w:val="00675614"/>
    <w:rsid w:val="00675CDB"/>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65EE"/>
    <w:rsid w:val="006B78F2"/>
    <w:rsid w:val="006C1C1D"/>
    <w:rsid w:val="006C38D7"/>
    <w:rsid w:val="006C3922"/>
    <w:rsid w:val="006C5396"/>
    <w:rsid w:val="006C6D86"/>
    <w:rsid w:val="006C72EE"/>
    <w:rsid w:val="006C74A3"/>
    <w:rsid w:val="006D4E00"/>
    <w:rsid w:val="006D5B52"/>
    <w:rsid w:val="006D7060"/>
    <w:rsid w:val="006D7B1D"/>
    <w:rsid w:val="006E009B"/>
    <w:rsid w:val="006E2DA3"/>
    <w:rsid w:val="006E3878"/>
    <w:rsid w:val="006E4BC2"/>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71318"/>
    <w:rsid w:val="007757B4"/>
    <w:rsid w:val="007760B6"/>
    <w:rsid w:val="0077738E"/>
    <w:rsid w:val="0077785E"/>
    <w:rsid w:val="00780715"/>
    <w:rsid w:val="0078096B"/>
    <w:rsid w:val="00780E32"/>
    <w:rsid w:val="00780F63"/>
    <w:rsid w:val="00782B67"/>
    <w:rsid w:val="007857F2"/>
    <w:rsid w:val="00785EC4"/>
    <w:rsid w:val="00786F9D"/>
    <w:rsid w:val="00787097"/>
    <w:rsid w:val="00787A5F"/>
    <w:rsid w:val="00790831"/>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4F4"/>
    <w:rsid w:val="00880954"/>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10A41"/>
    <w:rsid w:val="00911BF2"/>
    <w:rsid w:val="009124BE"/>
    <w:rsid w:val="00912D3A"/>
    <w:rsid w:val="0091345C"/>
    <w:rsid w:val="009153FC"/>
    <w:rsid w:val="00915B7A"/>
    <w:rsid w:val="009173DB"/>
    <w:rsid w:val="0091756D"/>
    <w:rsid w:val="00917827"/>
    <w:rsid w:val="0092138F"/>
    <w:rsid w:val="00924388"/>
    <w:rsid w:val="00924CCC"/>
    <w:rsid w:val="00925026"/>
    <w:rsid w:val="00927008"/>
    <w:rsid w:val="009315BA"/>
    <w:rsid w:val="0093456D"/>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68FF"/>
    <w:rsid w:val="009E1D6E"/>
    <w:rsid w:val="009E2CB6"/>
    <w:rsid w:val="009E2D95"/>
    <w:rsid w:val="009E31ED"/>
    <w:rsid w:val="009E6721"/>
    <w:rsid w:val="009E7034"/>
    <w:rsid w:val="009F1E6B"/>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3FE3"/>
    <w:rsid w:val="00B84764"/>
    <w:rsid w:val="00B8578F"/>
    <w:rsid w:val="00B85865"/>
    <w:rsid w:val="00B864D2"/>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75F"/>
    <w:rsid w:val="00DA6167"/>
    <w:rsid w:val="00DA6D49"/>
    <w:rsid w:val="00DB0BEA"/>
    <w:rsid w:val="00DB12F1"/>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434"/>
    <w:rsid w:val="00F74752"/>
    <w:rsid w:val="00F81A80"/>
    <w:rsid w:val="00F83B8D"/>
    <w:rsid w:val="00F8540F"/>
    <w:rsid w:val="00F86006"/>
    <w:rsid w:val="00F913D1"/>
    <w:rsid w:val="00F91DA6"/>
    <w:rsid w:val="00F92D70"/>
    <w:rsid w:val="00F95558"/>
    <w:rsid w:val="00F95B2C"/>
    <w:rsid w:val="00F95C0E"/>
    <w:rsid w:val="00FA1000"/>
    <w:rsid w:val="00FA4E1A"/>
    <w:rsid w:val="00FA58AB"/>
    <w:rsid w:val="00FA640D"/>
    <w:rsid w:val="00FA7A9B"/>
    <w:rsid w:val="00FA7AC3"/>
    <w:rsid w:val="00FB0C93"/>
    <w:rsid w:val="00FB3CF2"/>
    <w:rsid w:val="00FB7784"/>
    <w:rsid w:val="00FB786E"/>
    <w:rsid w:val="00FC2B83"/>
    <w:rsid w:val="00FC3C1A"/>
    <w:rsid w:val="00FC40F4"/>
    <w:rsid w:val="00FC4279"/>
    <w:rsid w:val="00FC42EC"/>
    <w:rsid w:val="00FC4F06"/>
    <w:rsid w:val="00FC589B"/>
    <w:rsid w:val="00FD21CF"/>
    <w:rsid w:val="00FD474F"/>
    <w:rsid w:val="00FD618B"/>
    <w:rsid w:val="00FD6FD2"/>
    <w:rsid w:val="00FD72DD"/>
    <w:rsid w:val="00FE07A8"/>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 Знак9"/>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1"/>
    <w:next w:val="a1"/>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unhideWhenUsed/>
    <w:rsid w:val="005740A6"/>
    <w:rPr>
      <w:color w:val="0000FF"/>
      <w:u w:val="single"/>
    </w:rPr>
  </w:style>
  <w:style w:type="paragraph" w:styleId="a6">
    <w:name w:val="Body Text"/>
    <w:aliases w:val=" Знак, Знак5"/>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Знак5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aliases w:val=" Знак9 Знак"/>
    <w:basedOn w:val="a2"/>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2"/>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3">
    <w:name w:val="Body Text Indent 2"/>
    <w:basedOn w:val="a1"/>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2"/>
    <w:link w:val="23"/>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1"/>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2"/>
    <w:link w:val="25"/>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link w:val="af8"/>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9">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1"/>
    <w:next w:val="a1"/>
    <w:autoRedefine/>
    <w:uiPriority w:val="3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a">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b">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1"/>
    <w:link w:val="afc"/>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c">
    <w:name w:val="Текст сноски Знак"/>
    <w:basedOn w:val="a2"/>
    <w:link w:val="afb"/>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d">
    <w:name w:val="footnote reference"/>
    <w:basedOn w:val="a2"/>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e">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f">
    <w:name w:val="FollowedHyperlink"/>
    <w:basedOn w:val="a2"/>
    <w:unhideWhenUsed/>
    <w:rsid w:val="00725913"/>
    <w:rPr>
      <w:color w:val="954F72" w:themeColor="followedHyperlink"/>
      <w:u w:val="single"/>
    </w:rPr>
  </w:style>
  <w:style w:type="paragraph" w:customStyle="1" w:styleId="aff0">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1">
    <w:name w:val="Subtitle"/>
    <w:basedOn w:val="a1"/>
    <w:next w:val="a6"/>
    <w:link w:val="aff2"/>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2">
    <w:name w:val="Подзаголовок Знак"/>
    <w:basedOn w:val="a2"/>
    <w:link w:val="aff1"/>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3">
    <w:name w:val="Balloon Text"/>
    <w:basedOn w:val="a1"/>
    <w:link w:val="aff4"/>
    <w:rsid w:val="003C1FA0"/>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2"/>
    <w:link w:val="aff3"/>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5">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Document Map"/>
    <w:basedOn w:val="a1"/>
    <w:link w:val="aff7"/>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2"/>
    <w:link w:val="aff6"/>
    <w:rsid w:val="007C7BBA"/>
    <w:rPr>
      <w:rFonts w:ascii="Tahoma" w:eastAsia="Times New Roman" w:hAnsi="Tahoma" w:cs="Tahoma"/>
      <w:sz w:val="20"/>
      <w:szCs w:val="20"/>
      <w:shd w:val="clear" w:color="auto" w:fill="000080"/>
      <w:lang w:eastAsia="ru-RU"/>
    </w:rPr>
  </w:style>
  <w:style w:type="paragraph" w:styleId="aff8">
    <w:name w:val="List Paragraph"/>
    <w:basedOn w:val="a1"/>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9">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a">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b">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c">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d">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e">
    <w:name w:val="TOC Heading"/>
    <w:basedOn w:val="10"/>
    <w:next w:val="a1"/>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uiPriority w:val="3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f">
    <w:name w:val="line number"/>
    <w:basedOn w:val="a2"/>
    <w:rsid w:val="00896233"/>
  </w:style>
  <w:style w:type="paragraph" w:styleId="afff0">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9">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1">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2">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3">
    <w:name w:val="Основной шрифт"/>
    <w:rsid w:val="00985B1C"/>
  </w:style>
  <w:style w:type="character" w:customStyle="1" w:styleId="afff4">
    <w:name w:val="номер страницы"/>
    <w:basedOn w:val="afff3"/>
    <w:rsid w:val="00985B1C"/>
  </w:style>
  <w:style w:type="paragraph" w:customStyle="1" w:styleId="afff5">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6">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7">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8">
    <w:name w:val="annotation reference"/>
    <w:basedOn w:val="a2"/>
    <w:rsid w:val="006360C2"/>
    <w:rPr>
      <w:sz w:val="16"/>
      <w:szCs w:val="16"/>
    </w:rPr>
  </w:style>
  <w:style w:type="paragraph" w:styleId="afff9">
    <w:name w:val="annotation text"/>
    <w:basedOn w:val="a1"/>
    <w:link w:val="afffa"/>
    <w:rsid w:val="006360C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2"/>
    <w:link w:val="afff9"/>
    <w:rsid w:val="006360C2"/>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6360C2"/>
    <w:rPr>
      <w:b/>
      <w:bCs/>
    </w:rPr>
  </w:style>
  <w:style w:type="character" w:customStyle="1" w:styleId="afffc">
    <w:name w:val="Тема примечания Знак"/>
    <w:basedOn w:val="afffa"/>
    <w:link w:val="afffb"/>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d">
    <w:name w:val="endnote text"/>
    <w:basedOn w:val="a1"/>
    <w:link w:val="afffe"/>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f">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0">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1">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2">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3">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9"/>
    <w:next w:val="afff9"/>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4">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d">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5">
    <w:name w:val="Заголовок таблицы"/>
    <w:basedOn w:val="aff0"/>
    <w:rsid w:val="00B634FC"/>
    <w:pPr>
      <w:jc w:val="center"/>
    </w:pPr>
    <w:rPr>
      <w:b/>
      <w:bCs/>
      <w:sz w:val="28"/>
      <w:szCs w:val="24"/>
    </w:rPr>
  </w:style>
  <w:style w:type="paragraph" w:customStyle="1" w:styleId="affff6">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f">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7">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8">
    <w:name w:val="List Bullet"/>
    <w:basedOn w:val="a1"/>
    <w:link w:val="affff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a">
    <w:name w:val="Body Text First Indent"/>
    <w:basedOn w:val="a6"/>
    <w:link w:val="affffb"/>
    <w:rsid w:val="00973F2A"/>
    <w:pPr>
      <w:suppressAutoHyphens w:val="0"/>
      <w:ind w:firstLine="210"/>
    </w:pPr>
    <w:rPr>
      <w:rFonts w:ascii="Times New Roman" w:eastAsia="Times New Roman" w:hAnsi="Times New Roman" w:cs="Times New Roman"/>
      <w:sz w:val="24"/>
    </w:rPr>
  </w:style>
  <w:style w:type="character" w:customStyle="1" w:styleId="affffb">
    <w:name w:val="Красная строка Знак"/>
    <w:basedOn w:val="a7"/>
    <w:link w:val="affffa"/>
    <w:rsid w:val="00973F2A"/>
    <w:rPr>
      <w:rFonts w:ascii="Times New Roman" w:eastAsia="Times New Roman" w:hAnsi="Times New Roman" w:cs="Times New Roman"/>
      <w:sz w:val="24"/>
      <w:szCs w:val="24"/>
      <w:lang w:eastAsia="ar-SA"/>
    </w:rPr>
  </w:style>
  <w:style w:type="paragraph" w:styleId="2f1">
    <w:name w:val="Body Text First Indent 2"/>
    <w:basedOn w:val="a8"/>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9"/>
    <w:link w:val="2f1"/>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c">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1"/>
    <w:next w:val="a1"/>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2"/>
    <w:link w:val="2f4"/>
    <w:uiPriority w:val="29"/>
    <w:rsid w:val="000F576E"/>
    <w:rPr>
      <w:rFonts w:ascii="Times New Roman" w:eastAsia="Times New Roman" w:hAnsi="Times New Roman" w:cs="Times New Roman"/>
      <w:i/>
      <w:iCs/>
      <w:color w:val="000000"/>
      <w:lang w:bidi="en-US"/>
    </w:rPr>
  </w:style>
  <w:style w:type="paragraph" w:styleId="affffd">
    <w:name w:val="Intense Quote"/>
    <w:basedOn w:val="a1"/>
    <w:next w:val="a1"/>
    <w:link w:val="affffe"/>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e">
    <w:name w:val="Выделенная цитата Знак"/>
    <w:basedOn w:val="a2"/>
    <w:link w:val="affffd"/>
    <w:uiPriority w:val="30"/>
    <w:rsid w:val="000F576E"/>
    <w:rPr>
      <w:rFonts w:ascii="Times New Roman" w:eastAsia="Times New Roman" w:hAnsi="Times New Roman" w:cs="Times New Roman"/>
      <w:b/>
      <w:bCs/>
      <w:i/>
      <w:iCs/>
      <w:color w:val="4F81BD"/>
      <w:lang w:bidi="en-US"/>
    </w:rPr>
  </w:style>
  <w:style w:type="character" w:styleId="afffff">
    <w:name w:val="Subtle Emphasis"/>
    <w:basedOn w:val="a2"/>
    <w:uiPriority w:val="19"/>
    <w:qFormat/>
    <w:rsid w:val="000F576E"/>
    <w:rPr>
      <w:i/>
      <w:iCs/>
      <w:color w:val="808080"/>
    </w:rPr>
  </w:style>
  <w:style w:type="character" w:styleId="afffff0">
    <w:name w:val="Intense Emphasis"/>
    <w:basedOn w:val="a2"/>
    <w:uiPriority w:val="21"/>
    <w:qFormat/>
    <w:rsid w:val="000F576E"/>
    <w:rPr>
      <w:b/>
      <w:bCs/>
      <w:i/>
      <w:iCs/>
      <w:color w:val="4F81BD"/>
    </w:rPr>
  </w:style>
  <w:style w:type="character" w:styleId="afffff1">
    <w:name w:val="Subtle Reference"/>
    <w:basedOn w:val="a2"/>
    <w:uiPriority w:val="31"/>
    <w:qFormat/>
    <w:rsid w:val="000F576E"/>
    <w:rPr>
      <w:smallCaps/>
      <w:color w:val="C0504D"/>
      <w:u w:val="single"/>
    </w:rPr>
  </w:style>
  <w:style w:type="character" w:styleId="afffff2">
    <w:name w:val="Intense Reference"/>
    <w:basedOn w:val="a2"/>
    <w:uiPriority w:val="32"/>
    <w:qFormat/>
    <w:rsid w:val="000F576E"/>
    <w:rPr>
      <w:b/>
      <w:bCs/>
      <w:smallCaps/>
      <w:color w:val="C0504D"/>
      <w:spacing w:val="5"/>
      <w:u w:val="single"/>
    </w:rPr>
  </w:style>
  <w:style w:type="character" w:styleId="afffff3">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4">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5">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6">
    <w:name w:val="Знак Знак"/>
    <w:basedOn w:val="a2"/>
    <w:rsid w:val="00D072BE"/>
    <w:rPr>
      <w:rFonts w:ascii="Tahoma" w:hAnsi="Tahoma" w:cs="Tahoma"/>
      <w:sz w:val="16"/>
      <w:szCs w:val="16"/>
      <w:lang w:val="ru-RU" w:eastAsia="ru-RU" w:bidi="ar-SA"/>
    </w:rPr>
  </w:style>
  <w:style w:type="character" w:customStyle="1" w:styleId="1ff">
    <w:name w:val="Знак Знак1"/>
    <w:basedOn w:val="a2"/>
    <w:rsid w:val="00E6193F"/>
    <w:rPr>
      <w:noProof w:val="0"/>
      <w:sz w:val="24"/>
      <w:szCs w:val="24"/>
      <w:lang w:val="uk-UA" w:eastAsia="uk-UA" w:bidi="ar-SA"/>
    </w:rPr>
  </w:style>
  <w:style w:type="paragraph" w:customStyle="1" w:styleId="afffff7">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8">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1"/>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1"/>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1"/>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1"/>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1"/>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1"/>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1"/>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uiPriority w:val="3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uiPriority w:val="3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uiPriority w:val="3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uiPriority w:val="3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uiPriority w:val="3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uiPriority w:val="3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9">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a">
    <w:name w:val="заголовок таблицы Знак Знак"/>
    <w:basedOn w:val="a1"/>
    <w:link w:val="afffffb"/>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b">
    <w:name w:val="заголовок таблицы Знак Знак Знак"/>
    <w:basedOn w:val="a2"/>
    <w:link w:val="afffffa"/>
    <w:rsid w:val="0007066E"/>
    <w:rPr>
      <w:rFonts w:ascii="Times New Roman" w:eastAsia="Times New Roman" w:hAnsi="Times New Roman" w:cs="Times New Roman"/>
      <w:i/>
      <w:sz w:val="28"/>
      <w:szCs w:val="28"/>
      <w:lang w:eastAsia="ru-RU"/>
    </w:rPr>
  </w:style>
  <w:style w:type="paragraph" w:customStyle="1" w:styleId="afffffc">
    <w:name w:val="фото Знак Знак"/>
    <w:basedOn w:val="a1"/>
    <w:link w:val="afffffd"/>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d">
    <w:name w:val="фото Знак Знак Знак"/>
    <w:basedOn w:val="a2"/>
    <w:link w:val="afffffc"/>
    <w:rsid w:val="0007066E"/>
    <w:rPr>
      <w:rFonts w:ascii="Times New Roman" w:eastAsia="Times New Roman" w:hAnsi="Times New Roman" w:cs="Times New Roman"/>
      <w:sz w:val="24"/>
      <w:szCs w:val="24"/>
      <w:lang w:eastAsia="ru-RU"/>
    </w:rPr>
  </w:style>
  <w:style w:type="paragraph" w:customStyle="1" w:styleId="2f8">
    <w:name w:val="фото2 Знак Знак"/>
    <w:basedOn w:val="a1"/>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2"/>
    <w:link w:val="2f8"/>
    <w:rsid w:val="0007066E"/>
    <w:rPr>
      <w:rFonts w:ascii="Times New Roman" w:eastAsia="Times New Roman" w:hAnsi="Times New Roman" w:cs="Times New Roman"/>
      <w:sz w:val="28"/>
      <w:szCs w:val="28"/>
      <w:lang w:eastAsia="ru-RU"/>
    </w:rPr>
  </w:style>
  <w:style w:type="paragraph" w:customStyle="1" w:styleId="afffffe">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f">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0">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1">
    <w:name w:val="знак сноски"/>
    <w:basedOn w:val="afff3"/>
    <w:rsid w:val="00DF60D4"/>
    <w:rPr>
      <w:rFonts w:cs="Times New Roman"/>
      <w:vertAlign w:val="superscript"/>
    </w:rPr>
  </w:style>
  <w:style w:type="paragraph" w:customStyle="1" w:styleId="affffff2">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3">
    <w:name w:val="endnote reference"/>
    <w:basedOn w:val="afff3"/>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2"/>
    <w:rsid w:val="00D269F5"/>
    <w:rPr>
      <w:bCs/>
      <w:sz w:val="28"/>
      <w:szCs w:val="28"/>
    </w:rPr>
  </w:style>
  <w:style w:type="character" w:customStyle="1" w:styleId="4b">
    <w:name w:val="Знак Знак4"/>
    <w:basedOn w:val="a2"/>
    <w:rsid w:val="00D269F5"/>
    <w:rPr>
      <w:sz w:val="24"/>
      <w:szCs w:val="24"/>
    </w:rPr>
  </w:style>
  <w:style w:type="character" w:customStyle="1" w:styleId="3e">
    <w:name w:val="Знак Знак3"/>
    <w:basedOn w:val="a2"/>
    <w:rsid w:val="00D269F5"/>
    <w:rPr>
      <w:rFonts w:ascii="Courier New" w:hAnsi="Courier New"/>
      <w:lang w:val="uk-UA"/>
    </w:rPr>
  </w:style>
  <w:style w:type="character" w:customStyle="1" w:styleId="113">
    <w:name w:val="Знак Знак11"/>
    <w:basedOn w:val="a2"/>
    <w:rsid w:val="00D269F5"/>
    <w:rPr>
      <w:b/>
      <w:bCs/>
      <w:sz w:val="36"/>
      <w:szCs w:val="36"/>
    </w:rPr>
  </w:style>
  <w:style w:type="character" w:customStyle="1" w:styleId="76">
    <w:name w:val="Знак Знак7"/>
    <w:basedOn w:val="a2"/>
    <w:rsid w:val="00D269F5"/>
    <w:rPr>
      <w:rFonts w:ascii="Calibri" w:eastAsia="Times New Roman" w:hAnsi="Calibri" w:cs="Times New Roman"/>
      <w:b/>
      <w:bCs/>
      <w:sz w:val="22"/>
      <w:szCs w:val="22"/>
    </w:rPr>
  </w:style>
  <w:style w:type="character" w:customStyle="1" w:styleId="65">
    <w:name w:val="Знак Знак6"/>
    <w:basedOn w:val="a2"/>
    <w:rsid w:val="00D269F5"/>
    <w:rPr>
      <w:rFonts w:ascii="Arial" w:hAnsi="Arial" w:cs="Arial"/>
      <w:sz w:val="22"/>
      <w:szCs w:val="22"/>
    </w:rPr>
  </w:style>
  <w:style w:type="character" w:customStyle="1" w:styleId="95">
    <w:name w:val="Знак Знак9"/>
    <w:basedOn w:val="a2"/>
    <w:rsid w:val="00D269F5"/>
    <w:rPr>
      <w:rFonts w:ascii="Calibri" w:eastAsia="Times New Roman" w:hAnsi="Calibri" w:cs="Times New Roman"/>
      <w:b/>
      <w:bCs/>
      <w:sz w:val="28"/>
      <w:szCs w:val="28"/>
    </w:rPr>
  </w:style>
  <w:style w:type="character" w:customStyle="1" w:styleId="102">
    <w:name w:val="Знак Знак10"/>
    <w:basedOn w:val="a2"/>
    <w:rsid w:val="00D269F5"/>
    <w:rPr>
      <w:rFonts w:ascii="Arial" w:hAnsi="Arial" w:cs="Arial"/>
      <w:b/>
      <w:bCs/>
      <w:sz w:val="26"/>
      <w:szCs w:val="26"/>
    </w:rPr>
  </w:style>
  <w:style w:type="character" w:customStyle="1" w:styleId="84">
    <w:name w:val="Знак Знак8"/>
    <w:basedOn w:val="a2"/>
    <w:semiHidden/>
    <w:rsid w:val="00D269F5"/>
    <w:rPr>
      <w:rFonts w:ascii="Calibri" w:eastAsia="Times New Roman" w:hAnsi="Calibri" w:cs="Times New Roman"/>
      <w:b/>
      <w:bCs/>
      <w:i/>
      <w:iCs/>
      <w:sz w:val="26"/>
      <w:szCs w:val="26"/>
    </w:rPr>
  </w:style>
  <w:style w:type="paragraph" w:styleId="affffff4">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0">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5">
    <w:name w:val="ОбычныйКрасный Знак"/>
    <w:basedOn w:val="a1"/>
    <w:link w:val="affffff6"/>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6">
    <w:name w:val="ОбычныйКрасный Знак Знак"/>
    <w:basedOn w:val="a2"/>
    <w:link w:val="affffff5"/>
    <w:rsid w:val="00405B60"/>
    <w:rPr>
      <w:rFonts w:ascii="Times New Roman" w:eastAsia="Times New Roman" w:hAnsi="Times New Roman" w:cs="Times New Roman"/>
      <w:sz w:val="28"/>
      <w:szCs w:val="24"/>
      <w:lang w:eastAsia="ru-RU"/>
    </w:rPr>
  </w:style>
  <w:style w:type="paragraph" w:customStyle="1" w:styleId="affffff7">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1">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8">
    <w:name w:val="ОбычныйСписок"/>
    <w:basedOn w:val="a1"/>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9">
    <w:name w:val="НазваниеПодраздела"/>
    <w:basedOn w:val="affffff5"/>
    <w:rsid w:val="00405B60"/>
    <w:pPr>
      <w:ind w:left="1276" w:hanging="567"/>
      <w:jc w:val="left"/>
    </w:pPr>
  </w:style>
  <w:style w:type="paragraph" w:customStyle="1" w:styleId="1ff2">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5"/>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a">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b">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c">
    <w:name w:val="СборТаблицаНомер"/>
    <w:basedOn w:val="affffffb"/>
    <w:rsid w:val="00405B60"/>
    <w:pPr>
      <w:spacing w:after="0" w:line="240" w:lineRule="auto"/>
      <w:ind w:left="0" w:right="567"/>
      <w:jc w:val="right"/>
    </w:pPr>
  </w:style>
  <w:style w:type="paragraph" w:customStyle="1" w:styleId="affffffd">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e">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0">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1">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2">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3">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4">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5">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6">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7">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8">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9">
    <w:name w:val="АвторефКрас"/>
    <w:basedOn w:val="161"/>
    <w:rsid w:val="00405B60"/>
    <w:pPr>
      <w:keepNext w:val="0"/>
      <w:spacing w:line="293" w:lineRule="auto"/>
    </w:pPr>
  </w:style>
  <w:style w:type="paragraph" w:customStyle="1" w:styleId="afffffffa">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3">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b">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c">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d">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f">
    <w:name w:val="Осн.текст Знак Знак"/>
    <w:basedOn w:val="a1"/>
    <w:link w:val="affffffff0"/>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0">
    <w:name w:val="Осн.текст Знак Знак Знак"/>
    <w:basedOn w:val="a2"/>
    <w:link w:val="affffffff"/>
    <w:rsid w:val="00D13E19"/>
    <w:rPr>
      <w:rFonts w:ascii="Times New Roman" w:eastAsia="Times New Roman" w:hAnsi="Times New Roman" w:cs="Times New Roman CYR"/>
      <w:sz w:val="28"/>
      <w:szCs w:val="28"/>
      <w:lang w:val="uk-UA" w:eastAsia="ru-RU"/>
    </w:rPr>
  </w:style>
  <w:style w:type="paragraph" w:customStyle="1" w:styleId="affffffff1">
    <w:name w:val="текст дис."/>
    <w:link w:val="affffffff2"/>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2">
    <w:name w:val="текст дис. Знак"/>
    <w:basedOn w:val="a2"/>
    <w:link w:val="affffffff1"/>
    <w:rsid w:val="00D13E19"/>
    <w:rPr>
      <w:rFonts w:ascii="Times New Roman" w:eastAsia="Times New Roman" w:hAnsi="Times New Roman" w:cs="Times New Roman"/>
      <w:sz w:val="28"/>
      <w:szCs w:val="24"/>
      <w:lang w:eastAsia="ru-RU"/>
    </w:rPr>
  </w:style>
  <w:style w:type="character" w:customStyle="1" w:styleId="affffffff3">
    <w:name w:val="Шрифт Ж"/>
    <w:basedOn w:val="a2"/>
    <w:rsid w:val="00BB775E"/>
    <w:rPr>
      <w:b/>
      <w:bCs/>
    </w:rPr>
  </w:style>
  <w:style w:type="paragraph" w:customStyle="1" w:styleId="affffffff4">
    <w:name w:val="текст дис. Пр"/>
    <w:basedOn w:val="affffffff1"/>
    <w:next w:val="affffffff1"/>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5">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233">
    <w:name w:val="Основной текст с отступом 23"/>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2"/>
    <w:rsid w:val="000F4875"/>
    <w:rPr>
      <w:rFonts w:ascii="Arial" w:hAnsi="Arial" w:cs="Arial"/>
      <w:lang w:val="ru-RU" w:eastAsia="uk-UA"/>
    </w:rPr>
  </w:style>
  <w:style w:type="character" w:customStyle="1" w:styleId="3f0">
    <w:name w:val="заголовок 3 Знак Знак"/>
    <w:basedOn w:val="a2"/>
    <w:rsid w:val="00787A5F"/>
    <w:rPr>
      <w:b/>
      <w:bCs/>
      <w:i/>
      <w:iCs/>
      <w:sz w:val="26"/>
      <w:szCs w:val="26"/>
      <w:lang w:val="ru-RU" w:eastAsia="ru-RU" w:bidi="ar-SA"/>
    </w:rPr>
  </w:style>
  <w:style w:type="character" w:customStyle="1" w:styleId="4e">
    <w:name w:val="заголовок 4 Знак Знак"/>
    <w:basedOn w:val="a2"/>
    <w:rsid w:val="00787A5F"/>
    <w:rPr>
      <w:b/>
      <w:bCs/>
      <w:i/>
      <w:iCs/>
      <w:sz w:val="26"/>
      <w:szCs w:val="26"/>
      <w:u w:val="single"/>
      <w:lang w:val="ru-RU" w:eastAsia="ru-RU" w:bidi="ar-SA"/>
    </w:rPr>
  </w:style>
  <w:style w:type="paragraph" w:customStyle="1" w:styleId="affffffff6">
    <w:name w:val="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2"/>
    <w:rsid w:val="00787A5F"/>
    <w:rPr>
      <w:sz w:val="28"/>
      <w:szCs w:val="24"/>
      <w:lang w:val="ru-RU" w:eastAsia="ru-RU" w:bidi="ar-SA"/>
    </w:rPr>
  </w:style>
  <w:style w:type="character" w:customStyle="1" w:styleId="131">
    <w:name w:val="Знак Знак13"/>
    <w:basedOn w:val="a2"/>
    <w:rsid w:val="00787A5F"/>
    <w:rPr>
      <w:b/>
      <w:sz w:val="24"/>
      <w:szCs w:val="24"/>
      <w:lang w:val="ru-RU" w:eastAsia="ru-RU" w:bidi="ar-SA"/>
    </w:rPr>
  </w:style>
  <w:style w:type="character" w:customStyle="1" w:styleId="123">
    <w:name w:val="Знак Знак12"/>
    <w:basedOn w:val="a2"/>
    <w:rsid w:val="00787A5F"/>
    <w:rPr>
      <w:sz w:val="24"/>
      <w:szCs w:val="24"/>
      <w:lang w:val="ru-RU" w:eastAsia="ru-RU" w:bidi="ar-SA"/>
    </w:rPr>
  </w:style>
  <w:style w:type="paragraph" w:styleId="affffffff7">
    <w:name w:val="Note Heading"/>
    <w:basedOn w:val="a1"/>
    <w:next w:val="a1"/>
    <w:link w:val="affffffff8"/>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8">
    <w:name w:val="Заголовок записки Знак"/>
    <w:basedOn w:val="a2"/>
    <w:link w:val="affffffff7"/>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2"/>
    <w:rsid w:val="0017312A"/>
  </w:style>
  <w:style w:type="paragraph" w:customStyle="1" w:styleId="2ff1">
    <w:name w:val="Основной текст2"/>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9">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a">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b">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c">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d">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e">
    <w:name w:val="Дисертация"/>
    <w:basedOn w:val="a1"/>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1"/>
    <w:rsid w:val="00E06C69"/>
    <w:pPr>
      <w:spacing w:after="200" w:line="276" w:lineRule="auto"/>
      <w:ind w:left="720"/>
    </w:pPr>
    <w:rPr>
      <w:rFonts w:ascii="Calibri" w:eastAsia="Times New Roman" w:hAnsi="Calibri" w:cs="Times New Roman"/>
      <w:lang w:eastAsia="ru-RU"/>
    </w:rPr>
  </w:style>
  <w:style w:type="paragraph" w:customStyle="1" w:styleId="afffffffff">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0">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1">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2">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 w:type="paragraph" w:customStyle="1" w:styleId="afffffffff3">
    <w:name w:val="......."/>
    <w:basedOn w:val="a1"/>
    <w:next w:val="a1"/>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1"/>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4">
    <w:name w:val="Знак1 Знак Знак Знак"/>
    <w:basedOn w:val="a1"/>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2"/>
    <w:rsid w:val="00AF25AA"/>
    <w:rPr>
      <w:rFonts w:ascii="Arial" w:hAnsi="Arial" w:cs="Arial" w:hint="default"/>
      <w:color w:val="666666"/>
      <w:sz w:val="18"/>
      <w:szCs w:val="18"/>
    </w:rPr>
  </w:style>
  <w:style w:type="character" w:customStyle="1" w:styleId="pagetitle1">
    <w:name w:val="pagetitle1"/>
    <w:basedOn w:val="a2"/>
    <w:rsid w:val="00AF25AA"/>
    <w:rPr>
      <w:b/>
      <w:bCs/>
      <w:color w:val="9F9F9F"/>
      <w:sz w:val="25"/>
      <w:szCs w:val="25"/>
    </w:rPr>
  </w:style>
  <w:style w:type="paragraph" w:customStyle="1" w:styleId="4f">
    <w:name w:val="Обычный4"/>
    <w:basedOn w:val="a1"/>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2"/>
    <w:rsid w:val="004420E3"/>
    <w:rPr>
      <w:rFonts w:cs="Times New Roman"/>
      <w:b/>
      <w:bCs/>
      <w:color w:val="000000"/>
      <w:sz w:val="21"/>
      <w:szCs w:val="21"/>
      <w:u w:val="none"/>
      <w:effect w:val="none"/>
    </w:rPr>
  </w:style>
  <w:style w:type="character" w:customStyle="1" w:styleId="96">
    <w:name w:val="Гиперссылка9"/>
    <w:basedOn w:val="a2"/>
    <w:rsid w:val="004420E3"/>
    <w:rPr>
      <w:rFonts w:cs="Times New Roman"/>
      <w:color w:val="800000"/>
      <w:u w:val="none"/>
      <w:effect w:val="none"/>
    </w:rPr>
  </w:style>
  <w:style w:type="character" w:customStyle="1" w:styleId="colorkey12">
    <w:name w:val="color_key_12"/>
    <w:basedOn w:val="a2"/>
    <w:rsid w:val="004420E3"/>
    <w:rPr>
      <w:rFonts w:cs="Times New Roman"/>
      <w:shd w:val="clear" w:color="auto" w:fill="FFD700"/>
    </w:rPr>
  </w:style>
  <w:style w:type="paragraph" w:customStyle="1" w:styleId="DefaultText">
    <w:name w:val="Default Text"/>
    <w:basedOn w:val="a1"/>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2"/>
    <w:rsid w:val="004420E3"/>
    <w:rPr>
      <w:rFonts w:ascii="Times New Roman" w:hAnsi="Times New Roman" w:cs="Times New Roman"/>
      <w:color w:val="000000"/>
      <w:sz w:val="24"/>
      <w:szCs w:val="24"/>
    </w:rPr>
  </w:style>
  <w:style w:type="character" w:customStyle="1" w:styleId="citeauthors">
    <w:name w:val="cite_authors"/>
    <w:basedOn w:val="a2"/>
    <w:rsid w:val="004420E3"/>
    <w:rPr>
      <w:rFonts w:ascii="Times New Roman" w:hAnsi="Times New Roman" w:cs="Times New Roman"/>
      <w:color w:val="000000"/>
      <w:sz w:val="24"/>
      <w:szCs w:val="24"/>
    </w:rPr>
  </w:style>
  <w:style w:type="paragraph" w:customStyle="1" w:styleId="1ff5">
    <w:name w:val="Стиль1 Знак Знак Знак Знак"/>
    <w:basedOn w:val="afffd"/>
    <w:link w:val="1ff6"/>
    <w:rsid w:val="004420E3"/>
    <w:pPr>
      <w:spacing w:after="200" w:line="360" w:lineRule="auto"/>
      <w:jc w:val="both"/>
    </w:pPr>
    <w:rPr>
      <w:rFonts w:ascii="Arial" w:eastAsia="Calibri" w:hAnsi="Arial" w:cs="Arial"/>
      <w:b/>
      <w:bCs/>
      <w:iCs/>
      <w:kern w:val="32"/>
      <w:sz w:val="28"/>
      <w:szCs w:val="28"/>
      <w:lang w:val="en-GB"/>
    </w:rPr>
  </w:style>
  <w:style w:type="character" w:customStyle="1" w:styleId="1ff6">
    <w:name w:val="Стиль1 Знак Знак Знак Знак Знак"/>
    <w:basedOn w:val="12"/>
    <w:link w:val="1ff5"/>
    <w:rsid w:val="004420E3"/>
    <w:rPr>
      <w:rFonts w:ascii="Arial" w:eastAsia="Calibri" w:hAnsi="Arial" w:cs="Arial"/>
      <w:b/>
      <w:bCs/>
      <w:iCs/>
      <w:kern w:val="32"/>
      <w:sz w:val="28"/>
      <w:szCs w:val="28"/>
      <w:lang w:val="en-GB" w:eastAsia="ru-RU"/>
    </w:rPr>
  </w:style>
  <w:style w:type="paragraph" w:customStyle="1" w:styleId="1ff7">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2"/>
    <w:rsid w:val="004420E3"/>
    <w:rPr>
      <w:vanish w:val="0"/>
      <w:webHidden w:val="0"/>
      <w:sz w:val="21"/>
      <w:szCs w:val="21"/>
      <w:specVanish w:val="0"/>
    </w:rPr>
  </w:style>
  <w:style w:type="character" w:customStyle="1" w:styleId="variant1">
    <w:name w:val="variant1"/>
    <w:basedOn w:val="a2"/>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8">
    <w:name w:val="Стиль1 Знак Знак Знак Знак Знак Знак"/>
    <w:basedOn w:val="a2"/>
    <w:rsid w:val="003C2905"/>
    <w:rPr>
      <w:sz w:val="28"/>
      <w:szCs w:val="28"/>
      <w:lang w:val="en-GB"/>
    </w:rPr>
  </w:style>
  <w:style w:type="character" w:customStyle="1" w:styleId="afffffffff4">
    <w:name w:val="Символ сноски"/>
    <w:basedOn w:val="a2"/>
    <w:rsid w:val="008545F3"/>
    <w:rPr>
      <w:vertAlign w:val="superscript"/>
    </w:rPr>
  </w:style>
  <w:style w:type="character" w:customStyle="1" w:styleId="1ff9">
    <w:name w:val="Выделение1"/>
    <w:basedOn w:val="19"/>
    <w:rsid w:val="00B30E71"/>
    <w:rPr>
      <w:i/>
      <w:sz w:val="20"/>
    </w:rPr>
  </w:style>
  <w:style w:type="paragraph" w:customStyle="1" w:styleId="322">
    <w:name w:val="Основной текст 32"/>
    <w:basedOn w:val="a1"/>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5">
    <w:name w:val="A"/>
    <w:rsid w:val="00B30E71"/>
    <w:rPr>
      <w:i/>
    </w:rPr>
  </w:style>
  <w:style w:type="character" w:customStyle="1" w:styleId="N1">
    <w:name w:val="N1"/>
    <w:rsid w:val="00B30E71"/>
    <w:rPr>
      <w:b/>
    </w:rPr>
  </w:style>
  <w:style w:type="paragraph" w:customStyle="1" w:styleId="H4">
    <w:name w:val="H4"/>
    <w:basedOn w:val="a1"/>
    <w:next w:val="a1"/>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1"/>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6">
    <w:name w:val="ыі"/>
    <w:basedOn w:val="a1"/>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1"/>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7">
    <w:name w:val="Обычный мой"/>
    <w:basedOn w:val="a1"/>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1"/>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2"/>
    <w:link w:val="143"/>
    <w:rsid w:val="00561707"/>
    <w:rPr>
      <w:rFonts w:ascii="Times New Roman" w:eastAsia="Times New Roman" w:hAnsi="Times New Roman" w:cs="Times New Roman"/>
      <w:sz w:val="28"/>
      <w:szCs w:val="20"/>
      <w:lang w:val="uk-UA" w:eastAsia="ru-RU"/>
    </w:rPr>
  </w:style>
  <w:style w:type="paragraph" w:styleId="1ffa">
    <w:name w:val="index 1"/>
    <w:basedOn w:val="a1"/>
    <w:next w:val="a1"/>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2"/>
    <w:rsid w:val="00811858"/>
    <w:rPr>
      <w:rFonts w:cs="Times New Roman"/>
    </w:rPr>
  </w:style>
  <w:style w:type="character" w:customStyle="1" w:styleId="header1">
    <w:name w:val="header1"/>
    <w:basedOn w:val="a2"/>
    <w:rsid w:val="0079353D"/>
    <w:rPr>
      <w:rFonts w:ascii="Arial" w:hAnsi="Arial" w:cs="Arial"/>
      <w:color w:val="000000"/>
      <w:sz w:val="26"/>
      <w:szCs w:val="26"/>
    </w:rPr>
  </w:style>
  <w:style w:type="paragraph" w:customStyle="1" w:styleId="1ffb">
    <w:name w:val="Обычный (веб)1"/>
    <w:basedOn w:val="a1"/>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1"/>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1"/>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8">
    <w:name w:val="Обычный (веб) Знак"/>
    <w:basedOn w:val="a2"/>
    <w:link w:val="af7"/>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1"/>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8">
    <w:name w:val="Диссер"/>
    <w:basedOn w:val="a1"/>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9">
    <w:name w:val="диссер"/>
    <w:basedOn w:val="dt2"/>
    <w:rsid w:val="0079353D"/>
    <w:pPr>
      <w:spacing w:line="360" w:lineRule="auto"/>
      <w:jc w:val="both"/>
    </w:pPr>
    <w:rPr>
      <w:sz w:val="32"/>
      <w:szCs w:val="32"/>
      <w:lang w:val="uk-UA"/>
    </w:rPr>
  </w:style>
  <w:style w:type="paragraph" w:customStyle="1" w:styleId="Pa3">
    <w:name w:val="Pa3"/>
    <w:basedOn w:val="a1"/>
    <w:next w:val="a1"/>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2"/>
    <w:rsid w:val="0079353D"/>
  </w:style>
  <w:style w:type="character" w:customStyle="1" w:styleId="ptdocissue">
    <w:name w:val="ptdocissue"/>
    <w:basedOn w:val="a2"/>
    <w:rsid w:val="0079353D"/>
  </w:style>
  <w:style w:type="character" w:customStyle="1" w:styleId="ptdocissuevolume">
    <w:name w:val="ptdocissuevolume"/>
    <w:basedOn w:val="a2"/>
    <w:rsid w:val="0079353D"/>
  </w:style>
  <w:style w:type="character" w:customStyle="1" w:styleId="ptdocissuedate">
    <w:name w:val="ptdocissuedate"/>
    <w:basedOn w:val="a2"/>
    <w:rsid w:val="0079353D"/>
  </w:style>
  <w:style w:type="character" w:customStyle="1" w:styleId="ptdocissuepage">
    <w:name w:val="ptdocissuepage"/>
    <w:basedOn w:val="a2"/>
    <w:rsid w:val="0079353D"/>
  </w:style>
  <w:style w:type="character" w:customStyle="1" w:styleId="pseudotab2">
    <w:name w:val="pseudotab2"/>
    <w:basedOn w:val="a2"/>
    <w:rsid w:val="0079353D"/>
  </w:style>
  <w:style w:type="paragraph" w:customStyle="1" w:styleId="116">
    <w:name w:val="Основная часть текста Знак1 Знак1"/>
    <w:basedOn w:val="a1"/>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2"/>
    <w:rsid w:val="0079353D"/>
  </w:style>
  <w:style w:type="character" w:customStyle="1" w:styleId="ft11">
    <w:name w:val="ft11"/>
    <w:basedOn w:val="a2"/>
    <w:rsid w:val="0079353D"/>
  </w:style>
  <w:style w:type="character" w:customStyle="1" w:styleId="ft4">
    <w:name w:val="ft4"/>
    <w:basedOn w:val="a2"/>
    <w:rsid w:val="0079353D"/>
  </w:style>
  <w:style w:type="character" w:customStyle="1" w:styleId="ft8">
    <w:name w:val="ft8"/>
    <w:basedOn w:val="a2"/>
    <w:rsid w:val="0079353D"/>
  </w:style>
  <w:style w:type="character" w:customStyle="1" w:styleId="ft0">
    <w:name w:val="ft0"/>
    <w:basedOn w:val="a2"/>
    <w:rsid w:val="0079353D"/>
  </w:style>
  <w:style w:type="paragraph" w:customStyle="1" w:styleId="afffffffffa">
    <w:name w:val="Учереждение Знак Знак"/>
    <w:basedOn w:val="a1"/>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2"/>
    <w:rsid w:val="0079353D"/>
    <w:rPr>
      <w:color w:val="auto"/>
      <w:sz w:val="16"/>
      <w:szCs w:val="16"/>
    </w:rPr>
  </w:style>
  <w:style w:type="character" w:customStyle="1" w:styleId="shoutbox">
    <w:name w:val="shoutbox"/>
    <w:basedOn w:val="a2"/>
    <w:rsid w:val="0079353D"/>
  </w:style>
  <w:style w:type="paragraph" w:customStyle="1" w:styleId="bodycopyblacklargespaced">
    <w:name w:val="bodycopyblacklargespaced"/>
    <w:basedOn w:val="a1"/>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2"/>
    <w:rsid w:val="0079353D"/>
    <w:rPr>
      <w:rFonts w:ascii="Arial" w:hAnsi="Arial" w:cs="Arial"/>
      <w:b/>
      <w:bCs/>
      <w:color w:val="auto"/>
      <w:sz w:val="24"/>
      <w:szCs w:val="24"/>
      <w:u w:val="none"/>
      <w:effect w:val="none"/>
    </w:rPr>
  </w:style>
  <w:style w:type="character" w:customStyle="1" w:styleId="bodycopyblacklargespaced1">
    <w:name w:val="bodycopyblacklargespaced1"/>
    <w:basedOn w:val="a2"/>
    <w:rsid w:val="0079353D"/>
    <w:rPr>
      <w:rFonts w:ascii="Arial" w:hAnsi="Arial" w:cs="Arial"/>
      <w:color w:val="000000"/>
      <w:sz w:val="17"/>
      <w:szCs w:val="17"/>
    </w:rPr>
  </w:style>
  <w:style w:type="paragraph" w:customStyle="1" w:styleId="ptarticletocsection">
    <w:name w:val="ptarticletocsection"/>
    <w:basedOn w:val="a1"/>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2"/>
    <w:rsid w:val="0079353D"/>
    <w:rPr>
      <w:b/>
      <w:bCs/>
      <w:color w:val="auto"/>
      <w:sz w:val="24"/>
      <w:szCs w:val="24"/>
    </w:rPr>
  </w:style>
  <w:style w:type="character" w:customStyle="1" w:styleId="black9pt1">
    <w:name w:val="black9pt1"/>
    <w:basedOn w:val="a2"/>
    <w:rsid w:val="0079353D"/>
    <w:rPr>
      <w:color w:val="000000"/>
      <w:sz w:val="18"/>
      <w:szCs w:val="18"/>
    </w:rPr>
  </w:style>
  <w:style w:type="character" w:customStyle="1" w:styleId="string-date">
    <w:name w:val="string-date"/>
    <w:basedOn w:val="a2"/>
    <w:rsid w:val="0079353D"/>
  </w:style>
  <w:style w:type="character" w:customStyle="1" w:styleId="wbr1">
    <w:name w:val="wbr1"/>
    <w:basedOn w:val="a2"/>
    <w:rsid w:val="0079353D"/>
    <w:rPr>
      <w:rFonts w:ascii="Lucida Sans Unicode" w:hAnsi="Lucida Sans Unicode" w:cs="Lucida Sans Unicode"/>
      <w:color w:val="FFFFFF"/>
      <w:spacing w:val="0"/>
      <w:sz w:val="2"/>
      <w:szCs w:val="2"/>
    </w:rPr>
  </w:style>
  <w:style w:type="character" w:customStyle="1" w:styleId="ref-vol1">
    <w:name w:val="ref-vol1"/>
    <w:basedOn w:val="a2"/>
    <w:rsid w:val="0079353D"/>
    <w:rPr>
      <w:b/>
      <w:bCs/>
    </w:rPr>
  </w:style>
  <w:style w:type="character" w:customStyle="1" w:styleId="forenames">
    <w:name w:val="forenames"/>
    <w:basedOn w:val="a2"/>
    <w:rsid w:val="0079353D"/>
  </w:style>
  <w:style w:type="character" w:customStyle="1" w:styleId="surname">
    <w:name w:val="surname"/>
    <w:basedOn w:val="a2"/>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2"/>
    <w:rsid w:val="0079353D"/>
  </w:style>
  <w:style w:type="character" w:customStyle="1" w:styleId="h5-inline3">
    <w:name w:val="h5-inline3"/>
    <w:basedOn w:val="a2"/>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2"/>
    <w:rsid w:val="0079353D"/>
  </w:style>
  <w:style w:type="character" w:customStyle="1" w:styleId="cit-auth">
    <w:name w:val="cit-auth"/>
    <w:basedOn w:val="a2"/>
    <w:rsid w:val="0079353D"/>
  </w:style>
  <w:style w:type="character" w:customStyle="1" w:styleId="cit-name-surname">
    <w:name w:val="cit-name-surname"/>
    <w:basedOn w:val="a2"/>
    <w:rsid w:val="0079353D"/>
  </w:style>
  <w:style w:type="character" w:customStyle="1" w:styleId="cit-name-given-names">
    <w:name w:val="cit-name-given-names"/>
    <w:basedOn w:val="a2"/>
    <w:rsid w:val="0079353D"/>
  </w:style>
  <w:style w:type="character" w:customStyle="1" w:styleId="cit-etal">
    <w:name w:val="cit-etal"/>
    <w:basedOn w:val="a2"/>
    <w:rsid w:val="0079353D"/>
  </w:style>
  <w:style w:type="character" w:customStyle="1" w:styleId="cit-authcit-collab">
    <w:name w:val="cit-auth cit-collab"/>
    <w:basedOn w:val="a2"/>
    <w:rsid w:val="0079353D"/>
  </w:style>
  <w:style w:type="character" w:customStyle="1" w:styleId="cit-article-title">
    <w:name w:val="cit-article-title"/>
    <w:basedOn w:val="a2"/>
    <w:rsid w:val="0079353D"/>
  </w:style>
  <w:style w:type="character" w:customStyle="1" w:styleId="cit-comment">
    <w:name w:val="cit-comment"/>
    <w:basedOn w:val="a2"/>
    <w:rsid w:val="0079353D"/>
  </w:style>
  <w:style w:type="character" w:customStyle="1" w:styleId="ie6-abbr-wrap">
    <w:name w:val="ie6-abbr-wrap"/>
    <w:basedOn w:val="a2"/>
    <w:rsid w:val="0079353D"/>
  </w:style>
  <w:style w:type="character" w:customStyle="1" w:styleId="cit-pub-date">
    <w:name w:val="cit-pub-date"/>
    <w:basedOn w:val="a2"/>
    <w:rsid w:val="0079353D"/>
  </w:style>
  <w:style w:type="character" w:customStyle="1" w:styleId="cit-vol4">
    <w:name w:val="cit-vol4"/>
    <w:basedOn w:val="a2"/>
    <w:rsid w:val="0079353D"/>
  </w:style>
  <w:style w:type="character" w:customStyle="1" w:styleId="cit-issue">
    <w:name w:val="cit-issue"/>
    <w:basedOn w:val="a2"/>
    <w:rsid w:val="0079353D"/>
  </w:style>
  <w:style w:type="character" w:customStyle="1" w:styleId="cit-fpage">
    <w:name w:val="cit-fpage"/>
    <w:basedOn w:val="a2"/>
    <w:rsid w:val="0079353D"/>
  </w:style>
  <w:style w:type="character" w:customStyle="1" w:styleId="cit-lpage">
    <w:name w:val="cit-lpage"/>
    <w:basedOn w:val="a2"/>
    <w:rsid w:val="0079353D"/>
  </w:style>
  <w:style w:type="character" w:customStyle="1" w:styleId="cit-month">
    <w:name w:val="cit-month"/>
    <w:basedOn w:val="a2"/>
    <w:rsid w:val="0079353D"/>
  </w:style>
  <w:style w:type="paragraph" w:customStyle="1" w:styleId="norm3">
    <w:name w:val="norm3"/>
    <w:basedOn w:val="a1"/>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2"/>
    <w:rsid w:val="0079353D"/>
  </w:style>
  <w:style w:type="paragraph" w:customStyle="1" w:styleId="citations">
    <w:name w:val="citation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2"/>
    <w:rsid w:val="0079353D"/>
    <w:rPr>
      <w:rFonts w:ascii="Arial" w:hAnsi="Arial" w:cs="Arial" w:hint="default"/>
      <w:color w:val="666666"/>
      <w:sz w:val="20"/>
      <w:szCs w:val="20"/>
    </w:rPr>
  </w:style>
  <w:style w:type="paragraph" w:customStyle="1" w:styleId="251">
    <w:name w:val="Заголовок 25"/>
    <w:basedOn w:val="a1"/>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2"/>
    <w:rsid w:val="0079353D"/>
  </w:style>
  <w:style w:type="paragraph" w:customStyle="1" w:styleId="rvps8">
    <w:name w:val="rvps8"/>
    <w:basedOn w:val="a1"/>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1"/>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1"/>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1"/>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1"/>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2"/>
    <w:rsid w:val="00B84764"/>
    <w:rPr>
      <w:rFonts w:ascii="Verdana" w:hAnsi="Verdana" w:hint="default"/>
      <w:b/>
      <w:bCs/>
      <w:color w:val="000000"/>
      <w:sz w:val="18"/>
      <w:szCs w:val="18"/>
    </w:rPr>
  </w:style>
  <w:style w:type="character" w:customStyle="1" w:styleId="ref-page">
    <w:name w:val="ref-page"/>
    <w:basedOn w:val="a2"/>
    <w:rsid w:val="00B84764"/>
  </w:style>
  <w:style w:type="character" w:customStyle="1" w:styleId="ref-author">
    <w:name w:val="ref-author"/>
    <w:basedOn w:val="a2"/>
    <w:rsid w:val="00B84764"/>
  </w:style>
  <w:style w:type="character" w:customStyle="1" w:styleId="ref-title1">
    <w:name w:val="ref-title1"/>
    <w:basedOn w:val="a2"/>
    <w:rsid w:val="00B84764"/>
    <w:rPr>
      <w:b/>
      <w:bCs/>
    </w:rPr>
  </w:style>
  <w:style w:type="character" w:customStyle="1" w:styleId="ref-pubdate">
    <w:name w:val="ref-pubdate"/>
    <w:basedOn w:val="a2"/>
    <w:rsid w:val="00B84764"/>
  </w:style>
  <w:style w:type="character" w:customStyle="1" w:styleId="maintextbldleft1">
    <w:name w:val="maintextbldleft1"/>
    <w:basedOn w:val="a2"/>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2"/>
    <w:rsid w:val="00B84764"/>
    <w:rPr>
      <w:rFonts w:ascii="Arial" w:hAnsi="Arial" w:cs="Arial" w:hint="default"/>
      <w:strike w:val="0"/>
      <w:dstrike w:val="0"/>
      <w:color w:val="000000"/>
      <w:sz w:val="18"/>
      <w:szCs w:val="18"/>
      <w:u w:val="none"/>
      <w:effect w:val="none"/>
    </w:rPr>
  </w:style>
  <w:style w:type="character" w:customStyle="1" w:styleId="rvts14">
    <w:name w:val="rvts14"/>
    <w:basedOn w:val="a2"/>
    <w:rsid w:val="00B84764"/>
    <w:rPr>
      <w:rFonts w:ascii="Times New Roman" w:hAnsi="Times New Roman" w:cs="Times New Roman" w:hint="default"/>
      <w:sz w:val="24"/>
      <w:szCs w:val="24"/>
    </w:rPr>
  </w:style>
  <w:style w:type="character" w:customStyle="1" w:styleId="rvts42">
    <w:name w:val="rvts42"/>
    <w:basedOn w:val="a2"/>
    <w:rsid w:val="00B84764"/>
    <w:rPr>
      <w:rFonts w:ascii="Arial Unicode MS" w:eastAsia="Arial Unicode MS" w:hAnsi="Arial Unicode MS" w:cs="Arial Unicode MS" w:hint="eastAsia"/>
      <w:sz w:val="24"/>
      <w:szCs w:val="24"/>
    </w:rPr>
  </w:style>
  <w:style w:type="paragraph" w:customStyle="1" w:styleId="Norm">
    <w:name w:val="Norm"/>
    <w:basedOn w:val="a1"/>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1"/>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1"/>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1"/>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1"/>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2"/>
    <w:rsid w:val="00E65A17"/>
  </w:style>
  <w:style w:type="paragraph" w:customStyle="1" w:styleId="afffffffffb">
    <w:name w:val="Стиль Основной текст + полужирный"/>
    <w:basedOn w:val="a6"/>
    <w:link w:val="a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c">
    <w:name w:val="Стиль Основной текст + полужирный Знак"/>
    <w:basedOn w:val="a7"/>
    <w:link w:val="a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6"/>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7"/>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d">
    <w:name w:val="Основной"/>
    <w:basedOn w:val="a1"/>
    <w:link w:val="a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e">
    <w:name w:val="Основной Знак"/>
    <w:basedOn w:val="a2"/>
    <w:link w:val="a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
    <w:name w:val="Список определений"/>
    <w:basedOn w:val="3c"/>
    <w:next w:val="a1"/>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c">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6"/>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7"/>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1"/>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1"/>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1"/>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2"/>
    <w:rsid w:val="00C80C6A"/>
    <w:rPr>
      <w:rFonts w:ascii="Times New Roman" w:hAnsi="Times New Roman" w:cs="Times New Roman"/>
      <w:b/>
      <w:bCs/>
      <w:sz w:val="18"/>
      <w:szCs w:val="18"/>
    </w:rPr>
  </w:style>
  <w:style w:type="character" w:customStyle="1" w:styleId="FontStyle12">
    <w:name w:val="Font Style12"/>
    <w:basedOn w:val="a2"/>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1"/>
    <w:next w:val="a1"/>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2"/>
    <w:rsid w:val="006E009B"/>
  </w:style>
  <w:style w:type="character" w:customStyle="1" w:styleId="ja50-ce-sup">
    <w:name w:val="ja50-ce-sup"/>
    <w:basedOn w:val="a2"/>
    <w:rsid w:val="006E009B"/>
  </w:style>
  <w:style w:type="character" w:customStyle="1" w:styleId="ja50-header">
    <w:name w:val="ja50-header"/>
    <w:basedOn w:val="a2"/>
    <w:rsid w:val="006E009B"/>
  </w:style>
  <w:style w:type="character" w:customStyle="1" w:styleId="textbold">
    <w:name w:val="text_bold"/>
    <w:basedOn w:val="a2"/>
    <w:rsid w:val="006E009B"/>
  </w:style>
  <w:style w:type="character" w:customStyle="1" w:styleId="qualifications">
    <w:name w:val="qualifications"/>
    <w:basedOn w:val="a2"/>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1"/>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9"/>
    <w:rsid w:val="00882881"/>
    <w:rPr>
      <w:color w:val="000000"/>
      <w:shd w:val="clear" w:color="auto" w:fill="FFFF66"/>
    </w:rPr>
  </w:style>
  <w:style w:type="character" w:customStyle="1" w:styleId="goohl0">
    <w:name w:val="goohl0"/>
    <w:basedOn w:val="19"/>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2"/>
    <w:rsid w:val="00882881"/>
  </w:style>
  <w:style w:type="paragraph" w:customStyle="1" w:styleId="BodyTextIndent21">
    <w:name w:val="Body Text Indent 21"/>
    <w:basedOn w:val="a1"/>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1"/>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1"/>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1"/>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1"/>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2"/>
    <w:rsid w:val="00CB3F9C"/>
    <w:rPr>
      <w:rFonts w:ascii="Times New Roman" w:hAnsi="Times New Roman" w:cs="Times New Roman"/>
      <w:i/>
      <w:iCs/>
      <w:spacing w:val="-15"/>
      <w:sz w:val="24"/>
      <w:szCs w:val="24"/>
    </w:rPr>
  </w:style>
  <w:style w:type="character" w:customStyle="1" w:styleId="rvts19">
    <w:name w:val="rvts19"/>
    <w:basedOn w:val="a2"/>
    <w:rsid w:val="00CB3F9C"/>
    <w:rPr>
      <w:rFonts w:ascii="Times New Roman" w:hAnsi="Times New Roman" w:cs="Times New Roman"/>
      <w:i/>
      <w:iCs/>
      <w:sz w:val="24"/>
      <w:szCs w:val="24"/>
    </w:rPr>
  </w:style>
  <w:style w:type="paragraph" w:customStyle="1" w:styleId="caaieiaie2">
    <w:name w:val="caaieiaie 2"/>
    <w:basedOn w:val="a1"/>
    <w:next w:val="a1"/>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1"/>
    <w:next w:val="a1"/>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1">
    <w:name w:val="Основной текст Знак Знак"/>
    <w:basedOn w:val="a2"/>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2"/>
    <w:rsid w:val="00DF61A7"/>
    <w:rPr>
      <w:rFonts w:ascii="Tahoma" w:hAnsi="Tahoma" w:cs="Tahoma" w:hint="default"/>
      <w:b/>
      <w:bCs/>
      <w:color w:val="1B2E51"/>
      <w:sz w:val="17"/>
      <w:szCs w:val="17"/>
    </w:rPr>
  </w:style>
  <w:style w:type="character" w:customStyle="1" w:styleId="affff9">
    <w:name w:val="Маркированный список Знак"/>
    <w:basedOn w:val="a2"/>
    <w:link w:val="affff8"/>
    <w:rsid w:val="00FE7893"/>
    <w:rPr>
      <w:rFonts w:ascii="Times New Roman" w:eastAsia="Times New Roman" w:hAnsi="Times New Roman" w:cs="Times New Roman"/>
      <w:sz w:val="28"/>
      <w:szCs w:val="28"/>
      <w:lang w:eastAsia="ru-RU"/>
    </w:rPr>
  </w:style>
  <w:style w:type="character" w:customStyle="1" w:styleId="nlmxref-aff">
    <w:name w:val="nlm_xref-aff"/>
    <w:basedOn w:val="a2"/>
    <w:rsid w:val="00FE7893"/>
  </w:style>
  <w:style w:type="paragraph" w:customStyle="1" w:styleId="affffffffff2">
    <w:name w:val="заг раздела"/>
    <w:basedOn w:val="a1"/>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3">
    <w:name w:val="текст дис Знак"/>
    <w:basedOn w:val="a1"/>
    <w:link w:val="a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5">
    <w:name w:val="текст табл"/>
    <w:basedOn w:val="a1"/>
    <w:next w:val="a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4">
    <w:name w:val="текст дис Знак Знак"/>
    <w:basedOn w:val="a2"/>
    <w:link w:val="a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6">
    <w:name w:val="текст дис"/>
    <w:basedOn w:val="a1"/>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7">
    <w:name w:val="заг подраздела Знак"/>
    <w:basedOn w:val="a1"/>
    <w:next w:val="affffffffff3"/>
    <w:link w:val="a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8">
    <w:name w:val="заг подраздела Знак Знак"/>
    <w:basedOn w:val="a2"/>
    <w:link w:val="affffffffff7"/>
    <w:rsid w:val="00890C7A"/>
    <w:rPr>
      <w:rFonts w:ascii="Times New Roman" w:eastAsia="Times New Roman" w:hAnsi="Times New Roman" w:cs="Times New Roman"/>
      <w:b/>
      <w:color w:val="000000"/>
      <w:sz w:val="28"/>
      <w:szCs w:val="28"/>
      <w:lang w:val="uk-UA" w:eastAsia="ru-RU"/>
    </w:rPr>
  </w:style>
  <w:style w:type="paragraph" w:customStyle="1" w:styleId="affffffffff9">
    <w:name w:val="таблица"/>
    <w:basedOn w:val="affffffffff3"/>
    <w:rsid w:val="00890C7A"/>
    <w:pPr>
      <w:jc w:val="right"/>
    </w:pPr>
  </w:style>
  <w:style w:type="paragraph" w:customStyle="1" w:styleId="affffffffffa">
    <w:name w:val="подпись к рис Знак"/>
    <w:basedOn w:val="a1"/>
    <w:next w:val="affffffffff3"/>
    <w:link w:val="a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c">
    <w:name w:val="Стиль подпись к рис + полужирный Знак"/>
    <w:basedOn w:val="affffffffffa"/>
    <w:link w:val="affffffffffd"/>
    <w:rsid w:val="00890C7A"/>
    <w:pPr>
      <w:spacing w:after="120"/>
    </w:pPr>
    <w:rPr>
      <w:bCs/>
    </w:rPr>
  </w:style>
  <w:style w:type="character" w:customStyle="1" w:styleId="affffffffffb">
    <w:name w:val="подпись к рис Знак Знак"/>
    <w:basedOn w:val="a2"/>
    <w:link w:val="affffffffffa"/>
    <w:rsid w:val="00890C7A"/>
    <w:rPr>
      <w:rFonts w:ascii="Times New Roman" w:eastAsia="Times New Roman" w:hAnsi="Times New Roman" w:cs="Times New Roman"/>
      <w:color w:val="000000"/>
      <w:sz w:val="28"/>
      <w:szCs w:val="28"/>
      <w:lang w:val="uk-UA" w:eastAsia="ru-RU"/>
    </w:rPr>
  </w:style>
  <w:style w:type="character" w:customStyle="1" w:styleId="affffffffffd">
    <w:name w:val="Стиль подпись к рис + полужирный Знак Знак"/>
    <w:basedOn w:val="affffffffffb"/>
    <w:link w:val="affffffffffc"/>
    <w:rsid w:val="00890C7A"/>
    <w:rPr>
      <w:rFonts w:ascii="Times New Roman" w:eastAsia="Times New Roman" w:hAnsi="Times New Roman" w:cs="Times New Roman"/>
      <w:bCs/>
      <w:color w:val="000000"/>
      <w:sz w:val="28"/>
      <w:szCs w:val="28"/>
      <w:lang w:val="uk-UA" w:eastAsia="ru-RU"/>
    </w:rPr>
  </w:style>
  <w:style w:type="paragraph" w:customStyle="1" w:styleId="affffffffffe">
    <w:name w:val="название табл"/>
    <w:basedOn w:val="affffffffff3"/>
    <w:next w:val="affffffffff5"/>
    <w:rsid w:val="00890C7A"/>
    <w:pPr>
      <w:ind w:firstLine="0"/>
      <w:jc w:val="center"/>
    </w:pPr>
    <w:rPr>
      <w:b/>
    </w:rPr>
  </w:style>
  <w:style w:type="paragraph" w:customStyle="1" w:styleId="afffffffffff">
    <w:name w:val="М Абзац текста"/>
    <w:basedOn w:val="a1"/>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0">
    <w:name w:val="подпись к рис"/>
    <w:basedOn w:val="a1"/>
    <w:next w:val="a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1"/>
    <w:next w:val="a6"/>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1"/>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1"/>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6"/>
    <w:rsid w:val="00F324BA"/>
    <w:rPr>
      <w:rFonts w:ascii="Times New Roman" w:eastAsia="Times New Roman" w:hAnsi="Times New Roman" w:cs="Times New Roman"/>
      <w:szCs w:val="28"/>
    </w:rPr>
  </w:style>
  <w:style w:type="paragraph" w:customStyle="1" w:styleId="afffffffffff1">
    <w:name w:val="Підпис"/>
    <w:basedOn w:val="a1"/>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2">
    <w:name w:val="Центрированный текст"/>
    <w:basedOn w:val="a1"/>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 Знак9 Знак Знак"/>
    <w:basedOn w:val="a2"/>
    <w:rsid w:val="00E01228"/>
    <w:rPr>
      <w:rFonts w:ascii="Times New Roman" w:eastAsia="Times New Roman" w:hAnsi="Times New Roman" w:cs="Times New Roman"/>
      <w:sz w:val="28"/>
      <w:szCs w:val="24"/>
      <w:lang w:eastAsia="ru-RU"/>
    </w:rPr>
  </w:style>
  <w:style w:type="character" w:customStyle="1" w:styleId="5c">
    <w:name w:val=" Знак5 Знак Знак"/>
    <w:basedOn w:val="a2"/>
    <w:rsid w:val="00E01228"/>
    <w:rPr>
      <w:rFonts w:ascii="Times New Roman" w:eastAsia="Times New Roman" w:hAnsi="Times New Roman" w:cs="Times New Roman"/>
      <w:sz w:val="28"/>
      <w:szCs w:val="24"/>
      <w:lang w:eastAsia="ru-RU"/>
    </w:rPr>
  </w:style>
  <w:style w:type="character" w:customStyle="1" w:styleId="2ff9">
    <w:name w:val=" Знак2 Знак Знак"/>
    <w:basedOn w:val="a2"/>
    <w:rsid w:val="00E01228"/>
    <w:rPr>
      <w:rFonts w:ascii="Times New Roman" w:eastAsia="Times New Roman" w:hAnsi="Times New Roman" w:cs="Times New Roman"/>
      <w:sz w:val="28"/>
      <w:szCs w:val="24"/>
      <w:lang w:eastAsia="ru-RU"/>
    </w:rPr>
  </w:style>
  <w:style w:type="paragraph" w:customStyle="1" w:styleId="BodyTextIndent">
    <w:name w:val="Body Text Indent"/>
    <w:aliases w:val="___Основной текст с отступом"/>
    <w:basedOn w:val="a1"/>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4">
    <w:name w:val="Термин"/>
    <w:basedOn w:val="a1"/>
    <w:next w:val="a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5">
    <w:name w:val="Гост"/>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6">
    <w:name w:val="Ãîñò"/>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ГОСТ"/>
    <w:basedOn w:val="a1"/>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1"/>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Normal0">
    <w:name w:val="Normal"/>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3">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BodyText2">
    <w:name w:val="Body Text 2"/>
    <w:basedOn w:val="a1"/>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BodyTextIndent2">
    <w:name w:val="Body Text Indent 2"/>
    <w:basedOn w:val="a1"/>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4">
    <w:name w:val="4текст_у"/>
    <w:basedOn w:val="a1"/>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1"/>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9">
    <w:name w:val="заг_табл"/>
    <w:next w:val="a1"/>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BodyText3">
    <w:name w:val="Body Text 3"/>
    <w:basedOn w:val="a1"/>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1"/>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1"/>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1"/>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1"/>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1"/>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PlainText">
    <w:name w:val="Plain Text"/>
    <w:basedOn w:val="a1"/>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1"/>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d">
    <w:name w:val=" Знак Знак5"/>
    <w:basedOn w:val="a2"/>
    <w:rsid w:val="00B675C5"/>
    <w:rPr>
      <w:rFonts w:ascii="Times New Roman" w:eastAsia="Times New Roman" w:hAnsi="Times New Roman"/>
      <w:b/>
      <w:bCs/>
      <w:sz w:val="28"/>
      <w:szCs w:val="24"/>
    </w:rPr>
  </w:style>
  <w:style w:type="paragraph" w:customStyle="1" w:styleId="afffffffffffa">
    <w:name w:val="дисер"/>
    <w:basedOn w:val="a1"/>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d">
    <w:name w:val="Г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e">
    <w:name w:val="Ã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2"/>
    <w:rsid w:val="001A2F71"/>
    <w:rPr>
      <w:sz w:val="16"/>
      <w:szCs w:val="16"/>
    </w:rPr>
  </w:style>
  <w:style w:type="character" w:customStyle="1" w:styleId="mw-headline">
    <w:name w:val="mw-headline"/>
    <w:basedOn w:val="a2"/>
    <w:rsid w:val="001A2F71"/>
  </w:style>
  <w:style w:type="character" w:customStyle="1" w:styleId="editsection8">
    <w:name w:val="editsection8"/>
    <w:basedOn w:val="a2"/>
    <w:rsid w:val="001A2F71"/>
    <w:rPr>
      <w:b w:val="0"/>
      <w:bCs w:val="0"/>
      <w:sz w:val="18"/>
      <w:szCs w:val="18"/>
    </w:rPr>
  </w:style>
  <w:style w:type="character" w:customStyle="1" w:styleId="editsection9">
    <w:name w:val="editsection9"/>
    <w:basedOn w:val="a2"/>
    <w:rsid w:val="001A2F71"/>
    <w:rPr>
      <w:b w:val="0"/>
      <w:bCs w:val="0"/>
      <w:sz w:val="21"/>
      <w:szCs w:val="21"/>
    </w:rPr>
  </w:style>
  <w:style w:type="character" w:customStyle="1" w:styleId="editsection1">
    <w:name w:val="editsection1"/>
    <w:basedOn w:val="a2"/>
    <w:rsid w:val="001A2F71"/>
  </w:style>
  <w:style w:type="character" w:styleId="HTML5">
    <w:name w:val="HTML Sample"/>
    <w:basedOn w:val="a2"/>
    <w:uiPriority w:val="99"/>
    <w:unhideWhenUsed/>
    <w:rsid w:val="001A2F71"/>
    <w:rPr>
      <w:rFonts w:ascii="Courier New" w:eastAsia="Times New Roman" w:hAnsi="Courier New" w:cs="Courier New"/>
    </w:rPr>
  </w:style>
  <w:style w:type="paragraph" w:customStyle="1" w:styleId="ajus">
    <w:name w:val="ajus"/>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1"/>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aption">
    <w:name w:val="Caption"/>
    <w:basedOn w:val="a1"/>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b">
    <w:name w:val="обычный Знак"/>
    <w:basedOn w:val="1fb"/>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2"/>
    <w:rsid w:val="003C70AE"/>
    <w:rPr>
      <w:rFonts w:ascii="Times New Roman" w:hAnsi="Times New Roman" w:cs="Times New Roman" w:hint="default"/>
      <w:sz w:val="24"/>
      <w:szCs w:val="24"/>
    </w:rPr>
  </w:style>
  <w:style w:type="paragraph" w:customStyle="1" w:styleId="rvps13">
    <w:name w:val="rvps13"/>
    <w:basedOn w:val="a1"/>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d">
    <w:name w:val="........ ....."/>
    <w:basedOn w:val="a1"/>
    <w:next w:val="a1"/>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2"/>
    <w:rsid w:val="003C70AE"/>
    <w:rPr>
      <w:rFonts w:ascii="Times New Roman" w:hAnsi="Times New Roman" w:cs="Times New Roman" w:hint="default"/>
      <w:color w:val="000000"/>
      <w:spacing w:val="-17"/>
      <w:sz w:val="24"/>
      <w:szCs w:val="24"/>
    </w:rPr>
  </w:style>
  <w:style w:type="character" w:customStyle="1" w:styleId="rvts29">
    <w:name w:val="rvts29"/>
    <w:basedOn w:val="a2"/>
    <w:rsid w:val="003C70AE"/>
    <w:rPr>
      <w:rFonts w:ascii="Times New Roman" w:hAnsi="Times New Roman" w:cs="Times New Roman" w:hint="default"/>
      <w:sz w:val="24"/>
      <w:szCs w:val="24"/>
    </w:rPr>
  </w:style>
  <w:style w:type="paragraph" w:customStyle="1" w:styleId="rvps3">
    <w:name w:val="rvps3"/>
    <w:basedOn w:val="a1"/>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1"/>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1"/>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1"/>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1"/>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1"/>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2"/>
    <w:rsid w:val="000E1D41"/>
    <w:rPr>
      <w:rFonts w:ascii="Times New Roman" w:hAnsi="Times New Roman" w:cs="Times New Roman"/>
      <w:i/>
      <w:iCs/>
      <w:color w:val="000000"/>
      <w:sz w:val="24"/>
      <w:szCs w:val="24"/>
    </w:rPr>
  </w:style>
  <w:style w:type="paragraph" w:customStyle="1" w:styleId="ListParagraph">
    <w:name w:val="List Paragraph"/>
    <w:basedOn w:val="a1"/>
    <w:rsid w:val="000E1D41"/>
    <w:pPr>
      <w:spacing w:after="200" w:line="276" w:lineRule="auto"/>
      <w:ind w:left="720"/>
      <w:contextualSpacing/>
    </w:pPr>
    <w:rPr>
      <w:rFonts w:ascii="Calibri" w:eastAsia="Times New Roman" w:hAnsi="Calibri" w:cs="Times New Roman"/>
    </w:rPr>
  </w:style>
  <w:style w:type="paragraph" w:customStyle="1" w:styleId="NoSpacing">
    <w:name w:val="No Spacing"/>
    <w:rsid w:val="000E1D41"/>
    <w:pPr>
      <w:spacing w:after="0" w:line="240" w:lineRule="auto"/>
    </w:pPr>
    <w:rPr>
      <w:rFonts w:ascii="Calibri" w:eastAsia="Calibri" w:hAnsi="Calibri" w:cs="Times New Roman"/>
    </w:rPr>
  </w:style>
  <w:style w:type="paragraph" w:customStyle="1" w:styleId="153">
    <w:name w:val="Нормал1.5"/>
    <w:basedOn w:val="a1"/>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1"/>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1"/>
    <w:rsid w:val="00B4703B"/>
    <w:pPr>
      <w:spacing w:after="0" w:line="240" w:lineRule="auto"/>
    </w:pPr>
    <w:rPr>
      <w:rFonts w:ascii="Arial" w:eastAsia="Times New Roman" w:hAnsi="Arial" w:cs="Arial"/>
      <w:sz w:val="24"/>
      <w:szCs w:val="24"/>
      <w:lang w:eastAsia="ru-RU"/>
    </w:rPr>
  </w:style>
  <w:style w:type="paragraph" w:customStyle="1" w:styleId="f110">
    <w:name w:val="f1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1"/>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1"/>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1"/>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1"/>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1"/>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1"/>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1"/>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1"/>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1"/>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1"/>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1"/>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1"/>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1"/>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1"/>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1"/>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1"/>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1"/>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2"/>
    <w:rsid w:val="00B4703B"/>
    <w:rPr>
      <w:rFonts w:ascii="Times New Roman" w:hAnsi="Times New Roman" w:cs="Times New Roman" w:hint="default"/>
      <w:b w:val="0"/>
      <w:bCs w:val="0"/>
      <w:i/>
      <w:iCs/>
    </w:rPr>
  </w:style>
  <w:style w:type="character" w:customStyle="1" w:styleId="f2101">
    <w:name w:val="f2101"/>
    <w:basedOn w:val="a2"/>
    <w:rsid w:val="00B4703B"/>
    <w:rPr>
      <w:rFonts w:ascii="Arial" w:hAnsi="Arial" w:cs="Arial" w:hint="default"/>
      <w:b w:val="0"/>
      <w:bCs w:val="0"/>
      <w:i/>
      <w:iCs/>
    </w:rPr>
  </w:style>
  <w:style w:type="character" w:customStyle="1" w:styleId="f0001">
    <w:name w:val="f0001"/>
    <w:basedOn w:val="a2"/>
    <w:rsid w:val="00B4703B"/>
    <w:rPr>
      <w:rFonts w:ascii="Arial" w:hAnsi="Arial" w:cs="Arial" w:hint="default"/>
      <w:b w:val="0"/>
      <w:bCs w:val="0"/>
      <w:i w:val="0"/>
      <w:iCs w:val="0"/>
    </w:rPr>
  </w:style>
  <w:style w:type="character" w:customStyle="1" w:styleId="f3001">
    <w:name w:val="f3001"/>
    <w:basedOn w:val="a2"/>
    <w:rsid w:val="00B4703B"/>
    <w:rPr>
      <w:rFonts w:ascii="Times New Roman" w:hAnsi="Times New Roman" w:cs="Times New Roman" w:hint="default"/>
      <w:b w:val="0"/>
      <w:bCs w:val="0"/>
      <w:i w:val="0"/>
      <w:iCs w:val="0"/>
    </w:rPr>
  </w:style>
  <w:style w:type="character" w:customStyle="1" w:styleId="f5011">
    <w:name w:val="f5011"/>
    <w:basedOn w:val="a2"/>
    <w:rsid w:val="00B4703B"/>
    <w:rPr>
      <w:rFonts w:ascii="Arial" w:hAnsi="Arial" w:cs="Arial" w:hint="default"/>
      <w:b/>
      <w:bCs/>
      <w:i w:val="0"/>
      <w:iCs w:val="0"/>
    </w:rPr>
  </w:style>
  <w:style w:type="paragraph" w:customStyle="1" w:styleId="head-orange">
    <w:name w:val="head-orange"/>
    <w:basedOn w:val="a1"/>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1"/>
    <w:rsid w:val="00B4703B"/>
    <w:pPr>
      <w:spacing w:after="0" w:line="240" w:lineRule="auto"/>
    </w:pPr>
    <w:rPr>
      <w:rFonts w:ascii="Arial" w:eastAsia="Times New Roman" w:hAnsi="Arial" w:cs="Arial"/>
      <w:sz w:val="24"/>
      <w:szCs w:val="24"/>
      <w:lang w:eastAsia="ru-RU"/>
    </w:rPr>
  </w:style>
  <w:style w:type="character" w:customStyle="1" w:styleId="f1001">
    <w:name w:val="f1001"/>
    <w:basedOn w:val="a2"/>
    <w:rsid w:val="00B4703B"/>
    <w:rPr>
      <w:rFonts w:ascii="Arial" w:hAnsi="Arial" w:cs="Arial" w:hint="default"/>
      <w:b w:val="0"/>
      <w:bCs w:val="0"/>
      <w:i w:val="0"/>
      <w:iCs w:val="0"/>
    </w:rPr>
  </w:style>
  <w:style w:type="paragraph" w:customStyle="1" w:styleId="f200">
    <w:name w:val="f200"/>
    <w:basedOn w:val="a1"/>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2"/>
    <w:rsid w:val="00B4703B"/>
    <w:rPr>
      <w:rFonts w:ascii="Arial" w:hAnsi="Arial" w:cs="Arial" w:hint="default"/>
      <w:b/>
      <w:bCs/>
      <w:i w:val="0"/>
      <w:iCs w:val="0"/>
    </w:rPr>
  </w:style>
  <w:style w:type="character" w:customStyle="1" w:styleId="f2001">
    <w:name w:val="f2001"/>
    <w:basedOn w:val="a2"/>
    <w:rsid w:val="00B4703B"/>
    <w:rPr>
      <w:rFonts w:ascii="Times New Roman" w:hAnsi="Times New Roman" w:cs="Times New Roman" w:hint="default"/>
      <w:b w:val="0"/>
      <w:bCs w:val="0"/>
      <w:i w:val="0"/>
      <w:iCs w:val="0"/>
    </w:rPr>
  </w:style>
  <w:style w:type="paragraph" w:customStyle="1" w:styleId="f201">
    <w:name w:val="f201"/>
    <w:basedOn w:val="a1"/>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2"/>
    <w:rsid w:val="00B4703B"/>
    <w:rPr>
      <w:rFonts w:ascii="Times New Roman" w:hAnsi="Times New Roman" w:cs="Times New Roman" w:hint="default"/>
      <w:b/>
      <w:bCs/>
      <w:i w:val="0"/>
      <w:iCs w:val="0"/>
    </w:rPr>
  </w:style>
  <w:style w:type="character" w:customStyle="1" w:styleId="f2011">
    <w:name w:val="f2011"/>
    <w:basedOn w:val="a2"/>
    <w:rsid w:val="00B4703B"/>
    <w:rPr>
      <w:rFonts w:ascii="Arial" w:hAnsi="Arial" w:cs="Arial" w:hint="default"/>
      <w:b/>
      <w:bCs/>
      <w:i w:val="0"/>
      <w:iCs w:val="0"/>
    </w:rPr>
  </w:style>
  <w:style w:type="character" w:customStyle="1" w:styleId="f1011">
    <w:name w:val="f1011"/>
    <w:basedOn w:val="a2"/>
    <w:rsid w:val="00B4703B"/>
    <w:rPr>
      <w:rFonts w:ascii="Arial" w:hAnsi="Arial" w:cs="Arial" w:hint="default"/>
      <w:b/>
      <w:bCs/>
      <w:i w:val="0"/>
      <w:iCs w:val="0"/>
    </w:rPr>
  </w:style>
  <w:style w:type="paragraph" w:customStyle="1" w:styleId="f301">
    <w:name w:val="f3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1"/>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1"/>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1"/>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2"/>
    <w:rsid w:val="00B4703B"/>
    <w:rPr>
      <w:rFonts w:ascii="Arial" w:hAnsi="Arial" w:cs="Arial" w:hint="default"/>
      <w:b w:val="0"/>
      <w:bCs w:val="0"/>
      <w:i/>
      <w:iCs/>
    </w:rPr>
  </w:style>
  <w:style w:type="character" w:customStyle="1" w:styleId="f4011">
    <w:name w:val="f4011"/>
    <w:basedOn w:val="a2"/>
    <w:rsid w:val="00B4703B"/>
    <w:rPr>
      <w:rFonts w:ascii="Arial" w:hAnsi="Arial" w:cs="Arial" w:hint="default"/>
      <w:b/>
      <w:bCs/>
      <w:i w:val="0"/>
      <w:iCs w:val="0"/>
    </w:rPr>
  </w:style>
  <w:style w:type="character" w:customStyle="1" w:styleId="f6111">
    <w:name w:val="f6111"/>
    <w:basedOn w:val="a2"/>
    <w:rsid w:val="00B4703B"/>
    <w:rPr>
      <w:rFonts w:ascii="Times New Roman" w:hAnsi="Times New Roman" w:cs="Times New Roman" w:hint="default"/>
      <w:b/>
      <w:bCs/>
      <w:i/>
      <w:iCs/>
    </w:rPr>
  </w:style>
  <w:style w:type="character" w:customStyle="1" w:styleId="f7111">
    <w:name w:val="f7111"/>
    <w:basedOn w:val="a2"/>
    <w:rsid w:val="00B4703B"/>
    <w:rPr>
      <w:rFonts w:ascii="Arial" w:hAnsi="Arial" w:cs="Arial" w:hint="default"/>
      <w:b/>
      <w:bCs/>
      <w:i/>
      <w:iCs/>
    </w:rPr>
  </w:style>
  <w:style w:type="character" w:customStyle="1" w:styleId="referencelink">
    <w:name w:val="referencelink"/>
    <w:basedOn w:val="a2"/>
    <w:rsid w:val="004F56B7"/>
  </w:style>
  <w:style w:type="paragraph" w:customStyle="1" w:styleId="afffffffffffe">
    <w:name w:val="Стиль дис.авт."/>
    <w:basedOn w:val="a1"/>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2"/>
    <w:rsid w:val="00F913D1"/>
    <w:rPr>
      <w:sz w:val="28"/>
      <w:szCs w:val="28"/>
    </w:rPr>
  </w:style>
  <w:style w:type="paragraph" w:customStyle="1" w:styleId="affffffffffff">
    <w:name w:val="Мой текст Знак Знак"/>
    <w:basedOn w:val="a1"/>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2"/>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1"/>
    <w:next w:val="a1"/>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Typewriter">
    <w:name w:val="HTML Typewriter"/>
    <w:basedOn w:val="a2"/>
    <w:rsid w:val="006747D5"/>
    <w:rPr>
      <w:rFonts w:ascii="Courier New" w:hAnsi="Courier New"/>
      <w:sz w:val="20"/>
    </w:rPr>
  </w:style>
  <w:style w:type="character" w:customStyle="1" w:styleId="names">
    <w:name w:val="names"/>
    <w:basedOn w:val="a2"/>
    <w:rsid w:val="006747D5"/>
  </w:style>
  <w:style w:type="paragraph" w:customStyle="1" w:styleId="affffffffffff0">
    <w:name w:val="Нормальний текст"/>
    <w:basedOn w:val="a1"/>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2"/>
    <w:rsid w:val="00B31775"/>
  </w:style>
  <w:style w:type="character" w:customStyle="1" w:styleId="booktitle1">
    <w:name w:val="book_title1"/>
    <w:basedOn w:val="a2"/>
    <w:rsid w:val="00B31775"/>
    <w:rPr>
      <w:b/>
      <w:bCs/>
      <w:i/>
      <w:iCs/>
      <w:sz w:val="22"/>
      <w:szCs w:val="22"/>
    </w:rPr>
  </w:style>
  <w:style w:type="paragraph" w:customStyle="1" w:styleId="ques">
    <w:name w:val="#ques"/>
    <w:basedOn w:val="a1"/>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
    <w:name w:val="Нет списка1"/>
    <w:next w:val="a4"/>
    <w:semiHidden/>
    <w:rsid w:val="0079544F"/>
  </w:style>
  <w:style w:type="character" w:customStyle="1" w:styleId="h11">
    <w:name w:val="h11"/>
    <w:basedOn w:val="a2"/>
    <w:rsid w:val="0079544F"/>
    <w:rPr>
      <w:rFonts w:ascii="Arial" w:hAnsi="Arial" w:cs="Arial" w:hint="default"/>
      <w:b/>
      <w:bCs/>
      <w:strike w:val="0"/>
      <w:dstrike w:val="0"/>
      <w:color w:val="384869"/>
      <w:sz w:val="21"/>
      <w:szCs w:val="21"/>
      <w:u w:val="none"/>
      <w:effect w:val="none"/>
    </w:rPr>
  </w:style>
  <w:style w:type="paragraph" w:styleId="affffffffffff1">
    <w:name w:val="index heading"/>
    <w:basedOn w:val="a1"/>
    <w:next w:val="1ffa"/>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2"/>
    <w:rsid w:val="0079544F"/>
    <w:rPr>
      <w:sz w:val="20"/>
      <w:szCs w:val="20"/>
    </w:rPr>
  </w:style>
  <w:style w:type="character" w:customStyle="1" w:styleId="fm-role1">
    <w:name w:val="fm-role1"/>
    <w:basedOn w:val="a2"/>
    <w:rsid w:val="0079544F"/>
    <w:rPr>
      <w:i/>
      <w:iCs/>
    </w:rPr>
  </w:style>
  <w:style w:type="paragraph" w:customStyle="1" w:styleId="Style6">
    <w:name w:val="Style6"/>
    <w:basedOn w:val="a1"/>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1"/>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1"/>
    <w:next w:val="a1"/>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1"/>
    <w:next w:val="a1"/>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1"/>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1"/>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1"/>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1"/>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1"/>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1"/>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2"/>
    <w:rsid w:val="006F380D"/>
    <w:rPr>
      <w:rFonts w:ascii="Arial" w:hAnsi="Arial"/>
      <w:i/>
      <w:spacing w:val="0"/>
      <w:sz w:val="20"/>
      <w:u w:val="single"/>
    </w:rPr>
  </w:style>
  <w:style w:type="paragraph" w:customStyle="1" w:styleId="affffffffffff2">
    <w:name w:val="Мышца"/>
    <w:basedOn w:val="a1"/>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37</Pages>
  <Words>8225</Words>
  <Characters>46886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357</cp:revision>
  <dcterms:created xsi:type="dcterms:W3CDTF">2015-05-26T12:20:00Z</dcterms:created>
  <dcterms:modified xsi:type="dcterms:W3CDTF">2015-05-28T08:07:00Z</dcterms:modified>
</cp:coreProperties>
</file>