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F2D8" w14:textId="60E8826E" w:rsidR="00A71F00" w:rsidRPr="00EF6228" w:rsidRDefault="00EF6228" w:rsidP="00EF6228">
      <w:r>
        <w:rPr>
          <w:rFonts w:ascii="Verdana" w:hAnsi="Verdana"/>
          <w:b/>
          <w:bCs/>
          <w:color w:val="000000"/>
          <w:shd w:val="clear" w:color="auto" w:fill="FFFFFF"/>
        </w:rPr>
        <w:t>Богоявленська Олена Володимирівна. Удосконалення технології мікродугового оксидування сплавів алюмінію у лужних середовищах : Дис... канд. наук: 05.17.03 - 2010.</w:t>
      </w:r>
    </w:p>
    <w:sectPr w:rsidR="00A71F00" w:rsidRPr="00EF62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74CD" w14:textId="77777777" w:rsidR="005A39E1" w:rsidRDefault="005A39E1">
      <w:pPr>
        <w:spacing w:after="0" w:line="240" w:lineRule="auto"/>
      </w:pPr>
      <w:r>
        <w:separator/>
      </w:r>
    </w:p>
  </w:endnote>
  <w:endnote w:type="continuationSeparator" w:id="0">
    <w:p w14:paraId="348B99CC" w14:textId="77777777" w:rsidR="005A39E1" w:rsidRDefault="005A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104C" w14:textId="77777777" w:rsidR="005A39E1" w:rsidRDefault="005A39E1">
      <w:pPr>
        <w:spacing w:after="0" w:line="240" w:lineRule="auto"/>
      </w:pPr>
      <w:r>
        <w:separator/>
      </w:r>
    </w:p>
  </w:footnote>
  <w:footnote w:type="continuationSeparator" w:id="0">
    <w:p w14:paraId="12D6F1F6" w14:textId="77777777" w:rsidR="005A39E1" w:rsidRDefault="005A3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39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9E1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100781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</cp:revision>
  <dcterms:created xsi:type="dcterms:W3CDTF">2024-06-20T08:51:00Z</dcterms:created>
  <dcterms:modified xsi:type="dcterms:W3CDTF">2024-12-21T09:50:00Z</dcterms:modified>
  <cp:category/>
</cp:coreProperties>
</file>