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2F8FD" w14:textId="77777777" w:rsidR="004679FF" w:rsidRDefault="004679FF" w:rsidP="004679FF">
      <w:pPr>
        <w:pStyle w:val="afffffffffffffffffffffffffff5"/>
        <w:rPr>
          <w:rFonts w:ascii="Verdana" w:hAnsi="Verdana"/>
          <w:color w:val="000000"/>
          <w:sz w:val="21"/>
          <w:szCs w:val="21"/>
        </w:rPr>
      </w:pPr>
      <w:r>
        <w:rPr>
          <w:rFonts w:ascii="Helvetica" w:hAnsi="Helvetica" w:cs="Helvetica"/>
          <w:b/>
          <w:bCs w:val="0"/>
          <w:color w:val="222222"/>
          <w:sz w:val="21"/>
          <w:szCs w:val="21"/>
        </w:rPr>
        <w:t>Топорков, Владимир Васильевич.</w:t>
      </w:r>
      <w:r>
        <w:rPr>
          <w:rFonts w:ascii="Helvetica" w:hAnsi="Helvetica" w:cs="Helvetica"/>
          <w:color w:val="222222"/>
          <w:sz w:val="21"/>
          <w:szCs w:val="21"/>
        </w:rPr>
        <w:br/>
        <w:t>Формирование межнационального согласия в Республике Саха (Якутия</w:t>
      </w:r>
      <w:proofErr w:type="gramStart"/>
      <w:r>
        <w:rPr>
          <w:rFonts w:ascii="Helvetica" w:hAnsi="Helvetica" w:cs="Helvetica"/>
          <w:color w:val="222222"/>
          <w:sz w:val="21"/>
          <w:szCs w:val="21"/>
        </w:rPr>
        <w:t>) :</w:t>
      </w:r>
      <w:proofErr w:type="gramEnd"/>
      <w:r>
        <w:rPr>
          <w:rFonts w:ascii="Helvetica" w:hAnsi="Helvetica" w:cs="Helvetica"/>
          <w:color w:val="222222"/>
          <w:sz w:val="21"/>
          <w:szCs w:val="21"/>
        </w:rPr>
        <w:t xml:space="preserve"> диссертация ... кандидата политических наук : 23.00.02. - Москва, 1997. - 161 с.</w:t>
      </w:r>
    </w:p>
    <w:p w14:paraId="73270BC7" w14:textId="77777777" w:rsidR="004679FF" w:rsidRDefault="004679FF" w:rsidP="004679FF">
      <w:pPr>
        <w:pStyle w:val="20"/>
        <w:spacing w:before="0" w:after="312"/>
        <w:rPr>
          <w:rFonts w:ascii="Arial" w:hAnsi="Arial" w:cs="Arial"/>
          <w:caps/>
          <w:color w:val="333333"/>
          <w:sz w:val="27"/>
          <w:szCs w:val="27"/>
        </w:rPr>
      </w:pPr>
    </w:p>
    <w:p w14:paraId="3BFBB386" w14:textId="77777777" w:rsidR="004679FF" w:rsidRDefault="004679FF" w:rsidP="004679F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Топорков, Владимир Васильевич</w:t>
      </w:r>
    </w:p>
    <w:p w14:paraId="4222FA9D" w14:textId="77777777" w:rsidR="004679FF" w:rsidRDefault="004679FF" w:rsidP="004679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1</w:t>
      </w:r>
    </w:p>
    <w:p w14:paraId="52F53831" w14:textId="77777777" w:rsidR="004679FF" w:rsidRDefault="004679FF" w:rsidP="004679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первая. Теоретические и практические вопросы формирования межнационального согласия. 20</w:t>
      </w:r>
    </w:p>
    <w:p w14:paraId="2479A3DE" w14:textId="77777777" w:rsidR="004679FF" w:rsidRDefault="004679FF" w:rsidP="004679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Сущность нации, национальных отношений и межнационального согласия. 20</w:t>
      </w:r>
    </w:p>
    <w:p w14:paraId="69903CFC" w14:textId="77777777" w:rsidR="004679FF" w:rsidRDefault="004679FF" w:rsidP="004679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Этнические и </w:t>
      </w:r>
      <w:proofErr w:type="spellStart"/>
      <w:r>
        <w:rPr>
          <w:rFonts w:ascii="Arial" w:hAnsi="Arial" w:cs="Arial"/>
          <w:color w:val="333333"/>
          <w:sz w:val="21"/>
          <w:szCs w:val="21"/>
        </w:rPr>
        <w:t>этнодемографические</w:t>
      </w:r>
      <w:proofErr w:type="spellEnd"/>
      <w:r>
        <w:rPr>
          <w:rFonts w:ascii="Arial" w:hAnsi="Arial" w:cs="Arial"/>
          <w:color w:val="333333"/>
          <w:sz w:val="21"/>
          <w:szCs w:val="21"/>
        </w:rPr>
        <w:t xml:space="preserve"> факторы формирования межнационального согласия в Якутии. 37</w:t>
      </w:r>
    </w:p>
    <w:p w14:paraId="5D80785F" w14:textId="77777777" w:rsidR="004679FF" w:rsidRDefault="004679FF" w:rsidP="004679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Двуязычие в становлении межнационального </w:t>
      </w:r>
      <w:proofErr w:type="gramStart"/>
      <w:r>
        <w:rPr>
          <w:rFonts w:ascii="Arial" w:hAnsi="Arial" w:cs="Arial"/>
          <w:color w:val="333333"/>
          <w:sz w:val="21"/>
          <w:szCs w:val="21"/>
        </w:rPr>
        <w:t>согласия .</w:t>
      </w:r>
      <w:proofErr w:type="gramEnd"/>
      <w:r>
        <w:rPr>
          <w:rFonts w:ascii="Arial" w:hAnsi="Arial" w:cs="Arial"/>
          <w:color w:val="333333"/>
          <w:sz w:val="21"/>
          <w:szCs w:val="21"/>
        </w:rPr>
        <w:t xml:space="preserve"> 55</w:t>
      </w:r>
    </w:p>
    <w:p w14:paraId="2496B2C6" w14:textId="77777777" w:rsidR="004679FF" w:rsidRDefault="004679FF" w:rsidP="004679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вторая. Деятельность государственных органов и общественных объединений по формированию и укреплению межнационального согласия в</w:t>
      </w:r>
    </w:p>
    <w:p w14:paraId="44551CBD" w14:textId="77777777" w:rsidR="004679FF" w:rsidRDefault="004679FF" w:rsidP="004679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Республике Саха (Якутия). 77</w:t>
      </w:r>
    </w:p>
    <w:p w14:paraId="103C4B17" w14:textId="77777777" w:rsidR="004679FF" w:rsidRDefault="004679FF" w:rsidP="004679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Деятельность государственных органов республики по регулированию межнациональных отношений. 77</w:t>
      </w:r>
    </w:p>
    <w:p w14:paraId="74196F51" w14:textId="77777777" w:rsidR="004679FF" w:rsidRDefault="004679FF" w:rsidP="004679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Роль общественных объединений и движений в консолидации народов Якутии, формировании межнационального согласия. 110</w:t>
      </w:r>
    </w:p>
    <w:p w14:paraId="0ED07EF3" w14:textId="77777777" w:rsidR="004679FF" w:rsidRDefault="004679FF" w:rsidP="004679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Состояние массового сознания как фактора межнационального согласия, государственной национальной политики. 132</w:t>
      </w:r>
    </w:p>
    <w:p w14:paraId="7823CDB0" w14:textId="25813C68" w:rsidR="00F37380" w:rsidRPr="004679FF" w:rsidRDefault="00F37380" w:rsidP="004679FF"/>
    <w:sectPr w:rsidR="00F37380" w:rsidRPr="004679F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DAD36" w14:textId="77777777" w:rsidR="005353AB" w:rsidRDefault="005353AB">
      <w:pPr>
        <w:spacing w:after="0" w:line="240" w:lineRule="auto"/>
      </w:pPr>
      <w:r>
        <w:separator/>
      </w:r>
    </w:p>
  </w:endnote>
  <w:endnote w:type="continuationSeparator" w:id="0">
    <w:p w14:paraId="29A03880" w14:textId="77777777" w:rsidR="005353AB" w:rsidRDefault="00535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C1676" w14:textId="77777777" w:rsidR="005353AB" w:rsidRDefault="005353AB"/>
    <w:p w14:paraId="4D166882" w14:textId="77777777" w:rsidR="005353AB" w:rsidRDefault="005353AB"/>
    <w:p w14:paraId="6FB4338B" w14:textId="77777777" w:rsidR="005353AB" w:rsidRDefault="005353AB"/>
    <w:p w14:paraId="6F2A400C" w14:textId="77777777" w:rsidR="005353AB" w:rsidRDefault="005353AB"/>
    <w:p w14:paraId="42E80392" w14:textId="77777777" w:rsidR="005353AB" w:rsidRDefault="005353AB"/>
    <w:p w14:paraId="59DDD194" w14:textId="77777777" w:rsidR="005353AB" w:rsidRDefault="005353AB"/>
    <w:p w14:paraId="2DBDF6EE" w14:textId="77777777" w:rsidR="005353AB" w:rsidRDefault="005353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0735B7" wp14:editId="1EA46F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6DCD5" w14:textId="77777777" w:rsidR="005353AB" w:rsidRDefault="005353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0735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96DCD5" w14:textId="77777777" w:rsidR="005353AB" w:rsidRDefault="005353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B6CBF8" w14:textId="77777777" w:rsidR="005353AB" w:rsidRDefault="005353AB"/>
    <w:p w14:paraId="5EBBDC2F" w14:textId="77777777" w:rsidR="005353AB" w:rsidRDefault="005353AB"/>
    <w:p w14:paraId="67FAD0E9" w14:textId="77777777" w:rsidR="005353AB" w:rsidRDefault="005353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44D05D" wp14:editId="5BFA51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41408" w14:textId="77777777" w:rsidR="005353AB" w:rsidRDefault="005353AB"/>
                          <w:p w14:paraId="13F1455C" w14:textId="77777777" w:rsidR="005353AB" w:rsidRDefault="005353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44D0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341408" w14:textId="77777777" w:rsidR="005353AB" w:rsidRDefault="005353AB"/>
                    <w:p w14:paraId="13F1455C" w14:textId="77777777" w:rsidR="005353AB" w:rsidRDefault="005353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2D72AF" w14:textId="77777777" w:rsidR="005353AB" w:rsidRDefault="005353AB"/>
    <w:p w14:paraId="1695569A" w14:textId="77777777" w:rsidR="005353AB" w:rsidRDefault="005353AB">
      <w:pPr>
        <w:rPr>
          <w:sz w:val="2"/>
          <w:szCs w:val="2"/>
        </w:rPr>
      </w:pPr>
    </w:p>
    <w:p w14:paraId="7A28202B" w14:textId="77777777" w:rsidR="005353AB" w:rsidRDefault="005353AB"/>
    <w:p w14:paraId="706703BC" w14:textId="77777777" w:rsidR="005353AB" w:rsidRDefault="005353AB">
      <w:pPr>
        <w:spacing w:after="0" w:line="240" w:lineRule="auto"/>
      </w:pPr>
    </w:p>
  </w:footnote>
  <w:footnote w:type="continuationSeparator" w:id="0">
    <w:p w14:paraId="36C83317" w14:textId="77777777" w:rsidR="005353AB" w:rsidRDefault="00535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AB"/>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80088</TotalTime>
  <Pages>1</Pages>
  <Words>164</Words>
  <Characters>938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2620</cp:revision>
  <cp:lastPrinted>2009-02-06T05:36:00Z</cp:lastPrinted>
  <dcterms:created xsi:type="dcterms:W3CDTF">2024-01-07T13:43:00Z</dcterms:created>
  <dcterms:modified xsi:type="dcterms:W3CDTF">2025-04-23T15:40:00Z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