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3729C41F" w:rsidR="00314D0F" w:rsidRPr="005872F6" w:rsidRDefault="005872F6" w:rsidP="005872F6">
      <w:r>
        <w:rPr>
          <w:rFonts w:ascii="Verdana" w:hAnsi="Verdana"/>
          <w:b/>
          <w:bCs/>
          <w:color w:val="000000"/>
          <w:shd w:val="clear" w:color="auto" w:fill="FFFFFF"/>
        </w:rPr>
        <w:t>Жовнєнко Денис Сергійович. Діяльність суб'єктів кримінального процесу щодо усунення перешкод по формуванню доказів.- Дисертація канд. юрид. наук: 12.00.09, Держ. податк. служба України, Нац. ун-т держ. податк. служби України. - Ірпінь, 2012.- 170 с.</w:t>
      </w:r>
    </w:p>
    <w:sectPr w:rsidR="00314D0F" w:rsidRPr="005872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5274" w14:textId="77777777" w:rsidR="002C4F0C" w:rsidRDefault="002C4F0C">
      <w:pPr>
        <w:spacing w:after="0" w:line="240" w:lineRule="auto"/>
      </w:pPr>
      <w:r>
        <w:separator/>
      </w:r>
    </w:p>
  </w:endnote>
  <w:endnote w:type="continuationSeparator" w:id="0">
    <w:p w14:paraId="6C03A461" w14:textId="77777777" w:rsidR="002C4F0C" w:rsidRDefault="002C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C1BA" w14:textId="77777777" w:rsidR="002C4F0C" w:rsidRDefault="002C4F0C">
      <w:pPr>
        <w:spacing w:after="0" w:line="240" w:lineRule="auto"/>
      </w:pPr>
      <w:r>
        <w:separator/>
      </w:r>
    </w:p>
  </w:footnote>
  <w:footnote w:type="continuationSeparator" w:id="0">
    <w:p w14:paraId="62D52260" w14:textId="77777777" w:rsidR="002C4F0C" w:rsidRDefault="002C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4F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4F0C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41101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8293</cp:revision>
  <dcterms:created xsi:type="dcterms:W3CDTF">2024-06-20T08:51:00Z</dcterms:created>
  <dcterms:modified xsi:type="dcterms:W3CDTF">2024-07-31T22:52:00Z</dcterms:modified>
  <cp:category/>
</cp:coreProperties>
</file>