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8654978" w:rsidR="007848C9" w:rsidRPr="00917D68" w:rsidRDefault="00917D68" w:rsidP="00917D68">
      <w:r>
        <w:rPr>
          <w:rFonts w:ascii="Verdana" w:hAnsi="Verdana"/>
          <w:b/>
          <w:bCs/>
          <w:color w:val="000000"/>
          <w:shd w:val="clear" w:color="auto" w:fill="FFFFFF"/>
        </w:rPr>
        <w:t>Тандир Олексій Віталійович. Адміністративно-правовий захист прав суб'єктів інтелектуальної власності.- Дисертація канд. юрид. наук: 12.00.07, Кабінет Міністрів України, Нац. ун-т біоресурсів та природокористування України. - К., 2013.- 100 с.</w:t>
      </w:r>
    </w:p>
    <w:sectPr w:rsidR="007848C9" w:rsidRPr="00917D6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B702" w14:textId="77777777" w:rsidR="0036247D" w:rsidRDefault="0036247D">
      <w:pPr>
        <w:spacing w:after="0" w:line="240" w:lineRule="auto"/>
      </w:pPr>
      <w:r>
        <w:separator/>
      </w:r>
    </w:p>
  </w:endnote>
  <w:endnote w:type="continuationSeparator" w:id="0">
    <w:p w14:paraId="692BF4DC" w14:textId="77777777" w:rsidR="0036247D" w:rsidRDefault="0036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AB1E" w14:textId="77777777" w:rsidR="0036247D" w:rsidRDefault="0036247D">
      <w:pPr>
        <w:spacing w:after="0" w:line="240" w:lineRule="auto"/>
      </w:pPr>
      <w:r>
        <w:separator/>
      </w:r>
    </w:p>
  </w:footnote>
  <w:footnote w:type="continuationSeparator" w:id="0">
    <w:p w14:paraId="784FDEB3" w14:textId="77777777" w:rsidR="0036247D" w:rsidRDefault="0036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24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47D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32706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6802</cp:revision>
  <dcterms:created xsi:type="dcterms:W3CDTF">2024-06-20T08:51:00Z</dcterms:created>
  <dcterms:modified xsi:type="dcterms:W3CDTF">2024-07-24T11:49:00Z</dcterms:modified>
  <cp:category/>
</cp:coreProperties>
</file>