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632A2" w14:textId="77777777" w:rsidR="00177A65" w:rsidRDefault="00177A65" w:rsidP="00177A65">
      <w:pPr>
        <w:pStyle w:val="afffffffffffffffffffffffffff5"/>
        <w:rPr>
          <w:rFonts w:ascii="Verdana" w:hAnsi="Verdana"/>
          <w:color w:val="000000"/>
          <w:sz w:val="21"/>
          <w:szCs w:val="21"/>
        </w:rPr>
      </w:pPr>
      <w:r>
        <w:rPr>
          <w:rFonts w:ascii="Helvetica" w:hAnsi="Helvetica" w:cs="Helvetica"/>
          <w:b/>
          <w:bCs w:val="0"/>
          <w:color w:val="222222"/>
          <w:sz w:val="21"/>
          <w:szCs w:val="21"/>
        </w:rPr>
        <w:t>Любченко, Елена Александровна.</w:t>
      </w:r>
    </w:p>
    <w:p w14:paraId="5CD14F8F" w14:textId="77777777" w:rsidR="00177A65" w:rsidRDefault="00177A65" w:rsidP="00177A65">
      <w:pPr>
        <w:pStyle w:val="20"/>
        <w:spacing w:before="0" w:after="312"/>
        <w:rPr>
          <w:rFonts w:ascii="Arial" w:hAnsi="Arial" w:cs="Arial"/>
          <w:caps/>
          <w:color w:val="333333"/>
          <w:sz w:val="27"/>
          <w:szCs w:val="27"/>
        </w:rPr>
      </w:pPr>
      <w:r>
        <w:rPr>
          <w:rFonts w:ascii="Helvetica" w:hAnsi="Helvetica" w:cs="Helvetica"/>
          <w:caps/>
          <w:color w:val="222222"/>
          <w:sz w:val="21"/>
          <w:szCs w:val="21"/>
        </w:rPr>
        <w:t>Древесные графы Кейли в исследовании сеточных структур мезодефектов кварцевых стекол : диссертация ... кандидата физико-математических наук : 01.04.07. - Владивосток, 1998. - 198 с. : ил.</w:t>
      </w:r>
    </w:p>
    <w:p w14:paraId="64E61191" w14:textId="77777777" w:rsidR="00177A65" w:rsidRDefault="00177A65" w:rsidP="00177A65">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Любченко, Елена Александровна</w:t>
      </w:r>
    </w:p>
    <w:p w14:paraId="693CC1BD" w14:textId="77777777" w:rsidR="00177A65" w:rsidRDefault="00177A65" w:rsidP="00177A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И ПОСТАНОВКА ЗАДАЧИ</w:t>
      </w:r>
    </w:p>
    <w:p w14:paraId="5AE1563C" w14:textId="77777777" w:rsidR="00177A65" w:rsidRDefault="00177A65" w:rsidP="00177A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 АМОРФНЫЕ ТВЕРДЫЕ ТЕЛА И СТЕКЛА</w:t>
      </w:r>
    </w:p>
    <w:p w14:paraId="11B62F31" w14:textId="77777777" w:rsidR="00177A65" w:rsidRDefault="00177A65" w:rsidP="00177A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Определение аморфных твердых тел и стекол</w:t>
      </w:r>
    </w:p>
    <w:p w14:paraId="153D13CA" w14:textId="77777777" w:rsidR="00177A65" w:rsidRDefault="00177A65" w:rsidP="00177A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Некоторые структурные модели строения аморфных твердых тел и стекол.</w:t>
      </w:r>
    </w:p>
    <w:p w14:paraId="632CED92" w14:textId="77777777" w:rsidR="00177A65" w:rsidRDefault="00177A65" w:rsidP="00177A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Ячеистая суперсеточная модель строения металлических стекол.</w:t>
      </w:r>
    </w:p>
    <w:p w14:paraId="4DA2D4ED" w14:textId="77777777" w:rsidR="00177A65" w:rsidRDefault="00177A65" w:rsidP="00177A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Дискретность строения кварцевых стекол</w:t>
      </w:r>
    </w:p>
    <w:p w14:paraId="7ACF6E99" w14:textId="77777777" w:rsidR="00177A65" w:rsidRDefault="00177A65" w:rsidP="00177A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 ФОРМАЛИЗМ ДРЕВЕСНЫХ ГРАФОВ</w:t>
      </w:r>
    </w:p>
    <w:p w14:paraId="02D2D002" w14:textId="77777777" w:rsidR="00177A65" w:rsidRDefault="00177A65" w:rsidP="00177A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Некоторые сведения из общей теории графов</w:t>
      </w:r>
    </w:p>
    <w:p w14:paraId="6C8289E8" w14:textId="77777777" w:rsidR="00177A65" w:rsidRDefault="00177A65" w:rsidP="00177A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Древесные графы и теория перечисления графов</w:t>
      </w:r>
    </w:p>
    <w:p w14:paraId="66F1776D" w14:textId="77777777" w:rsidR="00177A65" w:rsidRDefault="00177A65" w:rsidP="00177A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Алгоритм синтеза деревьев Кейли по ячеистым структурам.</w:t>
      </w:r>
    </w:p>
    <w:p w14:paraId="587F81F7" w14:textId="77777777" w:rsidR="00177A65" w:rsidRDefault="00177A65" w:rsidP="00177A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III СВОЙСТВА ДЕРЕВЬЕВ КЕЙЛИ</w:t>
      </w:r>
    </w:p>
    <w:p w14:paraId="2EA9B3C1" w14:textId="77777777" w:rsidR="00177A65" w:rsidRDefault="00177A65" w:rsidP="00177A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Некоторые функциональные аспекты теории древесных графов.</w:t>
      </w:r>
    </w:p>
    <w:p w14:paraId="3F61B07B" w14:textId="77777777" w:rsidR="00177A65" w:rsidRDefault="00177A65" w:rsidP="00177A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Сводка математических свойств деревьев Кейли.</w:t>
      </w:r>
    </w:p>
    <w:p w14:paraId="21BC2F75" w14:textId="77777777" w:rsidR="00177A65" w:rsidRDefault="00177A65" w:rsidP="00177A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Энтропия перечисляющих многочленов для деревьев Кейли кварцевого стекла КУВИ - 1.</w:t>
      </w:r>
    </w:p>
    <w:p w14:paraId="4B756E00" w14:textId="77777777" w:rsidR="00177A65" w:rsidRDefault="00177A65" w:rsidP="00177A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Вероятностные перечисляющие полиномы для коллапсирующих деревьев Кейли. Энтропия вероятностных перечисляющих полиномов.</w:t>
      </w:r>
    </w:p>
    <w:p w14:paraId="7309CF50" w14:textId="77777777" w:rsidR="00177A65" w:rsidRDefault="00177A65" w:rsidP="00177A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Отношения подчинения и командования на деревьях Кейли. Алгоритм синтеза деревьев Кейли по дифференциальным функциям подчинения - командования.</w:t>
      </w:r>
    </w:p>
    <w:p w14:paraId="5A631DAE" w14:textId="77777777" w:rsidR="00177A65" w:rsidRDefault="00177A65" w:rsidP="00177A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IV ИНФОРМОДИНАМИКА ДРЕВЕСНЫХ</w:t>
      </w:r>
    </w:p>
    <w:p w14:paraId="27769286" w14:textId="77777777" w:rsidR="00177A65" w:rsidRDefault="00177A65" w:rsidP="00177A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ГРАФОВ КЕЙЛИ</w:t>
      </w:r>
    </w:p>
    <w:p w14:paraId="0ADFF141" w14:textId="77777777" w:rsidR="00177A65" w:rsidRDefault="00177A65" w:rsidP="00177A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Общие понятия информодинамики.</w:t>
      </w:r>
    </w:p>
    <w:p w14:paraId="4C370488" w14:textId="77777777" w:rsidR="00177A65" w:rsidRDefault="00177A65" w:rsidP="00177A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Перколяция энтропии Шеннона на деревьях</w:t>
      </w:r>
    </w:p>
    <w:p w14:paraId="75B5BEE7" w14:textId="77777777" w:rsidR="00177A65" w:rsidRDefault="00177A65" w:rsidP="00177A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Кейли в направлениях центр периферия.</w:t>
      </w:r>
    </w:p>
    <w:p w14:paraId="58699A87" w14:textId="77777777" w:rsidR="00177A65" w:rsidRDefault="00177A65" w:rsidP="00177A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Перколяция внутренней энергии перечисляющих полиномов деревьев Кейли кварцевых стекол.</w:t>
      </w:r>
    </w:p>
    <w:p w14:paraId="665A1B8F" w14:textId="77777777" w:rsidR="00177A65" w:rsidRDefault="00177A65" w:rsidP="00177A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Оценка потенциальной энергии для прямого и обратного потоков координаций на деревьях Кейли кварцевых стекол.</w:t>
      </w:r>
    </w:p>
    <w:p w14:paraId="29E03A15" w14:textId="77777777" w:rsidR="00177A65" w:rsidRDefault="00177A65" w:rsidP="00177A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Дивергенция Бонгарда на деревьях Кейли кварцевых стекол в направлениях центр о периферия".</w:t>
      </w:r>
    </w:p>
    <w:p w14:paraId="1A20F825" w14:textId="77777777" w:rsidR="00177A65" w:rsidRDefault="00177A65" w:rsidP="00177A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 Векторное представление перечисляющих полиномов. Пример на деревьях Фибоначчи.</w:t>
      </w:r>
    </w:p>
    <w:p w14:paraId="071EBB05" w14:textId="32D8A506" w:rsidR="00E67B85" w:rsidRPr="00177A65" w:rsidRDefault="00E67B85" w:rsidP="00177A65"/>
    <w:sectPr w:rsidR="00E67B85" w:rsidRPr="00177A6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3E76C" w14:textId="77777777" w:rsidR="006225F8" w:rsidRDefault="006225F8">
      <w:pPr>
        <w:spacing w:after="0" w:line="240" w:lineRule="auto"/>
      </w:pPr>
      <w:r>
        <w:separator/>
      </w:r>
    </w:p>
  </w:endnote>
  <w:endnote w:type="continuationSeparator" w:id="0">
    <w:p w14:paraId="1CF21FF6" w14:textId="77777777" w:rsidR="006225F8" w:rsidRDefault="00622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C6AF6" w14:textId="77777777" w:rsidR="006225F8" w:rsidRDefault="006225F8"/>
    <w:p w14:paraId="4CF03BE7" w14:textId="77777777" w:rsidR="006225F8" w:rsidRDefault="006225F8"/>
    <w:p w14:paraId="3736F345" w14:textId="77777777" w:rsidR="006225F8" w:rsidRDefault="006225F8"/>
    <w:p w14:paraId="521F7C8D" w14:textId="77777777" w:rsidR="006225F8" w:rsidRDefault="006225F8"/>
    <w:p w14:paraId="1CFA08F0" w14:textId="77777777" w:rsidR="006225F8" w:rsidRDefault="006225F8"/>
    <w:p w14:paraId="3F359F40" w14:textId="77777777" w:rsidR="006225F8" w:rsidRDefault="006225F8"/>
    <w:p w14:paraId="072B3FB5" w14:textId="77777777" w:rsidR="006225F8" w:rsidRDefault="006225F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008E8ED" wp14:editId="40DC7C9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26D2B" w14:textId="77777777" w:rsidR="006225F8" w:rsidRDefault="006225F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08E8E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9626D2B" w14:textId="77777777" w:rsidR="006225F8" w:rsidRDefault="006225F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137B3FC" w14:textId="77777777" w:rsidR="006225F8" w:rsidRDefault="006225F8"/>
    <w:p w14:paraId="71008AFC" w14:textId="77777777" w:rsidR="006225F8" w:rsidRDefault="006225F8"/>
    <w:p w14:paraId="3CE0C77B" w14:textId="77777777" w:rsidR="006225F8" w:rsidRDefault="006225F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5A4013F" wp14:editId="5FD0B2A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DF011" w14:textId="77777777" w:rsidR="006225F8" w:rsidRDefault="006225F8"/>
                          <w:p w14:paraId="165FB0B1" w14:textId="77777777" w:rsidR="006225F8" w:rsidRDefault="006225F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A4013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D2DF011" w14:textId="77777777" w:rsidR="006225F8" w:rsidRDefault="006225F8"/>
                    <w:p w14:paraId="165FB0B1" w14:textId="77777777" w:rsidR="006225F8" w:rsidRDefault="006225F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6517CBF" w14:textId="77777777" w:rsidR="006225F8" w:rsidRDefault="006225F8"/>
    <w:p w14:paraId="4F2B74AA" w14:textId="77777777" w:rsidR="006225F8" w:rsidRDefault="006225F8">
      <w:pPr>
        <w:rPr>
          <w:sz w:val="2"/>
          <w:szCs w:val="2"/>
        </w:rPr>
      </w:pPr>
    </w:p>
    <w:p w14:paraId="51279053" w14:textId="77777777" w:rsidR="006225F8" w:rsidRDefault="006225F8"/>
    <w:p w14:paraId="75D88F93" w14:textId="77777777" w:rsidR="006225F8" w:rsidRDefault="006225F8">
      <w:pPr>
        <w:spacing w:after="0" w:line="240" w:lineRule="auto"/>
      </w:pPr>
    </w:p>
  </w:footnote>
  <w:footnote w:type="continuationSeparator" w:id="0">
    <w:p w14:paraId="466AF3F3" w14:textId="77777777" w:rsidR="006225F8" w:rsidRDefault="006225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5F8"/>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112565</TotalTime>
  <Pages>2</Pages>
  <Words>274</Words>
  <Characters>1564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1967</cp:revision>
  <cp:lastPrinted>2009-02-06T05:36:00Z</cp:lastPrinted>
  <dcterms:created xsi:type="dcterms:W3CDTF">2024-01-07T13:43:00Z</dcterms:created>
  <dcterms:modified xsi:type="dcterms:W3CDTF">2025-06-14T17:14:00Z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