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00A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Пака, Вадим Тимофеевич.</w:t>
      </w:r>
    </w:p>
    <w:p w14:paraId="2BAFE56D"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Эффекты мелкомасштабных гидрофизических процессов в океане и методы их экспериментального исследования : диссертация ... доктора физико-математических наук : 01.04.12. - Калининград, 1983. - 529 с. : ил.</w:t>
      </w:r>
    </w:p>
    <w:p w14:paraId="16013E4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Оглавление диссертациидоктор физико-математических наук Пака, Вадим Тимофеевич</w:t>
      </w:r>
    </w:p>
    <w:p w14:paraId="48BEB55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ВВЕДЕНИЕ</w:t>
      </w:r>
    </w:p>
    <w:p w14:paraId="573F56A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I. СОВРЕМЕННЫЕ ПРЕДСТАВЛЕНИЯ О МЕЛКОМАСШТАБНЫХ</w:t>
      </w:r>
    </w:p>
    <w:p w14:paraId="33ECC154"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ПРОЦЕССАХ В ОКЕАНЕ</w:t>
      </w:r>
    </w:p>
    <w:p w14:paraId="1CC179E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1.1. Изменчивость физических полей океана, особенности и актуальность исследования мелкомасштабных явлений</w:t>
      </w:r>
    </w:p>
    <w:p w14:paraId="456D4F5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1.2. Внутренние волны</w:t>
      </w:r>
    </w:p>
    <w:p w14:paraId="0D8A2CC1"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1.3. Мелкомасштабная турбулентность.</w:t>
      </w:r>
    </w:p>
    <w:p w14:paraId="08E3A1A9"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1.4. Тонкая структура гидрофизических полей</w:t>
      </w:r>
    </w:p>
    <w:p w14:paraId="1FBD970E"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1.5. Некоторые результаты и руководящие идеи последних лет</w:t>
      </w:r>
    </w:p>
    <w:p w14:paraId="4758B293"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2. АППАРАТУРА И МЕТОДЫ ИССЛЕДОВАНИЯ ТУРБУЛЕНТНОСТИ</w:t>
      </w:r>
    </w:p>
    <w:p w14:paraId="30C79DF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И ТОНКОЙ СТРУКТУРЫ ГИДРОФИЗИЧЕСКИХ ПОЛЕЙ</w:t>
      </w:r>
    </w:p>
    <w:p w14:paraId="75043AD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 Обзор развития методов и средств микроструктурных измерений.</w:t>
      </w:r>
    </w:p>
    <w:p w14:paraId="3E530F38"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2.1.1. Фиксированные в пространстве измерительные устройства.</w:t>
      </w:r>
    </w:p>
    <w:p w14:paraId="137BB69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2.1.2. Буксируемые устройства</w:t>
      </w:r>
    </w:p>
    <w:p w14:paraId="0C18207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2.1.3. Зонды, погружаемые на нагруженном кабеле</w:t>
      </w:r>
    </w:p>
    <w:p w14:paraId="14A125E8"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2.1.4. Свободно тонущие зонды</w:t>
      </w:r>
    </w:p>
    <w:p w14:paraId="0537F81F"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2.1.5. Зонды на самодвижущихся подводных аппаратах</w:t>
      </w:r>
    </w:p>
    <w:p w14:paraId="4F3671A3"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2.1.6. Дистанционные измерения тонкой структуры</w:t>
      </w:r>
    </w:p>
    <w:p w14:paraId="76B252C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2.2. Наиболее употребимые типы датчиков для микроструктурных измерений</w:t>
      </w:r>
    </w:p>
    <w:p w14:paraId="321E90F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2.3. Буксируемые турбулиметры.</w:t>
      </w:r>
    </w:p>
    <w:p w14:paraId="59ABD9C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2.3.1. Определяющие требования к буксируемым турбулиметрам.</w:t>
      </w:r>
    </w:p>
    <w:p w14:paraId="30CF5C4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2.3.2. Буксируемый зонд "Гриф" с универсальным турбулиметром</w:t>
      </w:r>
    </w:p>
    <w:p w14:paraId="1E14ACBF"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2.3.3. Многогоризонтный буксируемый комплекс "Гидротрал"</w:t>
      </w:r>
    </w:p>
    <w:p w14:paraId="1A33ECC3"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2.3.4. Пути совершенствования буксируемых турбулиметров</w:t>
      </w:r>
    </w:p>
    <w:p w14:paraId="550EB25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2.4. Кабельный зонд электропроводимости "Сигма"</w:t>
      </w:r>
    </w:p>
    <w:p w14:paraId="2FDD2BC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2.5. Свободно тонущий кабельный зонд</w:t>
      </w:r>
    </w:p>
    <w:p w14:paraId="52E4EED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Баклан" и его модификации.</w:t>
      </w:r>
    </w:p>
    <w:p w14:paraId="33AAC85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lastRenderedPageBreak/>
        <w:t>2.5.1. Определяющие требования к падающему зонду</w:t>
      </w:r>
    </w:p>
    <w:p w14:paraId="39D50B4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2.5.2. Эволюция конструкции зонда "Баклан" . НО</w:t>
      </w:r>
    </w:p>
    <w:p w14:paraId="3D1E497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2.6. Автономные аппараты "Гидроплан" и "Мотогидроплан"</w:t>
      </w:r>
    </w:p>
    <w:p w14:paraId="4DF4DCD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2.7. Измерение микроструктуры в тонком подповерхностном слое</w:t>
      </w:r>
    </w:p>
    <w:p w14:paraId="45C97EBF"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2.8. Традиционные и нетрадиционные аспекты метрологии применительно к микроструктурным измерениям.</w:t>
      </w:r>
    </w:p>
    <w:p w14:paraId="5E10404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2.8.1. Метрологическая подготовка датчиков и вторичных преобразователей сигналов</w:t>
      </w:r>
    </w:p>
    <w:p w14:paraId="307EA3EF"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2.8.2. Метрологические испытания зондов в сборе</w:t>
      </w:r>
    </w:p>
    <w:p w14:paraId="0563CDE3"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3. АППАРАТУРА И МЕТОДЫ ИССЛЕДОВАНИЯ К0Р0ТК0ПЕ</w:t>
      </w:r>
    </w:p>
    <w:p w14:paraId="60DE2A9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РИОДНЫХ ВНУТРЕННИХ ВОЛН</w:t>
      </w:r>
    </w:p>
    <w:p w14:paraId="46140A3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3.1. Регистрация смещений изотерм - основной метод измерения внутренних волн</w:t>
      </w:r>
    </w:p>
    <w:p w14:paraId="09D8BE65"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3.2. Опыт развития систем термопрофилирования</w:t>
      </w:r>
    </w:p>
    <w:p w14:paraId="5B0CD71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3.3. Аппаратурный комплекс "Термотрал"</w:t>
      </w:r>
    </w:p>
    <w:p w14:paraId="16A3B81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3.3.1. Назначение, общая характеристика</w:t>
      </w:r>
    </w:p>
    <w:p w14:paraId="21DA0913"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3.3.2. Датчики температуры и глубины.</w:t>
      </w:r>
    </w:p>
    <w:p w14:paraId="449AD2A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3.3.3. Состав аппаратурного комплекса</w:t>
      </w:r>
    </w:p>
    <w:p w14:paraId="029025B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3.4. Погрешности измерений глубин изотерм</w:t>
      </w:r>
    </w:p>
    <w:p w14:paraId="6F03972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3.5. Другие методы и средства регистрации вертикальных смещений слоев в термоклине</w:t>
      </w:r>
    </w:p>
    <w:p w14:paraId="77CB6DF1"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3.6. Исследование изменчивости термической структуры в условиях прибрежного полигона</w:t>
      </w:r>
    </w:p>
    <w:p w14:paraId="5245AA2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4. АППАРАТУРА И МЕТОДЫ ИССЛЕДОВАНИЯ ТЕМПЕРАТУРЫ</w:t>
      </w:r>
    </w:p>
    <w:p w14:paraId="559DF19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ПРИПОВЕРХНОСТНОГО СЛОЯ ОКЕАНА</w:t>
      </w:r>
    </w:p>
    <w:p w14:paraId="2749E9A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4.1. Основные задачи.</w:t>
      </w:r>
    </w:p>
    <w:p w14:paraId="59955D3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4.2. Буксируемый поверхностный термограф</w:t>
      </w:r>
    </w:p>
    <w:p w14:paraId="5225237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4.2.1. Схема измерений, регистрации и обработки</w:t>
      </w:r>
    </w:p>
    <w:p w14:paraId="75CED0C4"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4.2.2. Техника буксировки</w:t>
      </w:r>
    </w:p>
    <w:p w14:paraId="1A2BDA0E"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4.3. Зондирование вертикального распределения температуры в приповерхностном слое</w:t>
      </w:r>
    </w:p>
    <w:p w14:paraId="1F58FF77"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4.4. Регистрация приповерхностного распределения температуры с помощью гирлянды термисторов.</w:t>
      </w:r>
    </w:p>
    <w:p w14:paraId="344D2A6F"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5. ИССЛЕДОВАНИЕ РАЗЛИЧНЫХ ТИПОВ ИЗМЕНЧИВОСТИ</w:t>
      </w:r>
    </w:p>
    <w:p w14:paraId="0F61B2A1"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ГВДРОФИЗИЧЕСКИХ ПОЛЕЙ.</w:t>
      </w:r>
    </w:p>
    <w:p w14:paraId="320E76D9"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5.1. О структуре поля температуры поверхности океана.</w:t>
      </w:r>
    </w:p>
    <w:p w14:paraId="6FF22AB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lastRenderedPageBreak/>
        <w:t>5.2. 0 термических фронтах на поверхности океана.</w:t>
      </w:r>
    </w:p>
    <w:p w14:paraId="385C833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5.3. Об изменчивости вертикальной структуры температурного поля в приповерхностном</w:t>
      </w:r>
    </w:p>
    <w:p w14:paraId="5021E65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5.4. Об изменчивости характеристик внутренних волн.</w:t>
      </w:r>
    </w:p>
    <w:p w14:paraId="3F8D5A0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5.5. Некоторые результаты исследования тонкой и микромасштабной структуры на больших глубинах</w:t>
      </w:r>
    </w:p>
    <w:p w14:paraId="2CC3F658"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5.6. О тонкой структуре вод Балтийского моря</w:t>
      </w:r>
    </w:p>
    <w:p w14:paraId="74CE5719"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5.7. О связях разномасштабных процессов и их выявлении методами полигонного эксперимента</w:t>
      </w:r>
    </w:p>
    <w:p w14:paraId="2AF03EB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5.8. О распределении турбулентности в квазиоднородном слое по данным "Гидроплана"</w:t>
      </w:r>
    </w:p>
    <w:p w14:paraId="5DA2A3D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5.9. Об эволюции профилей турбулентности в квазиоднородном слое при изменении погодных условий</w:t>
      </w:r>
    </w:p>
    <w:p w14:paraId="4374FD4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Глава 6. КОМПЛЕКСНЫЕ ИССЛЕДОВАНИЯ ФИЗИЧЕСКИХ ПОЛЕЙ</w:t>
      </w:r>
    </w:p>
    <w:p w14:paraId="7A26264C"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КРУПНЫХ ОКЕАНСКИХ РЕГИОНОВ</w:t>
      </w:r>
    </w:p>
    <w:p w14:paraId="24981BB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6.1. Исследования на Атлантическом экваториальном полигоне</w:t>
      </w:r>
    </w:p>
    <w:p w14:paraId="7A6BD06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6.1.1. Результаты гидрологических, метеорологических и тонкоструктурных измерений.</w:t>
      </w:r>
    </w:p>
    <w:p w14:paraId="15263372"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6.1.2. Внутренние волны на Атлантическом полигоне</w:t>
      </w:r>
    </w:p>
    <w:p w14:paraId="759048FE"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6.1.3. Мелкомасштабная турбулентность в экваториальной зоне Атлантики.</w:t>
      </w:r>
    </w:p>
    <w:p w14:paraId="3B4D3B66"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 Исследования на экваториальном полигоне в Тихом океане</w:t>
      </w:r>
    </w:p>
    <w:p w14:paraId="1CEC8D1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6.2.1. Сведения о тонкой структуре в различных частях течения Кромвелла.</w:t>
      </w:r>
    </w:p>
    <w:p w14:paraId="39EDD824"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6.2.2. Условия и обеспечение измерений</w:t>
      </w:r>
    </w:p>
    <w:p w14:paraId="7489B1A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6.2.3. Результаты гидрологических измерений.</w:t>
      </w:r>
    </w:p>
    <w:p w14:paraId="6171F018"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6.2.4. Результаты микроструктурных измерений</w:t>
      </w:r>
    </w:p>
    <w:p w14:paraId="6B14B609"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6.2.5. О формировании наблюдаемых тонко- и микро структурных форм.</w:t>
      </w:r>
    </w:p>
    <w:p w14:paraId="1498780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6.2.6. Сравнения и выводы.</w:t>
      </w:r>
    </w:p>
    <w:p w14:paraId="38404DE0"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6.2.7. О возможностях трассирования течения Кромвелла.</w:t>
      </w:r>
    </w:p>
    <w:p w14:paraId="15F854D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6.2.8. Количественные статистические характеристики микроструктуры на полигоне.</w:t>
      </w:r>
    </w:p>
    <w:p w14:paraId="72DC1E29"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6.3. Идентификация механизмов структурооб-разования по виду и эволюции профилей тонкой и микромасштабной структуры</w:t>
      </w:r>
    </w:p>
    <w:p w14:paraId="017E0B7A"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6.3.1. Микроструктура в верхнем квазиоднородном слое</w:t>
      </w:r>
    </w:p>
    <w:p w14:paraId="5B8AEF1B"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6.3.2. Турбулентность в термоклине</w:t>
      </w:r>
    </w:p>
    <w:p w14:paraId="7C03C9F4" w14:textId="77777777" w:rsidR="00AD42AE" w:rsidRPr="00AD42AE" w:rsidRDefault="00AD42AE" w:rsidP="00AD42AE">
      <w:pPr>
        <w:rPr>
          <w:rFonts w:ascii="Helvetica" w:eastAsia="Symbol" w:hAnsi="Helvetica" w:cs="Helvetica"/>
          <w:b/>
          <w:bCs/>
          <w:color w:val="222222"/>
          <w:kern w:val="0"/>
          <w:sz w:val="21"/>
          <w:szCs w:val="21"/>
          <w:lang w:eastAsia="ru-RU"/>
        </w:rPr>
      </w:pPr>
      <w:r w:rsidRPr="00AD42AE">
        <w:rPr>
          <w:rFonts w:ascii="Helvetica" w:eastAsia="Symbol" w:hAnsi="Helvetica" w:cs="Helvetica"/>
          <w:b/>
          <w:bCs/>
          <w:color w:val="222222"/>
          <w:kern w:val="0"/>
          <w:sz w:val="21"/>
          <w:szCs w:val="21"/>
          <w:lang w:eastAsia="ru-RU"/>
        </w:rPr>
        <w:t>6.4. Массив первичных данных и результаты их обработки</w:t>
      </w:r>
    </w:p>
    <w:p w14:paraId="77FDBE4B" w14:textId="4E2262B2" w:rsidR="00410372" w:rsidRPr="00AD42AE" w:rsidRDefault="00410372" w:rsidP="00AD42AE"/>
    <w:sectPr w:rsidR="00410372" w:rsidRPr="00AD42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454A" w14:textId="77777777" w:rsidR="00C7570F" w:rsidRDefault="00C7570F">
      <w:pPr>
        <w:spacing w:after="0" w:line="240" w:lineRule="auto"/>
      </w:pPr>
      <w:r>
        <w:separator/>
      </w:r>
    </w:p>
  </w:endnote>
  <w:endnote w:type="continuationSeparator" w:id="0">
    <w:p w14:paraId="68756339" w14:textId="77777777" w:rsidR="00C7570F" w:rsidRDefault="00C7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68C2" w14:textId="77777777" w:rsidR="00C7570F" w:rsidRDefault="00C7570F"/>
    <w:p w14:paraId="3705AC73" w14:textId="77777777" w:rsidR="00C7570F" w:rsidRDefault="00C7570F"/>
    <w:p w14:paraId="6FB586AD" w14:textId="77777777" w:rsidR="00C7570F" w:rsidRDefault="00C7570F"/>
    <w:p w14:paraId="21FC7EF4" w14:textId="77777777" w:rsidR="00C7570F" w:rsidRDefault="00C7570F"/>
    <w:p w14:paraId="6E9F23E4" w14:textId="77777777" w:rsidR="00C7570F" w:rsidRDefault="00C7570F"/>
    <w:p w14:paraId="6A30C614" w14:textId="77777777" w:rsidR="00C7570F" w:rsidRDefault="00C7570F"/>
    <w:p w14:paraId="6C2BEEF7" w14:textId="77777777" w:rsidR="00C7570F" w:rsidRDefault="00C757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921411" wp14:editId="79189B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81CC" w14:textId="77777777" w:rsidR="00C7570F" w:rsidRDefault="00C75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9214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FF81CC" w14:textId="77777777" w:rsidR="00C7570F" w:rsidRDefault="00C757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B63AD" w14:textId="77777777" w:rsidR="00C7570F" w:rsidRDefault="00C7570F"/>
    <w:p w14:paraId="54ABDE0E" w14:textId="77777777" w:rsidR="00C7570F" w:rsidRDefault="00C7570F"/>
    <w:p w14:paraId="6072A2D0" w14:textId="77777777" w:rsidR="00C7570F" w:rsidRDefault="00C757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1D05B2" wp14:editId="347066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726F" w14:textId="77777777" w:rsidR="00C7570F" w:rsidRDefault="00C7570F"/>
                          <w:p w14:paraId="0FE2E6EA" w14:textId="77777777" w:rsidR="00C7570F" w:rsidRDefault="00C75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1D05B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70726F" w14:textId="77777777" w:rsidR="00C7570F" w:rsidRDefault="00C7570F"/>
                    <w:p w14:paraId="0FE2E6EA" w14:textId="77777777" w:rsidR="00C7570F" w:rsidRDefault="00C757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DCFCB3" w14:textId="77777777" w:rsidR="00C7570F" w:rsidRDefault="00C7570F"/>
    <w:p w14:paraId="40D73186" w14:textId="77777777" w:rsidR="00C7570F" w:rsidRDefault="00C7570F">
      <w:pPr>
        <w:rPr>
          <w:sz w:val="2"/>
          <w:szCs w:val="2"/>
        </w:rPr>
      </w:pPr>
    </w:p>
    <w:p w14:paraId="1A93BAFF" w14:textId="77777777" w:rsidR="00C7570F" w:rsidRDefault="00C7570F"/>
    <w:p w14:paraId="30798FE5" w14:textId="77777777" w:rsidR="00C7570F" w:rsidRDefault="00C7570F">
      <w:pPr>
        <w:spacing w:after="0" w:line="240" w:lineRule="auto"/>
      </w:pPr>
    </w:p>
  </w:footnote>
  <w:footnote w:type="continuationSeparator" w:id="0">
    <w:p w14:paraId="20FEDFDB" w14:textId="77777777" w:rsidR="00C7570F" w:rsidRDefault="00C7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0F"/>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138734</TotalTime>
  <Pages>3</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3700</cp:revision>
  <cp:lastPrinted>2009-02-06T05:36:00Z</cp:lastPrinted>
  <dcterms:created xsi:type="dcterms:W3CDTF">2024-01-07T13:43:00Z</dcterms:created>
  <dcterms:modified xsi:type="dcterms:W3CDTF">2025-07-22T12:46:00Z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