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B8E7" w14:textId="77777777" w:rsidR="00C65AC2" w:rsidRDefault="00C65AC2" w:rsidP="00C65AC2">
      <w:pPr>
        <w:pStyle w:val="afffffffffffffffffffffffffff5"/>
        <w:rPr>
          <w:rFonts w:ascii="Verdana" w:hAnsi="Verdana"/>
          <w:color w:val="000000"/>
          <w:sz w:val="21"/>
          <w:szCs w:val="21"/>
        </w:rPr>
      </w:pPr>
      <w:r>
        <w:rPr>
          <w:rFonts w:ascii="Helvetica" w:hAnsi="Helvetica" w:cs="Helvetica"/>
          <w:b/>
          <w:bCs w:val="0"/>
          <w:color w:val="222222"/>
          <w:sz w:val="21"/>
          <w:szCs w:val="21"/>
        </w:rPr>
        <w:t>Грязнов, Валерий Георгиевич.</w:t>
      </w:r>
    </w:p>
    <w:p w14:paraId="43DE49B0" w14:textId="77777777" w:rsidR="00C65AC2" w:rsidRDefault="00C65AC2" w:rsidP="00C65AC2">
      <w:pPr>
        <w:pStyle w:val="20"/>
        <w:spacing w:before="0" w:after="312"/>
        <w:rPr>
          <w:rFonts w:ascii="Arial" w:hAnsi="Arial" w:cs="Arial"/>
          <w:caps/>
          <w:color w:val="333333"/>
          <w:sz w:val="27"/>
          <w:szCs w:val="27"/>
        </w:rPr>
      </w:pPr>
      <w:r>
        <w:rPr>
          <w:rFonts w:ascii="Helvetica" w:hAnsi="Helvetica" w:cs="Helvetica"/>
          <w:caps/>
          <w:color w:val="222222"/>
          <w:sz w:val="21"/>
          <w:szCs w:val="21"/>
        </w:rPr>
        <w:t>Размерные эффекты спекания и рекристаллизации ультрадисперсных сред : диссертация ... кандидата физико-математических наук : 01.04.07. - Троицк, 1985. - 142 с. : ил.</w:t>
      </w:r>
    </w:p>
    <w:p w14:paraId="41BDC1A0" w14:textId="77777777" w:rsidR="00C65AC2" w:rsidRDefault="00C65AC2" w:rsidP="00C65A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Грязнов, Валерий Георгиевич</w:t>
      </w:r>
    </w:p>
    <w:p w14:paraId="27B9E50D" w14:textId="77777777" w:rsidR="00C65AC2" w:rsidRDefault="00C65AC2" w:rsidP="00C65A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94F9F8" w14:textId="77777777" w:rsidR="00C65AC2" w:rsidRDefault="00C65AC2" w:rsidP="00C65A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Специфические черты процессов спекания и рекристаллизации в ультрадисперсных средах</w:t>
      </w:r>
    </w:p>
    <w:p w14:paraId="6B465531" w14:textId="77777777" w:rsidR="00C65AC2" w:rsidRDefault="00C65AC2" w:rsidP="00C65A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Процессы проскальзывания по границам зерен и современные модели строения границ. II</w:t>
      </w:r>
    </w:p>
    <w:p w14:paraId="043F1830" w14:textId="77777777" w:rsidR="00C65AC2" w:rsidRDefault="00C65AC2" w:rsidP="00C65A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Нерегулярности границ и их влияние на кинетику усадки ультрадисперсных порошков.</w:t>
      </w:r>
    </w:p>
    <w:p w14:paraId="038FA5C2" w14:textId="77777777" w:rsidR="00C65AC2" w:rsidRDefault="00C65AC2" w:rsidP="00C65A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Миграция границ в; ультрадисперсных средах и ее; взаимосвязь а процессами массопереноса.</w:t>
      </w:r>
    </w:p>
    <w:p w14:paraId="071EBB05" w14:textId="32D8A506" w:rsidR="00E67B85" w:rsidRPr="00C65AC2" w:rsidRDefault="00E67B85" w:rsidP="00C65AC2"/>
    <w:sectPr w:rsidR="00E67B85" w:rsidRPr="00C65A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72E3" w14:textId="77777777" w:rsidR="000B6823" w:rsidRDefault="000B6823">
      <w:pPr>
        <w:spacing w:after="0" w:line="240" w:lineRule="auto"/>
      </w:pPr>
      <w:r>
        <w:separator/>
      </w:r>
    </w:p>
  </w:endnote>
  <w:endnote w:type="continuationSeparator" w:id="0">
    <w:p w14:paraId="1EAE417A" w14:textId="77777777" w:rsidR="000B6823" w:rsidRDefault="000B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C173" w14:textId="77777777" w:rsidR="000B6823" w:rsidRDefault="000B6823"/>
    <w:p w14:paraId="066D408F" w14:textId="77777777" w:rsidR="000B6823" w:rsidRDefault="000B6823"/>
    <w:p w14:paraId="28525118" w14:textId="77777777" w:rsidR="000B6823" w:rsidRDefault="000B6823"/>
    <w:p w14:paraId="78FDC076" w14:textId="77777777" w:rsidR="000B6823" w:rsidRDefault="000B6823"/>
    <w:p w14:paraId="39CD584B" w14:textId="77777777" w:rsidR="000B6823" w:rsidRDefault="000B6823"/>
    <w:p w14:paraId="15C0FE9B" w14:textId="77777777" w:rsidR="000B6823" w:rsidRDefault="000B6823"/>
    <w:p w14:paraId="27F42D1E" w14:textId="77777777" w:rsidR="000B6823" w:rsidRDefault="000B68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E609D3" wp14:editId="0913DF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72823" w14:textId="77777777" w:rsidR="000B6823" w:rsidRDefault="000B68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609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C72823" w14:textId="77777777" w:rsidR="000B6823" w:rsidRDefault="000B68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73A333" w14:textId="77777777" w:rsidR="000B6823" w:rsidRDefault="000B6823"/>
    <w:p w14:paraId="3848CA6C" w14:textId="77777777" w:rsidR="000B6823" w:rsidRDefault="000B6823"/>
    <w:p w14:paraId="5B8A647A" w14:textId="77777777" w:rsidR="000B6823" w:rsidRDefault="000B68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8218C" wp14:editId="4DABD8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5D87" w14:textId="77777777" w:rsidR="000B6823" w:rsidRDefault="000B6823"/>
                          <w:p w14:paraId="592CCBF9" w14:textId="77777777" w:rsidR="000B6823" w:rsidRDefault="000B68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821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CC5D87" w14:textId="77777777" w:rsidR="000B6823" w:rsidRDefault="000B6823"/>
                    <w:p w14:paraId="592CCBF9" w14:textId="77777777" w:rsidR="000B6823" w:rsidRDefault="000B68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3D94F4" w14:textId="77777777" w:rsidR="000B6823" w:rsidRDefault="000B6823"/>
    <w:p w14:paraId="40883F6A" w14:textId="77777777" w:rsidR="000B6823" w:rsidRDefault="000B6823">
      <w:pPr>
        <w:rPr>
          <w:sz w:val="2"/>
          <w:szCs w:val="2"/>
        </w:rPr>
      </w:pPr>
    </w:p>
    <w:p w14:paraId="45F59921" w14:textId="77777777" w:rsidR="000B6823" w:rsidRDefault="000B6823"/>
    <w:p w14:paraId="7A0055BC" w14:textId="77777777" w:rsidR="000B6823" w:rsidRDefault="000B6823">
      <w:pPr>
        <w:spacing w:after="0" w:line="240" w:lineRule="auto"/>
      </w:pPr>
    </w:p>
  </w:footnote>
  <w:footnote w:type="continuationSeparator" w:id="0">
    <w:p w14:paraId="0B3BA509" w14:textId="77777777" w:rsidR="000B6823" w:rsidRDefault="000B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3"/>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112756</TotalTime>
  <Pages>1</Pages>
  <Words>98</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2005</cp:revision>
  <cp:lastPrinted>2009-02-06T05:36:00Z</cp:lastPrinted>
  <dcterms:created xsi:type="dcterms:W3CDTF">2024-01-07T13:43:00Z</dcterms:created>
  <dcterms:modified xsi:type="dcterms:W3CDTF">2025-06-14T20:25:00Z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