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67" w:rsidRDefault="00B27E67" w:rsidP="00B27E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Федосєєва Олена Станіславівна</w:t>
      </w:r>
      <w:r>
        <w:rPr>
          <w:rFonts w:ascii="CIDFont+F4" w:hAnsi="CIDFont+F4" w:cs="CIDFont+F4"/>
          <w:kern w:val="0"/>
          <w:sz w:val="28"/>
          <w:szCs w:val="28"/>
          <w:lang w:eastAsia="ru-RU"/>
        </w:rPr>
        <w:t>, асистент кафедри факультетської</w:t>
      </w:r>
    </w:p>
    <w:p w:rsidR="00B27E67" w:rsidRDefault="00B27E67" w:rsidP="00B27E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педіатрії Запорізького державного медичного університету МОЗ</w:t>
      </w:r>
    </w:p>
    <w:p w:rsidR="00B27E67" w:rsidRDefault="00B27E67" w:rsidP="00B27E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України, тема дисертації: «Прогностична та клініко-діагностична</w:t>
      </w:r>
    </w:p>
    <w:p w:rsidR="00B27E67" w:rsidRDefault="00B27E67" w:rsidP="00B27E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значимість взаємодії генетичних і середовищних факторів в реалізації</w:t>
      </w:r>
    </w:p>
    <w:p w:rsidR="00B27E67" w:rsidRDefault="00B27E67" w:rsidP="00B27E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бронхіальної астми у дітей», (228 Педіатрія). Спеціалізована вчена</w:t>
      </w:r>
    </w:p>
    <w:p w:rsidR="00B27E67" w:rsidRDefault="00B27E67" w:rsidP="00B27E67">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рада ДФ 17.600.024 у Запорізькому державному медичному</w:t>
      </w:r>
    </w:p>
    <w:p w:rsidR="004A5337" w:rsidRPr="00B27E67" w:rsidRDefault="00B27E67" w:rsidP="00B27E67">
      <w:r>
        <w:rPr>
          <w:rFonts w:ascii="CIDFont+F4" w:hAnsi="CIDFont+F4" w:cs="CIDFont+F4"/>
          <w:kern w:val="0"/>
          <w:sz w:val="28"/>
          <w:szCs w:val="28"/>
          <w:lang w:eastAsia="ru-RU"/>
        </w:rPr>
        <w:t>університеті МОЗ України</w:t>
      </w:r>
    </w:p>
    <w:sectPr w:rsidR="004A5337" w:rsidRPr="00B27E6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BA1C90">
                <w:pPr>
                  <w:spacing w:line="240" w:lineRule="auto"/>
                </w:pPr>
                <w:fldSimple w:instr=" PAGE \* MERGEFORMAT ">
                  <w:r w:rsidR="007973C8">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BA1C90">
    <w:pPr>
      <w:rPr>
        <w:sz w:val="2"/>
        <w:szCs w:val="2"/>
      </w:rPr>
    </w:pPr>
    <w:r w:rsidRPr="00BA1C9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BA1C90">
                <w:pPr>
                  <w:spacing w:line="240" w:lineRule="auto"/>
                </w:pPr>
                <w:fldSimple w:instr=" PAGE \* MERGEFORMAT ">
                  <w:r w:rsidR="00B27E67" w:rsidRPr="00B27E6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BA1C90">
      <w:pPr>
        <w:rPr>
          <w:sz w:val="2"/>
          <w:szCs w:val="2"/>
        </w:rPr>
      </w:pPr>
      <w:r w:rsidRPr="00BA1C9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BA1C90">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BA1C90">
      <w:pPr>
        <w:rPr>
          <w:sz w:val="2"/>
          <w:szCs w:val="2"/>
        </w:rPr>
      </w:pPr>
      <w:r w:rsidRPr="00BA1C9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BA1C90">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CA05E-56A7-440C-9FA8-D1C63915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2021-11-11T17:50:00Z</dcterms:created>
  <dcterms:modified xsi:type="dcterms:W3CDTF">2021-11-11T19:52:00Z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