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0884" w14:textId="77777777" w:rsidR="003F1A67" w:rsidRDefault="003F1A67" w:rsidP="003F1A67">
      <w:pPr>
        <w:pStyle w:val="afffffffffffffffffffffffffff5"/>
        <w:rPr>
          <w:rFonts w:ascii="Verdana" w:hAnsi="Verdana"/>
          <w:color w:val="000000"/>
          <w:sz w:val="21"/>
          <w:szCs w:val="21"/>
        </w:rPr>
      </w:pPr>
      <w:r>
        <w:rPr>
          <w:rFonts w:ascii="Helvetica" w:hAnsi="Helvetica" w:cs="Helvetica"/>
          <w:b/>
          <w:bCs w:val="0"/>
          <w:color w:val="222222"/>
          <w:sz w:val="21"/>
          <w:szCs w:val="21"/>
        </w:rPr>
        <w:t>Остроумов, Сергей Иванович.</w:t>
      </w:r>
    </w:p>
    <w:p w14:paraId="00AA818E" w14:textId="77777777" w:rsidR="003F1A67" w:rsidRDefault="003F1A67" w:rsidP="003F1A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Нелинейные дифференциальные уравнения второго порядка с алгебраическими подвижными особыми </w:t>
      </w:r>
      <w:proofErr w:type="gramStart"/>
      <w:r>
        <w:rPr>
          <w:rFonts w:ascii="Helvetica" w:hAnsi="Helvetica" w:cs="Helvetica"/>
          <w:caps/>
          <w:color w:val="222222"/>
          <w:sz w:val="21"/>
          <w:szCs w:val="21"/>
        </w:rPr>
        <w:t>точками :</w:t>
      </w:r>
      <w:proofErr w:type="gramEnd"/>
      <w:r>
        <w:rPr>
          <w:rFonts w:ascii="Helvetica" w:hAnsi="Helvetica" w:cs="Helvetica"/>
          <w:caps/>
          <w:color w:val="222222"/>
          <w:sz w:val="21"/>
          <w:szCs w:val="21"/>
        </w:rPr>
        <w:t xml:space="preserve"> диссертация ... кандидата физико-математических наук : 01.01.02. - Вологда, 1984. - 95 с.</w:t>
      </w:r>
    </w:p>
    <w:p w14:paraId="2838D0A5" w14:textId="77777777" w:rsidR="003F1A67" w:rsidRDefault="003F1A67" w:rsidP="003F1A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Остроумов, Сергей Иванович</w:t>
      </w:r>
    </w:p>
    <w:p w14:paraId="26A91C4A"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AF19C3"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АЛГЕБРАИЧЕСКИЕ ПОДВИЖНЫЕ ОСОБЫЕ ТОЧКИ УРАВНЕНИЯ (0.2D</w:t>
      </w:r>
    </w:p>
    <w:p w14:paraId="187C2BFD"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и вспомогательное преобразование.</w:t>
      </w:r>
    </w:p>
    <w:p w14:paraId="6EB0587B"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Об уравнениях (I.I.I), не имеющих </w:t>
      </w:r>
      <w:proofErr w:type="spellStart"/>
      <w:r>
        <w:rPr>
          <w:rFonts w:ascii="Arial" w:hAnsi="Arial" w:cs="Arial"/>
          <w:color w:val="333333"/>
          <w:sz w:val="21"/>
          <w:szCs w:val="21"/>
        </w:rPr>
        <w:t>однопарамет-рического</w:t>
      </w:r>
      <w:proofErr w:type="spellEnd"/>
      <w:r>
        <w:rPr>
          <w:rFonts w:ascii="Arial" w:hAnsi="Arial" w:cs="Arial"/>
          <w:color w:val="333333"/>
          <w:sz w:val="21"/>
          <w:szCs w:val="21"/>
        </w:rPr>
        <w:t xml:space="preserve"> семейства </w:t>
      </w:r>
      <w:proofErr w:type="spellStart"/>
      <w:r>
        <w:rPr>
          <w:rFonts w:ascii="Arial" w:hAnsi="Arial" w:cs="Arial"/>
          <w:color w:val="333333"/>
          <w:sz w:val="21"/>
          <w:szCs w:val="21"/>
        </w:rPr>
        <w:t>алгеброидных</w:t>
      </w:r>
      <w:proofErr w:type="spellEnd"/>
      <w:r>
        <w:rPr>
          <w:rFonts w:ascii="Arial" w:hAnsi="Arial" w:cs="Arial"/>
          <w:color w:val="333333"/>
          <w:sz w:val="21"/>
          <w:szCs w:val="21"/>
        </w:rPr>
        <w:t xml:space="preserve"> решений.</w:t>
      </w:r>
    </w:p>
    <w:p w14:paraId="7E3F6323"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Об уравнениях СI.I.X), имеющих в точке </w:t>
      </w:r>
      <w:proofErr w:type="gramStart"/>
      <w:r>
        <w:rPr>
          <w:rFonts w:ascii="Arial" w:hAnsi="Arial" w:cs="Arial"/>
          <w:color w:val="333333"/>
          <w:sz w:val="21"/>
          <w:szCs w:val="21"/>
        </w:rPr>
        <w:t>одно-параметрическое</w:t>
      </w:r>
      <w:proofErr w:type="gramEnd"/>
      <w:r>
        <w:rPr>
          <w:rFonts w:ascii="Arial" w:hAnsi="Arial" w:cs="Arial"/>
          <w:color w:val="333333"/>
          <w:sz w:val="21"/>
          <w:szCs w:val="21"/>
        </w:rPr>
        <w:t xml:space="preserve"> семейство </w:t>
      </w:r>
      <w:proofErr w:type="spellStart"/>
      <w:r>
        <w:rPr>
          <w:rFonts w:ascii="Arial" w:hAnsi="Arial" w:cs="Arial"/>
          <w:color w:val="333333"/>
          <w:sz w:val="21"/>
          <w:szCs w:val="21"/>
        </w:rPr>
        <w:t>алгеброидных</w:t>
      </w:r>
      <w:proofErr w:type="spellEnd"/>
      <w:r>
        <w:rPr>
          <w:rFonts w:ascii="Arial" w:hAnsi="Arial" w:cs="Arial"/>
          <w:color w:val="333333"/>
          <w:sz w:val="21"/>
          <w:szCs w:val="21"/>
        </w:rPr>
        <w:t xml:space="preserve"> решений.</w:t>
      </w:r>
    </w:p>
    <w:p w14:paraId="60CB2AAD"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Общий случай.</w:t>
      </w:r>
    </w:p>
    <w:p w14:paraId="6D311D84"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АЛГЕБРАИЧЕСКИЕ ПОДВИЖНЫЕ ОСОБЫЕ ТОЧКИ УРАВНЕНИЯ (0.22)</w:t>
      </w:r>
    </w:p>
    <w:p w14:paraId="104635A9"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70854CAA"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Решения со свойством (А).</w:t>
      </w:r>
    </w:p>
    <w:p w14:paraId="44DAFF68"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Формальные решения со свойством (В).</w:t>
      </w:r>
    </w:p>
    <w:p w14:paraId="2085171E"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Случай р = </w:t>
      </w:r>
      <w:proofErr w:type="gramStart"/>
      <w:r>
        <w:rPr>
          <w:rFonts w:ascii="Arial" w:hAnsi="Arial" w:cs="Arial"/>
          <w:color w:val="333333"/>
          <w:sz w:val="21"/>
          <w:szCs w:val="21"/>
        </w:rPr>
        <w:t>2 ,</w:t>
      </w:r>
      <w:proofErr w:type="gramEnd"/>
      <w:r>
        <w:rPr>
          <w:rFonts w:ascii="Arial" w:hAnsi="Arial" w:cs="Arial"/>
          <w:color w:val="333333"/>
          <w:sz w:val="21"/>
          <w:szCs w:val="21"/>
        </w:rPr>
        <w:t xml:space="preserve"> </w:t>
      </w:r>
      <w:proofErr w:type="spellStart"/>
      <w:r>
        <w:rPr>
          <w:rFonts w:ascii="Arial" w:hAnsi="Arial" w:cs="Arial"/>
          <w:color w:val="333333"/>
          <w:sz w:val="21"/>
          <w:szCs w:val="21"/>
        </w:rPr>
        <w:t>Сасг</w:t>
      </w:r>
      <w:proofErr w:type="spellEnd"/>
      <w:r>
        <w:rPr>
          <w:rFonts w:ascii="Arial" w:hAnsi="Arial" w:cs="Arial"/>
          <w:color w:val="333333"/>
          <w:sz w:val="21"/>
          <w:szCs w:val="21"/>
        </w:rPr>
        <w:t>) f 0.</w:t>
      </w:r>
    </w:p>
    <w:p w14:paraId="2CD4A7AD"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Случай р = .</w:t>
      </w:r>
      <w:proofErr w:type="gramStart"/>
      <w:r>
        <w:rPr>
          <w:rFonts w:ascii="Arial" w:hAnsi="Arial" w:cs="Arial"/>
          <w:color w:val="333333"/>
          <w:sz w:val="21"/>
          <w:szCs w:val="21"/>
        </w:rPr>
        <w:t>2 ,</w:t>
      </w:r>
      <w:proofErr w:type="gramEnd"/>
      <w:r>
        <w:rPr>
          <w:rFonts w:ascii="Arial" w:hAnsi="Arial" w:cs="Arial"/>
          <w:color w:val="333333"/>
          <w:sz w:val="21"/>
          <w:szCs w:val="21"/>
        </w:rPr>
        <w:t xml:space="preserve"> </w:t>
      </w:r>
      <w:proofErr w:type="spellStart"/>
      <w:r>
        <w:rPr>
          <w:rFonts w:ascii="Arial" w:hAnsi="Arial" w:cs="Arial"/>
          <w:color w:val="333333"/>
          <w:sz w:val="21"/>
          <w:szCs w:val="21"/>
        </w:rPr>
        <w:t>Cocz</w:t>
      </w:r>
      <w:proofErr w:type="spellEnd"/>
      <w:r>
        <w:rPr>
          <w:rFonts w:ascii="Arial" w:hAnsi="Arial" w:cs="Arial"/>
          <w:color w:val="333333"/>
          <w:sz w:val="21"/>
          <w:szCs w:val="21"/>
        </w:rPr>
        <w:t>). = 0.</w:t>
      </w:r>
    </w:p>
    <w:p w14:paraId="75316027" w14:textId="77777777" w:rsidR="003F1A67" w:rsidRDefault="003F1A67" w:rsidP="003F1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Общий случай.</w:t>
      </w:r>
    </w:p>
    <w:p w14:paraId="4FDAD129" w14:textId="4D25DA4B" w:rsidR="00BD642D" w:rsidRPr="003F1A67" w:rsidRDefault="00BD642D" w:rsidP="003F1A67"/>
    <w:sectPr w:rsidR="00BD642D" w:rsidRPr="003F1A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8282" w14:textId="77777777" w:rsidR="003D75E0" w:rsidRDefault="003D75E0">
      <w:pPr>
        <w:spacing w:after="0" w:line="240" w:lineRule="auto"/>
      </w:pPr>
      <w:r>
        <w:separator/>
      </w:r>
    </w:p>
  </w:endnote>
  <w:endnote w:type="continuationSeparator" w:id="0">
    <w:p w14:paraId="755BA4E0" w14:textId="77777777" w:rsidR="003D75E0" w:rsidRDefault="003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04AF" w14:textId="77777777" w:rsidR="003D75E0" w:rsidRDefault="003D75E0"/>
    <w:p w14:paraId="06CC871E" w14:textId="77777777" w:rsidR="003D75E0" w:rsidRDefault="003D75E0"/>
    <w:p w14:paraId="6F683FB2" w14:textId="77777777" w:rsidR="003D75E0" w:rsidRDefault="003D75E0"/>
    <w:p w14:paraId="0D60798B" w14:textId="77777777" w:rsidR="003D75E0" w:rsidRDefault="003D75E0"/>
    <w:p w14:paraId="49236FEF" w14:textId="77777777" w:rsidR="003D75E0" w:rsidRDefault="003D75E0"/>
    <w:p w14:paraId="6F8A04A1" w14:textId="77777777" w:rsidR="003D75E0" w:rsidRDefault="003D75E0"/>
    <w:p w14:paraId="1CE08868" w14:textId="77777777" w:rsidR="003D75E0" w:rsidRDefault="003D75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F9BA1" wp14:editId="07226F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D08A" w14:textId="77777777" w:rsidR="003D75E0" w:rsidRDefault="003D7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F9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65D08A" w14:textId="77777777" w:rsidR="003D75E0" w:rsidRDefault="003D7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DDB141" w14:textId="77777777" w:rsidR="003D75E0" w:rsidRDefault="003D75E0"/>
    <w:p w14:paraId="0FE602A7" w14:textId="77777777" w:rsidR="003D75E0" w:rsidRDefault="003D75E0"/>
    <w:p w14:paraId="060073D9" w14:textId="77777777" w:rsidR="003D75E0" w:rsidRDefault="003D75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26BD3" wp14:editId="10BF50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BC8A" w14:textId="77777777" w:rsidR="003D75E0" w:rsidRDefault="003D75E0"/>
                          <w:p w14:paraId="6058E594" w14:textId="77777777" w:rsidR="003D75E0" w:rsidRDefault="003D7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26B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87BC8A" w14:textId="77777777" w:rsidR="003D75E0" w:rsidRDefault="003D75E0"/>
                    <w:p w14:paraId="6058E594" w14:textId="77777777" w:rsidR="003D75E0" w:rsidRDefault="003D7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901A1" w14:textId="77777777" w:rsidR="003D75E0" w:rsidRDefault="003D75E0"/>
    <w:p w14:paraId="0970675E" w14:textId="77777777" w:rsidR="003D75E0" w:rsidRDefault="003D75E0">
      <w:pPr>
        <w:rPr>
          <w:sz w:val="2"/>
          <w:szCs w:val="2"/>
        </w:rPr>
      </w:pPr>
    </w:p>
    <w:p w14:paraId="383A2783" w14:textId="77777777" w:rsidR="003D75E0" w:rsidRDefault="003D75E0"/>
    <w:p w14:paraId="2A0AA66E" w14:textId="77777777" w:rsidR="003D75E0" w:rsidRDefault="003D75E0">
      <w:pPr>
        <w:spacing w:after="0" w:line="240" w:lineRule="auto"/>
      </w:pPr>
    </w:p>
  </w:footnote>
  <w:footnote w:type="continuationSeparator" w:id="0">
    <w:p w14:paraId="1088F932" w14:textId="77777777" w:rsidR="003D75E0" w:rsidRDefault="003D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5E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95657</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cp:revision>
  <cp:lastPrinted>2009-02-06T05:36:00Z</cp:lastPrinted>
  <dcterms:created xsi:type="dcterms:W3CDTF">2024-01-07T13:43:00Z</dcterms:created>
  <dcterms:modified xsi:type="dcterms:W3CDTF">2025-05-19T13:22:00Z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