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93B5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Потапов Александр Сергеевич. Гражданско-патриотическое воспитание подростков с отклоняющимся поведением на основе внеурочной деятельности;[Место защиты: ФГБОУ ВО «Казанский государственный институт культуры»], 2023</w:t>
      </w:r>
    </w:p>
    <w:p w14:paraId="1D7C4CF7" w14:textId="77777777" w:rsidR="00F22D41" w:rsidRPr="00F22D41" w:rsidRDefault="00F22D41" w:rsidP="00F22D41">
      <w:pPr>
        <w:rPr>
          <w:rStyle w:val="21"/>
          <w:color w:val="000000"/>
        </w:rPr>
      </w:pPr>
    </w:p>
    <w:p w14:paraId="44A171C7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МИНИСТЕРСТВО КУЛЬТУРЫ РОССИЙСКОЙ ФЕДЕРАЦИИ</w:t>
      </w:r>
    </w:p>
    <w:p w14:paraId="0096B52A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ФЕДЕРАЛЬНОЕ ГОСУДАРСТВЕННОЕ БЮДЖЕТНОЕ</w:t>
      </w:r>
    </w:p>
    <w:p w14:paraId="30B0C5E1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ОБРАЗОВАТЕЛЬНОЕ УЧРЕЖДЕНИЕ ВЫСШЕГО ОБРАЗОВАНИЯ</w:t>
      </w:r>
    </w:p>
    <w:p w14:paraId="08A4165E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«КАЗАНСКИЙ ГОСУДАРСТВЕННЫЙ ИНСТИТУТ КУЛЬТУРЫ»</w:t>
      </w:r>
    </w:p>
    <w:p w14:paraId="19FADA06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На правах рукописи</w:t>
      </w:r>
    </w:p>
    <w:p w14:paraId="478AC70C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 xml:space="preserve"> </w:t>
      </w:r>
    </w:p>
    <w:p w14:paraId="3202F5A8" w14:textId="77777777" w:rsidR="00F22D41" w:rsidRPr="00F22D41" w:rsidRDefault="00F22D41" w:rsidP="00F22D41">
      <w:pPr>
        <w:rPr>
          <w:rStyle w:val="21"/>
          <w:color w:val="000000"/>
        </w:rPr>
      </w:pPr>
    </w:p>
    <w:p w14:paraId="36970B8B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ПОТАПОВ АЛЕКСАНДР СЕРГЕЕВИЧ</w:t>
      </w:r>
    </w:p>
    <w:p w14:paraId="5BA2A158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ГРАЖДАНСКО-ПАТРИОТИЧЕСКОЕ ВОСПИТАНИЕ ПОДРОСТКОВ С</w:t>
      </w:r>
    </w:p>
    <w:p w14:paraId="0914A29C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ОТКЛОНЯЮЩИМСЯ ПОВЕДЕНИЕМ НА ОСНОВЕ ВНЕУРОЧНОЙ</w:t>
      </w:r>
    </w:p>
    <w:p w14:paraId="77AEF4E3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ДЕЯТЕЛЬНОСТИ</w:t>
      </w:r>
    </w:p>
    <w:p w14:paraId="0DF5ADD7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Специальность 5.8.1 - общая педагогика, история педагогики и образования</w:t>
      </w:r>
    </w:p>
    <w:p w14:paraId="251AD0DF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Диссертация</w:t>
      </w:r>
    </w:p>
    <w:p w14:paraId="10CBC498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на соискание ученой степени</w:t>
      </w:r>
    </w:p>
    <w:p w14:paraId="7441BCEE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кандидата педагогических наук</w:t>
      </w:r>
    </w:p>
    <w:p w14:paraId="18F9DBC4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Научный руководитель: доктор педагогических наук, профессор Л.Ю. Сироткин</w:t>
      </w:r>
    </w:p>
    <w:p w14:paraId="4470B7DC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Казань - 2024</w:t>
      </w:r>
    </w:p>
    <w:p w14:paraId="334A3B9A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Оглавление</w:t>
      </w:r>
    </w:p>
    <w:p w14:paraId="41DD6421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I.</w:t>
      </w:r>
      <w:r w:rsidRPr="00F22D41">
        <w:rPr>
          <w:rStyle w:val="21"/>
          <w:color w:val="000000"/>
        </w:rPr>
        <w:tab/>
        <w:t>Введение</w:t>
      </w:r>
      <w:r w:rsidRPr="00F22D41">
        <w:rPr>
          <w:rStyle w:val="21"/>
          <w:color w:val="000000"/>
        </w:rPr>
        <w:tab/>
        <w:t>3</w:t>
      </w:r>
    </w:p>
    <w:p w14:paraId="65571004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II.</w:t>
      </w:r>
      <w:r w:rsidRPr="00F22D41">
        <w:rPr>
          <w:rStyle w:val="21"/>
          <w:color w:val="000000"/>
        </w:rPr>
        <w:tab/>
        <w:t>Глава 1. Теоретические основы гражданско-патриотического воспитания подростков с отклоняющимся поведением на основе внеурочной деятельности</w:t>
      </w:r>
      <w:r w:rsidRPr="00F22D41">
        <w:rPr>
          <w:rStyle w:val="21"/>
          <w:color w:val="000000"/>
        </w:rPr>
        <w:tab/>
        <w:t>17</w:t>
      </w:r>
    </w:p>
    <w:p w14:paraId="580E54F9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1.1.</w:t>
      </w:r>
      <w:r w:rsidRPr="00F22D41">
        <w:rPr>
          <w:rStyle w:val="21"/>
          <w:color w:val="000000"/>
        </w:rPr>
        <w:tab/>
        <w:t>Проблема формирования гражданственности и патриотизма в</w:t>
      </w:r>
    </w:p>
    <w:p w14:paraId="38DEC766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современной российской педагогике</w:t>
      </w:r>
      <w:r w:rsidRPr="00F22D41">
        <w:rPr>
          <w:rStyle w:val="21"/>
          <w:color w:val="000000"/>
        </w:rPr>
        <w:tab/>
        <w:t>17</w:t>
      </w:r>
    </w:p>
    <w:p w14:paraId="55945FF5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lastRenderedPageBreak/>
        <w:t>1.2.</w:t>
      </w:r>
      <w:r w:rsidRPr="00F22D41">
        <w:rPr>
          <w:rStyle w:val="21"/>
          <w:color w:val="000000"/>
        </w:rPr>
        <w:tab/>
      </w:r>
      <w:proofErr w:type="spellStart"/>
      <w:r w:rsidRPr="00F22D41">
        <w:rPr>
          <w:rStyle w:val="21"/>
          <w:color w:val="000000"/>
        </w:rPr>
        <w:t>Диспозиционность</w:t>
      </w:r>
      <w:proofErr w:type="spellEnd"/>
      <w:r w:rsidRPr="00F22D41">
        <w:rPr>
          <w:rStyle w:val="21"/>
          <w:color w:val="000000"/>
        </w:rPr>
        <w:t xml:space="preserve"> подростков с отклоняющимся поведением к</w:t>
      </w:r>
    </w:p>
    <w:p w14:paraId="383213EB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усвоению компонентов гражданственности и патриотизма</w:t>
      </w:r>
      <w:r w:rsidRPr="00F22D41">
        <w:rPr>
          <w:rStyle w:val="21"/>
          <w:color w:val="000000"/>
        </w:rPr>
        <w:tab/>
        <w:t>39</w:t>
      </w:r>
    </w:p>
    <w:p w14:paraId="7432F702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1.3.</w:t>
      </w:r>
      <w:r w:rsidRPr="00F22D41">
        <w:rPr>
          <w:rStyle w:val="21"/>
          <w:color w:val="000000"/>
        </w:rPr>
        <w:tab/>
      </w:r>
      <w:proofErr w:type="spellStart"/>
      <w:r w:rsidRPr="00F22D41">
        <w:rPr>
          <w:rStyle w:val="21"/>
          <w:color w:val="000000"/>
        </w:rPr>
        <w:t>Технологизация</w:t>
      </w:r>
      <w:proofErr w:type="spellEnd"/>
      <w:r w:rsidRPr="00F22D41">
        <w:rPr>
          <w:rStyle w:val="21"/>
          <w:color w:val="000000"/>
        </w:rPr>
        <w:t xml:space="preserve"> процессов гражданско-патриотического</w:t>
      </w:r>
    </w:p>
    <w:p w14:paraId="623B035B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воспитания</w:t>
      </w:r>
      <w:r w:rsidRPr="00F22D41">
        <w:rPr>
          <w:rStyle w:val="21"/>
          <w:color w:val="000000"/>
        </w:rPr>
        <w:tab/>
        <w:t>подростков</w:t>
      </w:r>
      <w:r w:rsidRPr="00F22D41">
        <w:rPr>
          <w:rStyle w:val="21"/>
          <w:color w:val="000000"/>
        </w:rPr>
        <w:tab/>
        <w:t>с</w:t>
      </w:r>
      <w:r w:rsidRPr="00F22D41">
        <w:rPr>
          <w:rStyle w:val="21"/>
          <w:color w:val="000000"/>
        </w:rPr>
        <w:tab/>
        <w:t>отклоняющимся</w:t>
      </w:r>
    </w:p>
    <w:p w14:paraId="0CFCAF2D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поведением</w:t>
      </w:r>
      <w:r w:rsidRPr="00F22D41">
        <w:rPr>
          <w:rStyle w:val="21"/>
          <w:color w:val="000000"/>
        </w:rPr>
        <w:tab/>
        <w:t>57</w:t>
      </w:r>
    </w:p>
    <w:p w14:paraId="54D90127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Глава 2. Основные направления организации гражданско-патриотического воспитания подростков с отклоняющимся поведением</w:t>
      </w:r>
    </w:p>
    <w:p w14:paraId="240E0AAA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на основе внеурочной деятельности</w:t>
      </w:r>
      <w:r w:rsidRPr="00F22D41">
        <w:rPr>
          <w:rStyle w:val="21"/>
          <w:color w:val="000000"/>
        </w:rPr>
        <w:tab/>
        <w:t>84</w:t>
      </w:r>
    </w:p>
    <w:p w14:paraId="49BBD8E6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2.1. Педагогическая модель гражданско-патриотического воспитания подростков с отклоняющимся поведением на основе внеурочной</w:t>
      </w:r>
    </w:p>
    <w:p w14:paraId="467CD1C9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деятельности</w:t>
      </w:r>
      <w:r w:rsidRPr="00F22D41">
        <w:rPr>
          <w:rStyle w:val="21"/>
          <w:color w:val="000000"/>
        </w:rPr>
        <w:tab/>
        <w:t>84</w:t>
      </w:r>
    </w:p>
    <w:p w14:paraId="3D88EAE1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2.2. Организационно-педагогические условия реализации</w:t>
      </w:r>
    </w:p>
    <w:p w14:paraId="48A791EE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педагогической модели гражданско-патриотического воспитания подростков с отклоняющимся поведением на основе внеурочной</w:t>
      </w:r>
    </w:p>
    <w:p w14:paraId="5F962948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деятельности</w:t>
      </w:r>
      <w:r w:rsidRPr="00F22D41">
        <w:rPr>
          <w:rStyle w:val="21"/>
          <w:color w:val="000000"/>
        </w:rPr>
        <w:tab/>
        <w:t>106</w:t>
      </w:r>
    </w:p>
    <w:p w14:paraId="1EBA967C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2.3.</w:t>
      </w:r>
      <w:r w:rsidRPr="00F22D41">
        <w:rPr>
          <w:rStyle w:val="21"/>
          <w:color w:val="000000"/>
        </w:rPr>
        <w:tab/>
        <w:t>Ход и результат эксперимента</w:t>
      </w:r>
      <w:r w:rsidRPr="00F22D41">
        <w:rPr>
          <w:rStyle w:val="21"/>
          <w:color w:val="000000"/>
        </w:rPr>
        <w:tab/>
        <w:t>140</w:t>
      </w:r>
    </w:p>
    <w:p w14:paraId="772BD907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III.</w:t>
      </w:r>
      <w:r w:rsidRPr="00F22D41">
        <w:rPr>
          <w:rStyle w:val="21"/>
          <w:color w:val="000000"/>
        </w:rPr>
        <w:tab/>
        <w:t>Заключение</w:t>
      </w:r>
      <w:r w:rsidRPr="00F22D41">
        <w:rPr>
          <w:rStyle w:val="21"/>
          <w:color w:val="000000"/>
        </w:rPr>
        <w:tab/>
        <w:t>178</w:t>
      </w:r>
    </w:p>
    <w:p w14:paraId="6831D468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IV.</w:t>
      </w:r>
      <w:r w:rsidRPr="00F22D41">
        <w:rPr>
          <w:rStyle w:val="21"/>
          <w:color w:val="000000"/>
        </w:rPr>
        <w:tab/>
        <w:t>Список литературы</w:t>
      </w:r>
      <w:r w:rsidRPr="00F22D41">
        <w:rPr>
          <w:rStyle w:val="21"/>
          <w:color w:val="000000"/>
        </w:rPr>
        <w:tab/>
        <w:t>181</w:t>
      </w:r>
    </w:p>
    <w:p w14:paraId="5AAE8527" w14:textId="77777777" w:rsidR="00F22D41" w:rsidRPr="00F22D41" w:rsidRDefault="00F22D41" w:rsidP="00F22D41">
      <w:pPr>
        <w:rPr>
          <w:rStyle w:val="21"/>
          <w:color w:val="000000"/>
        </w:rPr>
      </w:pPr>
      <w:r w:rsidRPr="00F22D41">
        <w:rPr>
          <w:rStyle w:val="21"/>
          <w:color w:val="000000"/>
        </w:rPr>
        <w:t>V.</w:t>
      </w:r>
      <w:r w:rsidRPr="00F22D41">
        <w:rPr>
          <w:rStyle w:val="21"/>
          <w:color w:val="000000"/>
        </w:rPr>
        <w:tab/>
        <w:t>Приложения</w:t>
      </w:r>
      <w:r w:rsidRPr="00F22D41">
        <w:rPr>
          <w:rStyle w:val="21"/>
          <w:color w:val="000000"/>
        </w:rPr>
        <w:tab/>
        <w:t>209</w:t>
      </w:r>
    </w:p>
    <w:p w14:paraId="605D75E6" w14:textId="74370E2B" w:rsidR="005E45D5" w:rsidRDefault="005E45D5" w:rsidP="00F22D41"/>
    <w:p w14:paraId="7F278220" w14:textId="7E9A3512" w:rsidR="00F22D41" w:rsidRDefault="00F22D41" w:rsidP="00F22D41"/>
    <w:p w14:paraId="7CF2E102" w14:textId="0CAEF21B" w:rsidR="00F22D41" w:rsidRDefault="00F22D41" w:rsidP="00F22D41"/>
    <w:p w14:paraId="2D98FDC8" w14:textId="77777777" w:rsidR="00F22D41" w:rsidRDefault="00F22D41" w:rsidP="00F22D41">
      <w:pPr>
        <w:pStyle w:val="222"/>
        <w:keepNext/>
        <w:keepLines/>
        <w:shd w:val="clear" w:color="auto" w:fill="auto"/>
        <w:ind w:right="60"/>
      </w:pPr>
      <w:bookmarkStart w:id="0" w:name="bookmark12"/>
      <w:r>
        <w:rPr>
          <w:rStyle w:val="221"/>
          <w:b/>
          <w:bCs/>
          <w:color w:val="000000"/>
        </w:rPr>
        <w:t>Заключение</w:t>
      </w:r>
      <w:bookmarkEnd w:id="0"/>
    </w:p>
    <w:p w14:paraId="614CB2CD" w14:textId="77777777" w:rsidR="00F22D41" w:rsidRDefault="00F22D41" w:rsidP="00F22D41">
      <w:pPr>
        <w:pStyle w:val="210"/>
        <w:shd w:val="clear" w:color="auto" w:fill="auto"/>
        <w:spacing w:after="0" w:line="480" w:lineRule="exact"/>
        <w:ind w:left="180" w:firstLine="560"/>
        <w:jc w:val="both"/>
      </w:pPr>
      <w:r>
        <w:rPr>
          <w:rStyle w:val="21"/>
          <w:color w:val="000000"/>
        </w:rPr>
        <w:t xml:space="preserve">Появление новых вызовов перед страной определяют необходимость использования новых научных подходов в воспитании подрастающего поколения. Нормативно-правовые акты регламентируют воспитание детей и подростков в системе традиционных духовно-нравственных ценностей, к </w:t>
      </w:r>
      <w:r>
        <w:rPr>
          <w:rStyle w:val="21"/>
          <w:color w:val="000000"/>
        </w:rPr>
        <w:lastRenderedPageBreak/>
        <w:t>которым, несомненно, относятся гражданственность и патриотизм. Требования общества и государства к педагогам, реализующим программы гражданско-патриотического воспитания, преобразовываются и приводятся в соответствии с современными условиями.</w:t>
      </w:r>
    </w:p>
    <w:p w14:paraId="567457CF" w14:textId="77777777" w:rsidR="00F22D41" w:rsidRDefault="00F22D41" w:rsidP="00F22D41">
      <w:pPr>
        <w:pStyle w:val="210"/>
        <w:shd w:val="clear" w:color="auto" w:fill="auto"/>
        <w:spacing w:after="0" w:line="480" w:lineRule="exact"/>
        <w:ind w:left="180" w:firstLine="560"/>
        <w:jc w:val="both"/>
      </w:pPr>
      <w:r>
        <w:rPr>
          <w:rStyle w:val="21"/>
          <w:color w:val="000000"/>
        </w:rPr>
        <w:t xml:space="preserve">Педагог должен обладать компетенциями, среди которых умение формировать гражданскую идентичность и патриотизм у обучающихся, знание основных закономерностей возрастного развития, индикаторов и индивидуальных особенностей траекторий жизни и их возможные девиации, приемы их диагностики. В связи с этим можно сделать вывод о необходимости формирования у педагогов компетенций по </w:t>
      </w:r>
      <w:proofErr w:type="spellStart"/>
      <w:r>
        <w:rPr>
          <w:rStyle w:val="21"/>
          <w:color w:val="000000"/>
        </w:rPr>
        <w:t>гражданско</w:t>
      </w:r>
      <w:r>
        <w:rPr>
          <w:rStyle w:val="21"/>
          <w:color w:val="000000"/>
        </w:rPr>
        <w:softHyphen/>
        <w:t>патриотическому</w:t>
      </w:r>
      <w:proofErr w:type="spellEnd"/>
      <w:r>
        <w:rPr>
          <w:rStyle w:val="21"/>
          <w:color w:val="000000"/>
        </w:rPr>
        <w:t xml:space="preserve"> воспитанию подростков, в том числе с отклоняющимся поведением, для нормализации их поведения и включения в социально полезную деятельность.</w:t>
      </w:r>
    </w:p>
    <w:p w14:paraId="48598B46" w14:textId="77777777" w:rsidR="00F22D41" w:rsidRDefault="00F22D41" w:rsidP="00F22D41">
      <w:pPr>
        <w:pStyle w:val="210"/>
        <w:shd w:val="clear" w:color="auto" w:fill="auto"/>
        <w:tabs>
          <w:tab w:val="left" w:pos="2100"/>
        </w:tabs>
        <w:spacing w:after="0" w:line="480" w:lineRule="exact"/>
        <w:ind w:left="180" w:firstLine="560"/>
        <w:jc w:val="both"/>
      </w:pPr>
      <w:r>
        <w:rPr>
          <w:rStyle w:val="21"/>
          <w:color w:val="000000"/>
        </w:rPr>
        <w:t>Произведенный в ходе исследования анализ педагогической литературы и нормативно-правовых актов позволил обосновать следующее определение:</w:t>
      </w:r>
      <w:r>
        <w:rPr>
          <w:rStyle w:val="21"/>
          <w:color w:val="000000"/>
        </w:rPr>
        <w:tab/>
        <w:t>«гражданско-патриотическое воспитание подростков с</w:t>
      </w:r>
    </w:p>
    <w:p w14:paraId="2E40C590" w14:textId="77777777" w:rsidR="00F22D41" w:rsidRDefault="00F22D41" w:rsidP="00F22D41">
      <w:pPr>
        <w:pStyle w:val="210"/>
        <w:shd w:val="clear" w:color="auto" w:fill="auto"/>
        <w:spacing w:after="0" w:line="480" w:lineRule="exact"/>
        <w:ind w:left="180"/>
        <w:jc w:val="both"/>
      </w:pPr>
      <w:r>
        <w:rPr>
          <w:rStyle w:val="21"/>
          <w:color w:val="000000"/>
        </w:rPr>
        <w:t>отклоняющимся поведением» - это целенаправленный процесс подготовки к реализации прав и обязанностей гражданина, участию в социально полезных делах и патриотических акциях, а также укрепления ответственности за личный моральный выбор, обеспечивающий потенциал в преодолении отклоняющегося поведения подростков и формировании личности патриота-гражданина.</w:t>
      </w:r>
    </w:p>
    <w:p w14:paraId="05E7E395" w14:textId="77777777" w:rsidR="00F22D41" w:rsidRDefault="00F22D41" w:rsidP="00F22D41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 xml:space="preserve">Реализация авторской программы «Потенциал </w:t>
      </w:r>
      <w:proofErr w:type="spellStart"/>
      <w:r>
        <w:rPr>
          <w:rStyle w:val="21"/>
          <w:color w:val="000000"/>
        </w:rPr>
        <w:t>гражданско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патриотического</w:t>
      </w:r>
      <w:proofErr w:type="spellEnd"/>
      <w:r>
        <w:rPr>
          <w:rStyle w:val="21"/>
          <w:color w:val="000000"/>
        </w:rPr>
        <w:t xml:space="preserve"> воспитания в преодолении отклоняющегося поведения подростков» в рамках программ повышения квалификации педагогов и внедрение авторского учебного пособия «Гражданско-патриотическое воспитание подростков с отклоняющимся поведением» (г. Казань, 2022 г.) в учебный процесс образовательных организаций является эффективным средством преодоления отклоняющегося поведения у подростков, что подтверждается проведенным экспериментом по валидным методикам диагностики.</w:t>
      </w:r>
    </w:p>
    <w:p w14:paraId="2C127C6F" w14:textId="77777777" w:rsidR="00F22D41" w:rsidRDefault="00F22D41" w:rsidP="00F22D41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>Потенциал гражданско-патриотического воспитания в преодолении отклоняющегося поведения раскрывается через усвоение подростками компонентов гражданственности и патриотизма: гражданская позиция, гражданские качества, соблюдение правовых и нравственных норм, социально полезная деятельность, духовно-нравственные ценности личности, любовь к Родине, чувство гордости за достижения страны и ее народа, готовность к защите Родины, патриотическая направленность деятельности.</w:t>
      </w:r>
    </w:p>
    <w:p w14:paraId="5C3C75BB" w14:textId="77777777" w:rsidR="00F22D41" w:rsidRDefault="00F22D41" w:rsidP="00F22D41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>В научной работе было выявлено, что эффективная реализация гражданско-патриотического воспитания требует учета следующих возрастных особенностей подростков с отклоняющимся поведением: неопределенность ценностных установок и моделей поведения в ситуациях рассогласования; приоритет социальных сетей и цифровых платформ как источников информации; склонность к подражанию; ориентация на референтную группу в процессе выбора стиля поведения; стремление самореализоваться в обществе любыми доступными средствами, в том числе отклоняющимися от норм поведения.</w:t>
      </w:r>
    </w:p>
    <w:p w14:paraId="167D64BF" w14:textId="77777777" w:rsidR="00F22D41" w:rsidRDefault="00F22D41" w:rsidP="00F22D41">
      <w:pPr>
        <w:pStyle w:val="210"/>
        <w:shd w:val="clear" w:color="auto" w:fill="auto"/>
        <w:tabs>
          <w:tab w:val="left" w:pos="3950"/>
        </w:tabs>
        <w:spacing w:after="0" w:line="480" w:lineRule="exact"/>
        <w:ind w:firstLine="920"/>
        <w:jc w:val="both"/>
      </w:pPr>
      <w:r>
        <w:rPr>
          <w:rStyle w:val="21"/>
          <w:color w:val="000000"/>
        </w:rPr>
        <w:lastRenderedPageBreak/>
        <w:t>Нами обоснованы три уровня сформированности гражданственности и патриотизма у подростков с отклоняющимся поведением определяется по следующим критериям:</w:t>
      </w:r>
      <w:r>
        <w:rPr>
          <w:rStyle w:val="21"/>
          <w:color w:val="000000"/>
        </w:rPr>
        <w:tab/>
        <w:t>когнитивно-ценностный, мотивационно</w:t>
      </w:r>
      <w:r>
        <w:rPr>
          <w:rStyle w:val="21"/>
          <w:color w:val="000000"/>
        </w:rPr>
        <w:softHyphen/>
      </w:r>
    </w:p>
    <w:p w14:paraId="638EB6BF" w14:textId="77777777" w:rsidR="00F22D41" w:rsidRDefault="00F22D41" w:rsidP="00F22D41">
      <w:pPr>
        <w:pStyle w:val="210"/>
        <w:shd w:val="clear" w:color="auto" w:fill="auto"/>
        <w:spacing w:after="0" w:line="480" w:lineRule="exact"/>
        <w:jc w:val="both"/>
      </w:pPr>
      <w:proofErr w:type="spellStart"/>
      <w:r>
        <w:rPr>
          <w:rStyle w:val="21"/>
          <w:color w:val="000000"/>
        </w:rPr>
        <w:t>отношенческий</w:t>
      </w:r>
      <w:proofErr w:type="spellEnd"/>
      <w:r>
        <w:rPr>
          <w:rStyle w:val="21"/>
          <w:color w:val="000000"/>
        </w:rPr>
        <w:t>, деятельностный.</w:t>
      </w:r>
    </w:p>
    <w:p w14:paraId="7505A289" w14:textId="77777777" w:rsidR="00F22D41" w:rsidRDefault="00F22D41" w:rsidP="00F22D41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>Результаты экспериментальной работы подтвердили эффективность реализации педагогической модели гражданско-патриотического воспитания подростков с отклоняющимся поведением на основе внеурочной деятельности. Результаты исследования свидетельствуют о том, что соблюдение обозначенных организационно-педагогических условий влечет за собой повышение уровня сформированности гражданственности и патриотизма у подростков с отклоняющимся поведением, а также снижение склонности к отклоняющемуся поведению.</w:t>
      </w:r>
    </w:p>
    <w:p w14:paraId="2E8AAA56" w14:textId="74396A36" w:rsidR="00F22D41" w:rsidRPr="00F22D41" w:rsidRDefault="00F22D41" w:rsidP="00F22D41">
      <w:r>
        <w:rPr>
          <w:rStyle w:val="21"/>
          <w:color w:val="000000"/>
        </w:rPr>
        <w:t>Настоящее исследование не исчерпывает всех проблем организации гражданско-патриотического воспитания подростков с отклоняющимся поведением. Дальнейшая разработка требует углубленной проработки механизмов воздействия гражданско-патриотического воспитания на преодоление отклоняющегося поведения, педагогических технологий профилактики отклоняющегося поведения у подростков</w:t>
      </w:r>
    </w:p>
    <w:sectPr w:rsidR="00F22D41" w:rsidRPr="00F22D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4FDE" w14:textId="77777777" w:rsidR="00393BA2" w:rsidRDefault="00393BA2">
      <w:pPr>
        <w:spacing w:after="0" w:line="240" w:lineRule="auto"/>
      </w:pPr>
      <w:r>
        <w:separator/>
      </w:r>
    </w:p>
  </w:endnote>
  <w:endnote w:type="continuationSeparator" w:id="0">
    <w:p w14:paraId="05A5A7AA" w14:textId="77777777" w:rsidR="00393BA2" w:rsidRDefault="0039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933F" w14:textId="77777777" w:rsidR="00393BA2" w:rsidRDefault="00393BA2">
      <w:pPr>
        <w:spacing w:after="0" w:line="240" w:lineRule="auto"/>
      </w:pPr>
      <w:r>
        <w:separator/>
      </w:r>
    </w:p>
  </w:footnote>
  <w:footnote w:type="continuationSeparator" w:id="0">
    <w:p w14:paraId="79130236" w14:textId="77777777" w:rsidR="00393BA2" w:rsidRDefault="0039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8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8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9"/>
  </w:num>
  <w:num w:numId="5">
    <w:abstractNumId w:val="23"/>
  </w:num>
  <w:num w:numId="6">
    <w:abstractNumId w:val="11"/>
  </w:num>
  <w:num w:numId="7">
    <w:abstractNumId w:val="27"/>
  </w:num>
  <w:num w:numId="8">
    <w:abstractNumId w:val="12"/>
  </w:num>
  <w:num w:numId="9">
    <w:abstractNumId w:val="13"/>
  </w:num>
  <w:num w:numId="10">
    <w:abstractNumId w:val="14"/>
  </w:num>
  <w:num w:numId="11">
    <w:abstractNumId w:val="24"/>
  </w:num>
  <w:num w:numId="12">
    <w:abstractNumId w:val="25"/>
  </w:num>
  <w:num w:numId="13">
    <w:abstractNumId w:val="26"/>
  </w:num>
  <w:num w:numId="14">
    <w:abstractNumId w:val="17"/>
  </w:num>
  <w:num w:numId="15">
    <w:abstractNumId w:val="9"/>
  </w:num>
  <w:num w:numId="16">
    <w:abstractNumId w:val="2"/>
  </w:num>
  <w:num w:numId="17">
    <w:abstractNumId w:val="15"/>
  </w:num>
  <w:num w:numId="18">
    <w:abstractNumId w:val="16"/>
  </w:num>
  <w:num w:numId="19">
    <w:abstractNumId w:val="18"/>
  </w:num>
  <w:num w:numId="20">
    <w:abstractNumId w:val="2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0"/>
  </w:num>
  <w:num w:numId="28">
    <w:abstractNumId w:val="21"/>
  </w:num>
  <w:num w:numId="29">
    <w:abstractNumId w:val="10"/>
  </w:num>
  <w:num w:numId="3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BA2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132818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6825</cp:revision>
  <dcterms:created xsi:type="dcterms:W3CDTF">2024-06-20T08:51:00Z</dcterms:created>
  <dcterms:modified xsi:type="dcterms:W3CDTF">2025-02-02T10:11:00Z</dcterms:modified>
  <cp:category/>
</cp:coreProperties>
</file>