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0D23C" w14:textId="77777777" w:rsidR="00B44EE9" w:rsidRPr="00B44EE9" w:rsidRDefault="00B44EE9" w:rsidP="00B44EE9">
      <w:pPr>
        <w:rPr>
          <w:rFonts w:ascii="Helvetica" w:eastAsia="Symbol" w:hAnsi="Helvetica" w:cs="Helvetica"/>
          <w:b/>
          <w:bCs/>
          <w:color w:val="222222"/>
          <w:kern w:val="0"/>
          <w:sz w:val="21"/>
          <w:szCs w:val="21"/>
          <w:lang w:eastAsia="ru-RU"/>
        </w:rPr>
      </w:pPr>
      <w:r w:rsidRPr="00B44EE9">
        <w:rPr>
          <w:rFonts w:ascii="Helvetica" w:eastAsia="Symbol" w:hAnsi="Helvetica" w:cs="Helvetica"/>
          <w:b/>
          <w:bCs/>
          <w:color w:val="222222"/>
          <w:kern w:val="0"/>
          <w:sz w:val="21"/>
          <w:szCs w:val="21"/>
          <w:lang w:eastAsia="ru-RU"/>
        </w:rPr>
        <w:t>Воронцов, Александр Петрович.</w:t>
      </w:r>
    </w:p>
    <w:p w14:paraId="49AE0A55" w14:textId="77777777" w:rsidR="00B44EE9" w:rsidRPr="00B44EE9" w:rsidRDefault="00B44EE9" w:rsidP="00B44EE9">
      <w:pPr>
        <w:rPr>
          <w:rFonts w:ascii="Helvetica" w:eastAsia="Symbol" w:hAnsi="Helvetica" w:cs="Helvetica"/>
          <w:b/>
          <w:bCs/>
          <w:color w:val="222222"/>
          <w:kern w:val="0"/>
          <w:sz w:val="21"/>
          <w:szCs w:val="21"/>
          <w:lang w:eastAsia="ru-RU"/>
        </w:rPr>
      </w:pPr>
      <w:r w:rsidRPr="00B44EE9">
        <w:rPr>
          <w:rFonts w:ascii="Helvetica" w:eastAsia="Symbol" w:hAnsi="Helvetica" w:cs="Helvetica"/>
          <w:b/>
          <w:bCs/>
          <w:color w:val="222222"/>
          <w:kern w:val="0"/>
          <w:sz w:val="21"/>
          <w:szCs w:val="21"/>
          <w:lang w:eastAsia="ru-RU"/>
        </w:rPr>
        <w:t xml:space="preserve">Политическое урегулирование конфликтных ситуаций в ближнем </w:t>
      </w:r>
      <w:proofErr w:type="gramStart"/>
      <w:r w:rsidRPr="00B44EE9">
        <w:rPr>
          <w:rFonts w:ascii="Helvetica" w:eastAsia="Symbol" w:hAnsi="Helvetica" w:cs="Helvetica"/>
          <w:b/>
          <w:bCs/>
          <w:color w:val="222222"/>
          <w:kern w:val="0"/>
          <w:sz w:val="21"/>
          <w:szCs w:val="21"/>
          <w:lang w:eastAsia="ru-RU"/>
        </w:rPr>
        <w:t>зарубежье :</w:t>
      </w:r>
      <w:proofErr w:type="gramEnd"/>
      <w:r w:rsidRPr="00B44EE9">
        <w:rPr>
          <w:rFonts w:ascii="Helvetica" w:eastAsia="Symbol" w:hAnsi="Helvetica" w:cs="Helvetica"/>
          <w:b/>
          <w:bCs/>
          <w:color w:val="222222"/>
          <w:kern w:val="0"/>
          <w:sz w:val="21"/>
          <w:szCs w:val="21"/>
          <w:lang w:eastAsia="ru-RU"/>
        </w:rPr>
        <w:t xml:space="preserve"> На примере Таджикистана : диссертация ... кандидата политических наук : 23.00.04. - Москва, 2002. - 177 </w:t>
      </w:r>
      <w:proofErr w:type="gramStart"/>
      <w:r w:rsidRPr="00B44EE9">
        <w:rPr>
          <w:rFonts w:ascii="Helvetica" w:eastAsia="Symbol" w:hAnsi="Helvetica" w:cs="Helvetica"/>
          <w:b/>
          <w:bCs/>
          <w:color w:val="222222"/>
          <w:kern w:val="0"/>
          <w:sz w:val="21"/>
          <w:szCs w:val="21"/>
          <w:lang w:eastAsia="ru-RU"/>
        </w:rPr>
        <w:t>с. :</w:t>
      </w:r>
      <w:proofErr w:type="gramEnd"/>
      <w:r w:rsidRPr="00B44EE9">
        <w:rPr>
          <w:rFonts w:ascii="Helvetica" w:eastAsia="Symbol" w:hAnsi="Helvetica" w:cs="Helvetica"/>
          <w:b/>
          <w:bCs/>
          <w:color w:val="222222"/>
          <w:kern w:val="0"/>
          <w:sz w:val="21"/>
          <w:szCs w:val="21"/>
          <w:lang w:eastAsia="ru-RU"/>
        </w:rPr>
        <w:t xml:space="preserve"> ил.</w:t>
      </w:r>
    </w:p>
    <w:p w14:paraId="34CF441C" w14:textId="77777777" w:rsidR="00B44EE9" w:rsidRPr="00B44EE9" w:rsidRDefault="00B44EE9" w:rsidP="00B44EE9">
      <w:pPr>
        <w:rPr>
          <w:rFonts w:ascii="Helvetica" w:eastAsia="Symbol" w:hAnsi="Helvetica" w:cs="Helvetica"/>
          <w:b/>
          <w:bCs/>
          <w:color w:val="222222"/>
          <w:kern w:val="0"/>
          <w:sz w:val="21"/>
          <w:szCs w:val="21"/>
          <w:lang w:eastAsia="ru-RU"/>
        </w:rPr>
      </w:pPr>
      <w:r w:rsidRPr="00B44EE9">
        <w:rPr>
          <w:rFonts w:ascii="Helvetica" w:eastAsia="Symbol" w:hAnsi="Helvetica" w:cs="Helvetica"/>
          <w:b/>
          <w:bCs/>
          <w:color w:val="222222"/>
          <w:kern w:val="0"/>
          <w:sz w:val="21"/>
          <w:szCs w:val="21"/>
          <w:lang w:eastAsia="ru-RU"/>
        </w:rPr>
        <w:t>Оглавление диссертациикандидат политических наук Воронцов, Александр Петрович</w:t>
      </w:r>
    </w:p>
    <w:p w14:paraId="0E74A8DD" w14:textId="77777777" w:rsidR="00B44EE9" w:rsidRPr="00B44EE9" w:rsidRDefault="00B44EE9" w:rsidP="00B44EE9">
      <w:pPr>
        <w:rPr>
          <w:rFonts w:ascii="Helvetica" w:eastAsia="Symbol" w:hAnsi="Helvetica" w:cs="Helvetica"/>
          <w:b/>
          <w:bCs/>
          <w:color w:val="222222"/>
          <w:kern w:val="0"/>
          <w:sz w:val="21"/>
          <w:szCs w:val="21"/>
          <w:lang w:eastAsia="ru-RU"/>
        </w:rPr>
      </w:pPr>
      <w:r w:rsidRPr="00B44EE9">
        <w:rPr>
          <w:rFonts w:ascii="Helvetica" w:eastAsia="Symbol" w:hAnsi="Helvetica" w:cs="Helvetica"/>
          <w:b/>
          <w:bCs/>
          <w:color w:val="222222"/>
          <w:kern w:val="0"/>
          <w:sz w:val="21"/>
          <w:szCs w:val="21"/>
          <w:lang w:eastAsia="ru-RU"/>
        </w:rPr>
        <w:t>Глава 1. Природа и предпосылки возникновения и развития конфликтов в современных условиях стр</w:t>
      </w:r>
    </w:p>
    <w:p w14:paraId="2C7ECCBA" w14:textId="77777777" w:rsidR="00B44EE9" w:rsidRPr="00B44EE9" w:rsidRDefault="00B44EE9" w:rsidP="00B44EE9">
      <w:pPr>
        <w:rPr>
          <w:rFonts w:ascii="Helvetica" w:eastAsia="Symbol" w:hAnsi="Helvetica" w:cs="Helvetica"/>
          <w:b/>
          <w:bCs/>
          <w:color w:val="222222"/>
          <w:kern w:val="0"/>
          <w:sz w:val="21"/>
          <w:szCs w:val="21"/>
          <w:lang w:eastAsia="ru-RU"/>
        </w:rPr>
      </w:pPr>
      <w:r w:rsidRPr="00B44EE9">
        <w:rPr>
          <w:rFonts w:ascii="Helvetica" w:eastAsia="Symbol" w:hAnsi="Helvetica" w:cs="Helvetica"/>
          <w:b/>
          <w:bCs/>
          <w:color w:val="222222"/>
          <w:kern w:val="0"/>
          <w:sz w:val="21"/>
          <w:szCs w:val="21"/>
          <w:lang w:eastAsia="ru-RU"/>
        </w:rPr>
        <w:t>1.1.0 природе конфликтов в условиях меняюидегося мира стр</w:t>
      </w:r>
    </w:p>
    <w:p w14:paraId="1780B604" w14:textId="77777777" w:rsidR="00B44EE9" w:rsidRPr="00B44EE9" w:rsidRDefault="00B44EE9" w:rsidP="00B44EE9">
      <w:pPr>
        <w:rPr>
          <w:rFonts w:ascii="Helvetica" w:eastAsia="Symbol" w:hAnsi="Helvetica" w:cs="Helvetica"/>
          <w:b/>
          <w:bCs/>
          <w:color w:val="222222"/>
          <w:kern w:val="0"/>
          <w:sz w:val="21"/>
          <w:szCs w:val="21"/>
          <w:lang w:eastAsia="ru-RU"/>
        </w:rPr>
      </w:pPr>
      <w:r w:rsidRPr="00B44EE9">
        <w:rPr>
          <w:rFonts w:ascii="Helvetica" w:eastAsia="Symbol" w:hAnsi="Helvetica" w:cs="Helvetica"/>
          <w:b/>
          <w:bCs/>
          <w:color w:val="222222"/>
          <w:kern w:val="0"/>
          <w:sz w:val="21"/>
          <w:szCs w:val="21"/>
          <w:lang w:eastAsia="ru-RU"/>
        </w:rPr>
        <w:t>1.2. Предпосылки возникновения современных конфликтных ситуаций в Центральной Азии стр</w:t>
      </w:r>
    </w:p>
    <w:p w14:paraId="3FD38501" w14:textId="77777777" w:rsidR="00B44EE9" w:rsidRPr="00B44EE9" w:rsidRDefault="00B44EE9" w:rsidP="00B44EE9">
      <w:pPr>
        <w:rPr>
          <w:rFonts w:ascii="Helvetica" w:eastAsia="Symbol" w:hAnsi="Helvetica" w:cs="Helvetica"/>
          <w:b/>
          <w:bCs/>
          <w:color w:val="222222"/>
          <w:kern w:val="0"/>
          <w:sz w:val="21"/>
          <w:szCs w:val="21"/>
          <w:lang w:eastAsia="ru-RU"/>
        </w:rPr>
      </w:pPr>
      <w:r w:rsidRPr="00B44EE9">
        <w:rPr>
          <w:rFonts w:ascii="Helvetica" w:eastAsia="Symbol" w:hAnsi="Helvetica" w:cs="Helvetica"/>
          <w:b/>
          <w:bCs/>
          <w:color w:val="222222"/>
          <w:kern w:val="0"/>
          <w:sz w:val="21"/>
          <w:szCs w:val="21"/>
          <w:lang w:eastAsia="ru-RU"/>
        </w:rPr>
        <w:t>Глава 2. Участие международных организаций и государствпосредников в урегулировании и разрешении конфликта в Республике Таджикистан стр</w:t>
      </w:r>
    </w:p>
    <w:p w14:paraId="30A25121" w14:textId="77777777" w:rsidR="00B44EE9" w:rsidRPr="00B44EE9" w:rsidRDefault="00B44EE9" w:rsidP="00B44EE9">
      <w:pPr>
        <w:rPr>
          <w:rFonts w:ascii="Helvetica" w:eastAsia="Symbol" w:hAnsi="Helvetica" w:cs="Helvetica"/>
          <w:b/>
          <w:bCs/>
          <w:color w:val="222222"/>
          <w:kern w:val="0"/>
          <w:sz w:val="21"/>
          <w:szCs w:val="21"/>
          <w:lang w:eastAsia="ru-RU"/>
        </w:rPr>
      </w:pPr>
      <w:r w:rsidRPr="00B44EE9">
        <w:rPr>
          <w:rFonts w:ascii="Helvetica" w:eastAsia="Symbol" w:hAnsi="Helvetica" w:cs="Helvetica"/>
          <w:b/>
          <w:bCs/>
          <w:color w:val="222222"/>
          <w:kern w:val="0"/>
          <w:sz w:val="21"/>
          <w:szCs w:val="21"/>
          <w:lang w:eastAsia="ru-RU"/>
        </w:rPr>
        <w:t>2.1. Роль международных структур в установление мира в Таджикистане стр</w:t>
      </w:r>
    </w:p>
    <w:p w14:paraId="5E0F29B1" w14:textId="77777777" w:rsidR="00B44EE9" w:rsidRPr="00B44EE9" w:rsidRDefault="00B44EE9" w:rsidP="00B44EE9">
      <w:pPr>
        <w:rPr>
          <w:rFonts w:ascii="Helvetica" w:eastAsia="Symbol" w:hAnsi="Helvetica" w:cs="Helvetica"/>
          <w:b/>
          <w:bCs/>
          <w:color w:val="222222"/>
          <w:kern w:val="0"/>
          <w:sz w:val="21"/>
          <w:szCs w:val="21"/>
          <w:lang w:eastAsia="ru-RU"/>
        </w:rPr>
      </w:pPr>
      <w:r w:rsidRPr="00B44EE9">
        <w:rPr>
          <w:rFonts w:ascii="Helvetica" w:eastAsia="Symbol" w:hAnsi="Helvetica" w:cs="Helvetica"/>
          <w:b/>
          <w:bCs/>
          <w:color w:val="222222"/>
          <w:kern w:val="0"/>
          <w:sz w:val="21"/>
          <w:szCs w:val="21"/>
          <w:lang w:eastAsia="ru-RU"/>
        </w:rPr>
        <w:t>2.2. Участие государств в урегулировании и разрешении межтаджикского конфликта. стр. 116-147</w:t>
      </w:r>
    </w:p>
    <w:p w14:paraId="06BF48D1" w14:textId="77777777" w:rsidR="00B44EE9" w:rsidRPr="00B44EE9" w:rsidRDefault="00B44EE9" w:rsidP="00B44EE9">
      <w:pPr>
        <w:rPr>
          <w:rFonts w:ascii="Helvetica" w:eastAsia="Symbol" w:hAnsi="Helvetica" w:cs="Helvetica"/>
          <w:b/>
          <w:bCs/>
          <w:color w:val="222222"/>
          <w:kern w:val="0"/>
          <w:sz w:val="21"/>
          <w:szCs w:val="21"/>
          <w:lang w:eastAsia="ru-RU"/>
        </w:rPr>
      </w:pPr>
      <w:r w:rsidRPr="00B44EE9">
        <w:rPr>
          <w:rFonts w:ascii="Helvetica" w:eastAsia="Symbol" w:hAnsi="Helvetica" w:cs="Helvetica"/>
          <w:b/>
          <w:bCs/>
          <w:color w:val="222222"/>
          <w:kern w:val="0"/>
          <w:sz w:val="21"/>
          <w:szCs w:val="21"/>
          <w:lang w:eastAsia="ru-RU"/>
        </w:rPr>
        <w:t>Заключение стр</w:t>
      </w:r>
    </w:p>
    <w:p w14:paraId="4FDAD129" w14:textId="052E72CE" w:rsidR="00BD642D" w:rsidRPr="00B44EE9" w:rsidRDefault="00BD642D" w:rsidP="00B44EE9"/>
    <w:sectPr w:rsidR="00BD642D" w:rsidRPr="00B44EE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A9990" w14:textId="77777777" w:rsidR="00401FC6" w:rsidRDefault="00401FC6">
      <w:pPr>
        <w:spacing w:after="0" w:line="240" w:lineRule="auto"/>
      </w:pPr>
      <w:r>
        <w:separator/>
      </w:r>
    </w:p>
  </w:endnote>
  <w:endnote w:type="continuationSeparator" w:id="0">
    <w:p w14:paraId="7E0333CA" w14:textId="77777777" w:rsidR="00401FC6" w:rsidRDefault="00401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E7099" w14:textId="77777777" w:rsidR="00401FC6" w:rsidRDefault="00401FC6"/>
    <w:p w14:paraId="30527879" w14:textId="77777777" w:rsidR="00401FC6" w:rsidRDefault="00401FC6"/>
    <w:p w14:paraId="66E47A18" w14:textId="77777777" w:rsidR="00401FC6" w:rsidRDefault="00401FC6"/>
    <w:p w14:paraId="662CD723" w14:textId="77777777" w:rsidR="00401FC6" w:rsidRDefault="00401FC6"/>
    <w:p w14:paraId="6146538C" w14:textId="77777777" w:rsidR="00401FC6" w:rsidRDefault="00401FC6"/>
    <w:p w14:paraId="62000909" w14:textId="77777777" w:rsidR="00401FC6" w:rsidRDefault="00401FC6"/>
    <w:p w14:paraId="36677CAE" w14:textId="77777777" w:rsidR="00401FC6" w:rsidRDefault="00401FC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49A1997" wp14:editId="36D4A38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43B671" w14:textId="77777777" w:rsidR="00401FC6" w:rsidRDefault="00401FC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9A199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543B671" w14:textId="77777777" w:rsidR="00401FC6" w:rsidRDefault="00401FC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B26F3F5" w14:textId="77777777" w:rsidR="00401FC6" w:rsidRDefault="00401FC6"/>
    <w:p w14:paraId="6069C230" w14:textId="77777777" w:rsidR="00401FC6" w:rsidRDefault="00401FC6"/>
    <w:p w14:paraId="544B9084" w14:textId="77777777" w:rsidR="00401FC6" w:rsidRDefault="00401FC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6932F11" wp14:editId="278166A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9BF51" w14:textId="77777777" w:rsidR="00401FC6" w:rsidRDefault="00401FC6"/>
                          <w:p w14:paraId="0BDD9180" w14:textId="77777777" w:rsidR="00401FC6" w:rsidRDefault="00401FC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932F1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869BF51" w14:textId="77777777" w:rsidR="00401FC6" w:rsidRDefault="00401FC6"/>
                    <w:p w14:paraId="0BDD9180" w14:textId="77777777" w:rsidR="00401FC6" w:rsidRDefault="00401FC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1F3F310" w14:textId="77777777" w:rsidR="00401FC6" w:rsidRDefault="00401FC6"/>
    <w:p w14:paraId="36C0A838" w14:textId="77777777" w:rsidR="00401FC6" w:rsidRDefault="00401FC6">
      <w:pPr>
        <w:rPr>
          <w:sz w:val="2"/>
          <w:szCs w:val="2"/>
        </w:rPr>
      </w:pPr>
    </w:p>
    <w:p w14:paraId="18024C7B" w14:textId="77777777" w:rsidR="00401FC6" w:rsidRDefault="00401FC6"/>
    <w:p w14:paraId="2B3CBFE2" w14:textId="77777777" w:rsidR="00401FC6" w:rsidRDefault="00401FC6">
      <w:pPr>
        <w:spacing w:after="0" w:line="240" w:lineRule="auto"/>
      </w:pPr>
    </w:p>
  </w:footnote>
  <w:footnote w:type="continuationSeparator" w:id="0">
    <w:p w14:paraId="456D2DCD" w14:textId="77777777" w:rsidR="00401FC6" w:rsidRDefault="00401F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C6"/>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91893</TotalTime>
  <Pages>1</Pages>
  <Words>126</Words>
  <Characters>722</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3625</cp:revision>
  <cp:lastPrinted>2009-02-06T05:36:00Z</cp:lastPrinted>
  <dcterms:created xsi:type="dcterms:W3CDTF">2024-01-07T13:43:00Z</dcterms:created>
  <dcterms:modified xsi:type="dcterms:W3CDTF">2025-05-08T18:29:00Z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