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62C21" w14:textId="77777777" w:rsidR="000B0706" w:rsidRDefault="000B0706" w:rsidP="000B0706">
      <w:pPr>
        <w:pStyle w:val="afffffffffffffffffffffffffff5"/>
        <w:rPr>
          <w:rFonts w:ascii="Verdana" w:hAnsi="Verdana"/>
          <w:color w:val="000000"/>
          <w:sz w:val="21"/>
          <w:szCs w:val="21"/>
        </w:rPr>
      </w:pPr>
      <w:r>
        <w:rPr>
          <w:rFonts w:ascii="Helvetica Neue" w:hAnsi="Helvetica Neue"/>
          <w:b/>
          <w:bCs w:val="0"/>
          <w:color w:val="222222"/>
          <w:sz w:val="21"/>
          <w:szCs w:val="21"/>
        </w:rPr>
        <w:t>Тарасов, Валерий Павлович.</w:t>
      </w:r>
    </w:p>
    <w:p w14:paraId="6527DF94" w14:textId="77777777" w:rsidR="000B0706" w:rsidRDefault="000B0706" w:rsidP="000B0706">
      <w:pPr>
        <w:pStyle w:val="20"/>
        <w:spacing w:before="0" w:after="312"/>
        <w:rPr>
          <w:rFonts w:ascii="Arial" w:hAnsi="Arial" w:cs="Arial"/>
          <w:caps/>
          <w:color w:val="333333"/>
          <w:sz w:val="27"/>
          <w:szCs w:val="27"/>
        </w:rPr>
      </w:pPr>
      <w:r>
        <w:rPr>
          <w:rFonts w:ascii="Helvetica Neue" w:hAnsi="Helvetica Neue" w:cs="Arial"/>
          <w:caps/>
          <w:color w:val="222222"/>
          <w:sz w:val="21"/>
          <w:szCs w:val="21"/>
        </w:rPr>
        <w:t>Магнитные взаимодействия ядер в координационных соединениях : диссертация ... доктора физико-математических наук : 01.04.17. - Москва, 1983. - 339 с. : ил.</w:t>
      </w:r>
    </w:p>
    <w:p w14:paraId="45B918B1" w14:textId="77777777" w:rsidR="000B0706" w:rsidRDefault="000B0706" w:rsidP="000B070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Тарасов, Валерий Павлович</w:t>
      </w:r>
    </w:p>
    <w:p w14:paraId="68F515AA"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D4D1305"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МАГНИТНАЯ РЕЛАКСАЦИЯ ЯДЕР В ДИАМАГНИТНЫХ</w:t>
      </w:r>
    </w:p>
    <w:p w14:paraId="30DF6EC0"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КООРДИНАЦИОННЫХ СОЕДИНЕНИЯХ.</w:t>
      </w:r>
    </w:p>
    <w:p w14:paraId="06A87D9E"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Обзор литературы.</w:t>
      </w:r>
    </w:p>
    <w:p w14:paraId="08E7BCEA"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Релаксация квадрупольных ядер центральных ионов в смешанных комплексах.</w:t>
      </w:r>
    </w:p>
    <w:p w14:paraId="3D471E6C"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Скалярная релаксация квадрупольных ядер27А</w:t>
      </w:r>
    </w:p>
    <w:p w14:paraId="6C66DEA9"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Влияние спиновой функции G4D на R^</w:t>
      </w:r>
    </w:p>
    <w:p w14:paraId="4178F9E6"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Рассчитанные и экспериментальные значения g2 в смешанных комплексах на основе тетраэдра.</w:t>
      </w:r>
    </w:p>
    <w:p w14:paraId="5917B3CF"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Рассчитанные и экспериментальные значения g для смешанных комплексов на основе октаэдра.</w:t>
      </w:r>
    </w:p>
    <w:p w14:paraId="7D5A026F"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Релаксация квадрупольных ядер центральных ионов в полиэдрах с псевдо-0/jy -симметрией.</w:t>
      </w:r>
    </w:p>
    <w:p w14:paraId="011C4E4B"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Релаксация квадрупольных ядер в симметричныхTj - иО^ комплексах.</w:t>
      </w:r>
    </w:p>
    <w:p w14:paraId="35F4515D"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Релаксацияи^&amp;а. в водных растворах.</w:t>
      </w:r>
    </w:p>
    <w:p w14:paraId="78E22683"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Эффекты квадрупольной релаксации на форму линии мультиплета.</w:t>
      </w:r>
    </w:p>
    <w:p w14:paraId="16EC7112"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Релаксация квадрупольных ядер вТ^ -оксокомплексах.</w:t>
      </w:r>
    </w:p>
    <w:p w14:paraId="07BA6E39"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Статический и вибрационный вклады в квадрупольную релаксацию ядер германия-73 в (jeClnBQjn</w:t>
      </w:r>
    </w:p>
    <w:p w14:paraId="16233A68"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Квадрупольные моменты ядер50\/ и 99Тс</w:t>
      </w:r>
    </w:p>
    <w:p w14:paraId="60845603"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II. МАГНИТНОЕ ЭКРАНИРОВАНИЕ ЯДЕР В ДИАМАГНИТНЫХ</w:t>
      </w:r>
    </w:p>
    <w:p w14:paraId="4FE48DB3"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КООРДИНАЦИОННЫХ СОЕДИНЕНИЯХ.</w:t>
      </w:r>
    </w:p>
    <w:p w14:paraId="0E1CF95A"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Обзор литературы.</w:t>
      </w:r>
    </w:p>
    <w:p w14:paraId="0896A5B3"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Некоторые общие особенности химических сдвигов в разнолигандных комплексах.</w:t>
      </w:r>
    </w:p>
    <w:p w14:paraId="165F79C1"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П-2.1. ШР19Р в d°,и квази- d6 -комплексах.</w:t>
      </w:r>
    </w:p>
    <w:p w14:paraId="67CE9DA7"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П-2.2. Химические сдвиги ЯМР 27Д1 , 69,?1&amp;а в псевдотетраэдрических комплексах.</w:t>
      </w:r>
    </w:p>
    <w:p w14:paraId="7C8306E0"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П-2.3. Химические сдвиги ЯЫР</w:t>
      </w:r>
    </w:p>
    <w:p w14:paraId="49ABBF34"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 92,Nb в псевдооктаэдрических разнолигандных комплексах.</w:t>
      </w:r>
    </w:p>
    <w:p w14:paraId="5CD3033C"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П-2.4. Зависимость химических сдвигов Nb в комплексах с</w:t>
      </w:r>
    </w:p>
    <w:p w14:paraId="262FEA5E"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Сцу-симметрией от природы кратносвязанного лиганда(П") и плоскостных лигандов ( L)</w:t>
      </w:r>
    </w:p>
    <w:p w14:paraId="173EDC43"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Изотопные эффекты в ЯМР-спектроскопии.</w:t>
      </w:r>
    </w:p>
    <w:p w14:paraId="6194AE16"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СКАЛЯРНЫЕ СПИН-СПИНОВЫЕ ВЗАИМОДЕЙСТВИЯ ЯДЕР В</w:t>
      </w:r>
    </w:p>
    <w:p w14:paraId="1FE7613A"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ДИАМАГНИТНЫХ КООРДИНАЦИОННЫХ СОЕДИНЕНИЯХ.</w:t>
      </w:r>
    </w:p>
    <w:p w14:paraId="0A89C2BE"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Обзор литературы.</w:t>
      </w:r>
    </w:p>
    <w:p w14:paraId="6200B03D"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Константы спин-спинового взаимодействия X-^F и взаимное влияние лигандов L во фторокомплексах XFnLm . 203 Ш-2.1. Знак константЫ(Х"Р) в комплексах XF^" непереходных элементов.</w:t>
      </w:r>
    </w:p>
    <w:p w14:paraId="4F75FD5C"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Ш-2.2. Полностью приведенная константа спин-спинового взаимодействия.</w:t>
      </w:r>
    </w:p>
    <w:p w14:paraId="7C858D28"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Ш-2.3. Зависимости^Сэксп'(Х-Р)от орбитальных энергий валентных</w:t>
      </w:r>
    </w:p>
    <w:p w14:paraId="2A853676"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-электронов и от £v</w:t>
      </w:r>
    </w:p>
    <w:p w14:paraId="53871B51"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Iii-2.4. Константыдля комплексов переходных элементов. 213 Ш-2.5. Изменение константы t(X-F) при переходеХ?6—XP5L . 214 Ш-2.6. Изменение величины 1G(X-F) при переходе Xf^ —«■» XF^L . 222 Ш-2.7. Изменение константы^Ш-Р) при переходе XFg —XOF^*^. 224 Ш-2.8. Взаимосвязь между КССВ и параметрами, характеризующими прочность химической связи р к—</w:t>
      </w:r>
    </w:p>
    <w:p w14:paraId="012FD316"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Ш-2.9. Сравнение различных приближений для R(X~F)bXF^ иХг</w:t>
      </w:r>
    </w:p>
    <w:p w14:paraId="22C1B29C"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Константы спин-спинового взаимодействия Х-^О в оксосоединениях ХО^"</w:t>
      </w:r>
    </w:p>
    <w:p w14:paraId="7BEDC650"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Ш-3.1. Зависимость4С(Х-^0) от е* для</w:t>
      </w:r>
    </w:p>
    <w:p w14:paraId="6BDDE6E1"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Ш-3.2. Сравнение с экспериментом/С(Х-^О) в ХО^ "*</w:t>
      </w:r>
    </w:p>
    <w:p w14:paraId="3AEF390E"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Константы спин-спинового взаимодействия Х'^Н</w:t>
      </w:r>
    </w:p>
    <w:p w14:paraId="066C968C"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Ш-4.1. Змпирические корреляции^!Х~Н) с для ХН4 , ХН^ иХН^".</w:t>
      </w:r>
    </w:p>
    <w:p w14:paraId="0ED81EC7"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Ш-4.2. Зависимость ^С(Х~Н) от</w:t>
      </w:r>
    </w:p>
    <w:p w14:paraId="14216853"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Ш-4.3. Средняя энергия триплетного возбуждения в ХН^-ионах.</w:t>
      </w:r>
    </w:p>
    <w:p w14:paraId="60ABFC30"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Ш-4.4. КССБ и силовая постоянная связи в ХН</w:t>
      </w:r>
    </w:p>
    <w:p w14:paraId="40F69494"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Спин-спиновые взаимодействия между квадрупольными ядрами. КССБ Х-^И</w:t>
      </w:r>
    </w:p>
    <w:p w14:paraId="4EAED51F"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МАГНИТНО-РЕЗОНАНСНЫЕ ПАРАМЕТРЫ РАСТВОРОВ</w:t>
      </w:r>
    </w:p>
    <w:p w14:paraId="2432DA8F"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КОМПЛЕКСНЫХ ГИДРИдОВ.</w:t>
      </w:r>
    </w:p>
    <w:p w14:paraId="4DF760B0"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Обзор литературы.</w:t>
      </w:r>
    </w:p>
    <w:p w14:paraId="26451761"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Состояние комплексных гидридов МХН^ в неводных средах.</w:t>
      </w:r>
    </w:p>
    <w:p w14:paraId="439EBD1A"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Дейтон-протонный обмен в комплексных гидридах.</w:t>
      </w:r>
    </w:p>
    <w:p w14:paraId="3BC9789F"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РЕГИСТРАЦИЯ СИГНАЛОВ МАГНИТНОГО РЕЗОНАНСА.</w:t>
      </w:r>
    </w:p>
    <w:p w14:paraId="3B252E00"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Обзор литературы.</w:t>
      </w:r>
    </w:p>
    <w:p w14:paraId="1C627F5B"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Аналоговые методы выделения сигналов.</w:t>
      </w:r>
    </w:p>
    <w:p w14:paraId="09BC993C"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7-2.1, Динамическое разделение сигналов спада свободной индукции.</w:t>
      </w:r>
    </w:p>
    <w:p w14:paraId="234F37BD"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У-2.2. Аналоговый ёурье-анализатор.</w:t>
      </w:r>
    </w:p>
    <w:p w14:paraId="311A1631"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Коммутируемый приемник и датчик импульсного спектрометра ЯМР на диапазон 0,5-10 МГц.</w:t>
      </w:r>
    </w:p>
    <w:p w14:paraId="50D2290C" w14:textId="77777777" w:rsidR="000B0706" w:rsidRDefault="000B0706" w:rsidP="000B07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w:t>
      </w:r>
    </w:p>
    <w:p w14:paraId="071EBB05" w14:textId="2EB2DB04" w:rsidR="00E67B85" w:rsidRPr="000B0706" w:rsidRDefault="00E67B85" w:rsidP="000B0706"/>
    <w:sectPr w:rsidR="00E67B85" w:rsidRPr="000B07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0F6B" w14:textId="77777777" w:rsidR="00C471C3" w:rsidRDefault="00C471C3">
      <w:pPr>
        <w:spacing w:after="0" w:line="240" w:lineRule="auto"/>
      </w:pPr>
      <w:r>
        <w:separator/>
      </w:r>
    </w:p>
  </w:endnote>
  <w:endnote w:type="continuationSeparator" w:id="0">
    <w:p w14:paraId="38A25A45" w14:textId="77777777" w:rsidR="00C471C3" w:rsidRDefault="00C47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6A55" w14:textId="77777777" w:rsidR="00C471C3" w:rsidRDefault="00C471C3"/>
    <w:p w14:paraId="6BF1133F" w14:textId="77777777" w:rsidR="00C471C3" w:rsidRDefault="00C471C3"/>
    <w:p w14:paraId="1A7C45F6" w14:textId="77777777" w:rsidR="00C471C3" w:rsidRDefault="00C471C3"/>
    <w:p w14:paraId="2C949B67" w14:textId="77777777" w:rsidR="00C471C3" w:rsidRDefault="00C471C3"/>
    <w:p w14:paraId="5C1A7843" w14:textId="77777777" w:rsidR="00C471C3" w:rsidRDefault="00C471C3"/>
    <w:p w14:paraId="7E8484DE" w14:textId="77777777" w:rsidR="00C471C3" w:rsidRDefault="00C471C3"/>
    <w:p w14:paraId="3CEA3362" w14:textId="77777777" w:rsidR="00C471C3" w:rsidRDefault="00C471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F9CA60" wp14:editId="7ED5B2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B3709" w14:textId="77777777" w:rsidR="00C471C3" w:rsidRDefault="00C471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F9CA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1B3709" w14:textId="77777777" w:rsidR="00C471C3" w:rsidRDefault="00C471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C1FE74" w14:textId="77777777" w:rsidR="00C471C3" w:rsidRDefault="00C471C3"/>
    <w:p w14:paraId="504BAFC3" w14:textId="77777777" w:rsidR="00C471C3" w:rsidRDefault="00C471C3"/>
    <w:p w14:paraId="02A29CFE" w14:textId="77777777" w:rsidR="00C471C3" w:rsidRDefault="00C471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3061E1" wp14:editId="4627E2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54287" w14:textId="77777777" w:rsidR="00C471C3" w:rsidRDefault="00C471C3"/>
                          <w:p w14:paraId="7185F64E" w14:textId="77777777" w:rsidR="00C471C3" w:rsidRDefault="00C471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3061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754287" w14:textId="77777777" w:rsidR="00C471C3" w:rsidRDefault="00C471C3"/>
                    <w:p w14:paraId="7185F64E" w14:textId="77777777" w:rsidR="00C471C3" w:rsidRDefault="00C471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6D64E3" w14:textId="77777777" w:rsidR="00C471C3" w:rsidRDefault="00C471C3"/>
    <w:p w14:paraId="06C41D2E" w14:textId="77777777" w:rsidR="00C471C3" w:rsidRDefault="00C471C3">
      <w:pPr>
        <w:rPr>
          <w:sz w:val="2"/>
          <w:szCs w:val="2"/>
        </w:rPr>
      </w:pPr>
    </w:p>
    <w:p w14:paraId="2CA0277B" w14:textId="77777777" w:rsidR="00C471C3" w:rsidRDefault="00C471C3"/>
    <w:p w14:paraId="17177540" w14:textId="77777777" w:rsidR="00C471C3" w:rsidRDefault="00C471C3">
      <w:pPr>
        <w:spacing w:after="0" w:line="240" w:lineRule="auto"/>
      </w:pPr>
    </w:p>
  </w:footnote>
  <w:footnote w:type="continuationSeparator" w:id="0">
    <w:p w14:paraId="44BBDDC6" w14:textId="77777777" w:rsidR="00C471C3" w:rsidRDefault="00C47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C3"/>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127827</TotalTime>
  <Pages>4</Pages>
  <Words>545</Words>
  <Characters>3109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3277</cp:revision>
  <cp:lastPrinted>2009-02-06T05:36:00Z</cp:lastPrinted>
  <dcterms:created xsi:type="dcterms:W3CDTF">2024-01-07T13:43:00Z</dcterms:created>
  <dcterms:modified xsi:type="dcterms:W3CDTF">2025-07-06T10:21:00Z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