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03D70" w14:textId="77777777" w:rsidR="00C93AB7" w:rsidRPr="00C93AB7" w:rsidRDefault="00C93AB7" w:rsidP="00C93AB7">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Организация системы контроллинга в холдинге</w:t>
      </w:r>
    </w:p>
    <w:p w14:paraId="3991BF30" w14:textId="77777777" w:rsidR="00C93AB7" w:rsidRPr="00C93AB7" w:rsidRDefault="00C93AB7" w:rsidP="00C93AB7">
      <w:pPr>
        <w:pStyle w:val="1"/>
        <w:spacing w:before="0" w:after="0" w:line="288" w:lineRule="atLeast"/>
        <w:rPr>
          <w:rFonts w:ascii="Tahoma" w:hAnsi="Tahoma" w:cs="Tahoma"/>
          <w:b w:val="0"/>
          <w:bCs w:val="0"/>
          <w:color w:val="535353"/>
          <w:kern w:val="36"/>
          <w:sz w:val="29"/>
          <w:szCs w:val="29"/>
          <w:lang w:eastAsia="ru-RU"/>
        </w:rPr>
      </w:pPr>
    </w:p>
    <w:p w14:paraId="27606463" w14:textId="77777777" w:rsidR="00C93AB7" w:rsidRPr="00C93AB7" w:rsidRDefault="00C93AB7" w:rsidP="00C93AB7">
      <w:pPr>
        <w:pStyle w:val="1"/>
        <w:spacing w:before="0" w:after="0" w:line="288" w:lineRule="atLeast"/>
        <w:rPr>
          <w:rFonts w:ascii="Tahoma" w:hAnsi="Tahoma" w:cs="Tahoma"/>
          <w:b w:val="0"/>
          <w:bCs w:val="0"/>
          <w:color w:val="535353"/>
          <w:kern w:val="36"/>
          <w:sz w:val="29"/>
          <w:szCs w:val="29"/>
          <w:lang w:eastAsia="ru-RU"/>
        </w:rPr>
      </w:pPr>
    </w:p>
    <w:p w14:paraId="1FBF56A6" w14:textId="34A1ADB5" w:rsidR="00C93AB7" w:rsidRDefault="00C93AB7" w:rsidP="00C93AB7">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Антонов, Игорь Владимирович</w:t>
      </w:r>
    </w:p>
    <w:p w14:paraId="619662B6" w14:textId="77777777" w:rsidR="00C93AB7" w:rsidRDefault="00C93AB7" w:rsidP="00C93AB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155BDC7" w14:textId="77777777" w:rsidR="00C93AB7" w:rsidRDefault="00C93AB7" w:rsidP="00C93AB7">
      <w:pPr>
        <w:spacing w:line="270" w:lineRule="atLeast"/>
        <w:rPr>
          <w:rFonts w:ascii="Verdana" w:hAnsi="Verdana"/>
          <w:color w:val="000000"/>
          <w:sz w:val="18"/>
          <w:szCs w:val="18"/>
        </w:rPr>
      </w:pPr>
      <w:r>
        <w:rPr>
          <w:rFonts w:ascii="Verdana" w:hAnsi="Verdana"/>
          <w:color w:val="000000"/>
          <w:sz w:val="18"/>
          <w:szCs w:val="18"/>
        </w:rPr>
        <w:t>2008</w:t>
      </w:r>
    </w:p>
    <w:p w14:paraId="315E5715" w14:textId="77777777" w:rsidR="00C93AB7" w:rsidRDefault="00C93AB7" w:rsidP="00C93AB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B3F87AA" w14:textId="77777777" w:rsidR="00C93AB7" w:rsidRDefault="00C93AB7" w:rsidP="00C93AB7">
      <w:pPr>
        <w:spacing w:line="270" w:lineRule="atLeast"/>
        <w:rPr>
          <w:rFonts w:ascii="Verdana" w:hAnsi="Verdana"/>
          <w:color w:val="000000"/>
          <w:sz w:val="18"/>
          <w:szCs w:val="18"/>
        </w:rPr>
      </w:pPr>
      <w:r>
        <w:rPr>
          <w:rFonts w:ascii="Verdana" w:hAnsi="Verdana"/>
          <w:color w:val="000000"/>
          <w:sz w:val="18"/>
          <w:szCs w:val="18"/>
        </w:rPr>
        <w:t>Антонов, Игорь Владимирович</w:t>
      </w:r>
    </w:p>
    <w:p w14:paraId="1F443FBB" w14:textId="77777777" w:rsidR="00C93AB7" w:rsidRDefault="00C93AB7" w:rsidP="00C93AB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4D9A8A" w14:textId="77777777" w:rsidR="00C93AB7" w:rsidRDefault="00C93AB7" w:rsidP="00C93AB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42E5D0C" w14:textId="77777777" w:rsidR="00C93AB7" w:rsidRDefault="00C93AB7" w:rsidP="00C93AB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B4890D" w14:textId="77777777" w:rsidR="00C93AB7" w:rsidRDefault="00C93AB7" w:rsidP="00C93AB7">
      <w:pPr>
        <w:spacing w:line="270" w:lineRule="atLeast"/>
        <w:rPr>
          <w:rFonts w:ascii="Verdana" w:hAnsi="Verdana"/>
          <w:color w:val="000000"/>
          <w:sz w:val="18"/>
          <w:szCs w:val="18"/>
        </w:rPr>
      </w:pPr>
      <w:r>
        <w:rPr>
          <w:rFonts w:ascii="Verdana" w:hAnsi="Verdana"/>
          <w:color w:val="000000"/>
          <w:sz w:val="18"/>
          <w:szCs w:val="18"/>
        </w:rPr>
        <w:t>Москва</w:t>
      </w:r>
    </w:p>
    <w:p w14:paraId="75FA7C94" w14:textId="77777777" w:rsidR="00C93AB7" w:rsidRDefault="00C93AB7" w:rsidP="00C93AB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58A3733" w14:textId="77777777" w:rsidR="00C93AB7" w:rsidRDefault="00C93AB7" w:rsidP="00C93AB7">
      <w:pPr>
        <w:spacing w:line="270" w:lineRule="atLeast"/>
        <w:rPr>
          <w:rFonts w:ascii="Verdana" w:hAnsi="Verdana"/>
          <w:color w:val="000000"/>
          <w:sz w:val="18"/>
          <w:szCs w:val="18"/>
        </w:rPr>
      </w:pPr>
      <w:r>
        <w:rPr>
          <w:rFonts w:ascii="Verdana" w:hAnsi="Verdana"/>
          <w:color w:val="000000"/>
          <w:sz w:val="18"/>
          <w:szCs w:val="18"/>
        </w:rPr>
        <w:t>08.00.12</w:t>
      </w:r>
    </w:p>
    <w:p w14:paraId="427455B3" w14:textId="77777777" w:rsidR="00C93AB7" w:rsidRDefault="00C93AB7" w:rsidP="00C93AB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089A62" w14:textId="77777777" w:rsidR="00C93AB7" w:rsidRDefault="00C93AB7" w:rsidP="00C93AB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91759B9" w14:textId="77777777" w:rsidR="00C93AB7" w:rsidRDefault="00C93AB7" w:rsidP="00C93AB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D9E9EB" w14:textId="77777777" w:rsidR="00C93AB7" w:rsidRDefault="00C93AB7" w:rsidP="00C93AB7">
      <w:pPr>
        <w:spacing w:line="270" w:lineRule="atLeast"/>
        <w:rPr>
          <w:rFonts w:ascii="Verdana" w:hAnsi="Verdana"/>
          <w:color w:val="000000"/>
          <w:sz w:val="18"/>
          <w:szCs w:val="18"/>
        </w:rPr>
      </w:pPr>
      <w:r>
        <w:rPr>
          <w:rFonts w:ascii="Verdana" w:hAnsi="Verdana"/>
          <w:color w:val="000000"/>
          <w:sz w:val="18"/>
          <w:szCs w:val="18"/>
        </w:rPr>
        <w:t>166</w:t>
      </w:r>
    </w:p>
    <w:p w14:paraId="15EFC2CD" w14:textId="77777777" w:rsidR="00C93AB7" w:rsidRDefault="00C93AB7" w:rsidP="00C93AB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Антонов, Игорь Владимирович</w:t>
      </w:r>
    </w:p>
    <w:p w14:paraId="2A10F1A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712D8C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w:t>
      </w:r>
    </w:p>
    <w:p w14:paraId="5913069C"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контроллинга.</w:t>
      </w:r>
    </w:p>
    <w:p w14:paraId="49F170FA"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1.2 Место контроллинга в системе управления.</w:t>
      </w:r>
    </w:p>
    <w:p w14:paraId="4E880CA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контроллинга в холдинге.</w:t>
      </w:r>
    </w:p>
    <w:p w14:paraId="545A1060"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2.1 Общая концепция организации контроллинга.</w:t>
      </w:r>
    </w:p>
    <w:p w14:paraId="1E33051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2.2 Учёт в системе контроллинга.</w:t>
      </w:r>
    </w:p>
    <w:p w14:paraId="2656675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2.3</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используемый контроллингом.</w:t>
      </w:r>
    </w:p>
    <w:p w14:paraId="5BC772B5"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Особенности организации контроллинга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нефтегазовой отрасли.</w:t>
      </w:r>
    </w:p>
    <w:p w14:paraId="0D887E7F"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3.1 Построение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карт.</w:t>
      </w:r>
    </w:p>
    <w:p w14:paraId="4869817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3.2</w:t>
      </w:r>
      <w:r>
        <w:rPr>
          <w:rStyle w:val="WW8Num2z0"/>
          <w:rFonts w:ascii="Verdana" w:hAnsi="Verdana"/>
          <w:color w:val="000000"/>
          <w:sz w:val="18"/>
          <w:szCs w:val="18"/>
        </w:rPr>
        <w:t> </w:t>
      </w:r>
      <w:r>
        <w:rPr>
          <w:rStyle w:val="WW8Num3z0"/>
          <w:rFonts w:ascii="Verdana" w:hAnsi="Verdana"/>
          <w:color w:val="4682B4"/>
          <w:sz w:val="18"/>
          <w:szCs w:val="18"/>
        </w:rPr>
        <w:t>Каскадирование</w:t>
      </w:r>
      <w:r>
        <w:rPr>
          <w:rStyle w:val="WW8Num2z0"/>
          <w:rFonts w:ascii="Verdana" w:hAnsi="Verdana"/>
          <w:color w:val="000000"/>
          <w:sz w:val="18"/>
          <w:szCs w:val="18"/>
        </w:rPr>
        <w:t> </w:t>
      </w:r>
      <w:r>
        <w:rPr>
          <w:rFonts w:ascii="Verdana" w:hAnsi="Verdana"/>
          <w:color w:val="000000"/>
          <w:sz w:val="18"/>
          <w:szCs w:val="18"/>
        </w:rPr>
        <w:t>показателей в холдинге.</w:t>
      </w:r>
    </w:p>
    <w:p w14:paraId="129875F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3.3 Организация учёта и отчётности в</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системе показателей.</w:t>
      </w:r>
    </w:p>
    <w:p w14:paraId="7DF2665C" w14:textId="77777777" w:rsidR="00C93AB7" w:rsidRDefault="00C93AB7" w:rsidP="00C93AB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системы контроллинга в холдинге"</w:t>
      </w:r>
    </w:p>
    <w:p w14:paraId="574DCB43"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тем, что в настоящее время со стороны отечественных предприятий продолжает повышаться интерес к относительно новой для российских предприятий функции в системе управления предприятием -</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На текущий момент существует множество практических примеров внедрения и теоретических концепций</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Но как в России, так и за рубежом, нет сложившегося и признаваемого всеми понятия «</w:t>
      </w:r>
      <w:r>
        <w:rPr>
          <w:rStyle w:val="WW8Num3z0"/>
          <w:rFonts w:ascii="Verdana" w:hAnsi="Verdana"/>
          <w:color w:val="4682B4"/>
          <w:sz w:val="18"/>
          <w:szCs w:val="18"/>
        </w:rPr>
        <w:t>контроллинг</w:t>
      </w:r>
      <w:r>
        <w:rPr>
          <w:rFonts w:ascii="Verdana" w:hAnsi="Verdana"/>
          <w:color w:val="000000"/>
          <w:sz w:val="18"/>
          <w:szCs w:val="18"/>
        </w:rPr>
        <w:t xml:space="preserve">». Очевидно, что требуется развитие и уточнение этого понятия, его </w:t>
      </w:r>
      <w:r>
        <w:rPr>
          <w:rFonts w:ascii="Verdana" w:hAnsi="Verdana"/>
          <w:color w:val="000000"/>
          <w:sz w:val="18"/>
          <w:szCs w:val="18"/>
        </w:rPr>
        <w:lastRenderedPageBreak/>
        <w:t>дальнейшее оформление и обогащение новыми знаниями.</w:t>
      </w:r>
    </w:p>
    <w:p w14:paraId="5E7B9C49"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настоящий момент в российской экономике продолжаются</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приводящие к образованию групп предприятий, объединённых едиными целями и претворяющими единую стратегию своего развития.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проявляется в многочисленных слияниях и поглощениях, взаимном участии в</w:t>
      </w:r>
      <w:r>
        <w:rPr>
          <w:rStyle w:val="WW8Num2z0"/>
          <w:rFonts w:ascii="Verdana" w:hAnsi="Verdana"/>
          <w:color w:val="000000"/>
          <w:sz w:val="18"/>
          <w:szCs w:val="18"/>
        </w:rPr>
        <w:t> </w:t>
      </w:r>
      <w:r>
        <w:rPr>
          <w:rStyle w:val="WW8Num3z0"/>
          <w:rFonts w:ascii="Verdana" w:hAnsi="Verdana"/>
          <w:color w:val="4682B4"/>
          <w:sz w:val="18"/>
          <w:szCs w:val="18"/>
        </w:rPr>
        <w:t>капиталах</w:t>
      </w:r>
      <w:r>
        <w:rPr>
          <w:rStyle w:val="WW8Num2z0"/>
          <w:rFonts w:ascii="Verdana" w:hAnsi="Verdana"/>
          <w:color w:val="000000"/>
          <w:sz w:val="18"/>
          <w:szCs w:val="18"/>
        </w:rPr>
        <w:t> </w:t>
      </w:r>
      <w:r>
        <w:rPr>
          <w:rFonts w:ascii="Verdana" w:hAnsi="Verdana"/>
          <w:color w:val="000000"/>
          <w:sz w:val="18"/>
          <w:szCs w:val="18"/>
        </w:rPr>
        <w:t>компаний, создании совместных предприятий. Образующиеся при этом группы предприятий, несмотря на отсутствие в гражданском законодательстве соответствующего для них определения, именуются</w:t>
      </w:r>
      <w:r>
        <w:rPr>
          <w:rStyle w:val="WW8Num2z0"/>
          <w:rFonts w:ascii="Verdana" w:hAnsi="Verdana"/>
          <w:color w:val="000000"/>
          <w:sz w:val="18"/>
          <w:szCs w:val="18"/>
        </w:rPr>
        <w:t> </w:t>
      </w:r>
      <w:r>
        <w:rPr>
          <w:rStyle w:val="WW8Num3z0"/>
          <w:rFonts w:ascii="Verdana" w:hAnsi="Verdana"/>
          <w:color w:val="4682B4"/>
          <w:sz w:val="18"/>
          <w:szCs w:val="18"/>
        </w:rPr>
        <w:t>холдингами</w:t>
      </w:r>
      <w:r>
        <w:rPr>
          <w:rStyle w:val="WW8Num2z0"/>
          <w:rFonts w:ascii="Verdana" w:hAnsi="Verdana"/>
          <w:color w:val="000000"/>
          <w:sz w:val="18"/>
          <w:szCs w:val="18"/>
        </w:rPr>
        <w:t> </w:t>
      </w:r>
      <w:r>
        <w:rPr>
          <w:rFonts w:ascii="Verdana" w:hAnsi="Verdana"/>
          <w:color w:val="000000"/>
          <w:sz w:val="18"/>
          <w:szCs w:val="18"/>
        </w:rPr>
        <w:t>и играют существенную роль в отечественной экономике.</w:t>
      </w:r>
    </w:p>
    <w:p w14:paraId="47277948"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расширения</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перед менеджментом встают задачи по координации и согласованию действий отдельных предприятий внутри группы в соответствии с единой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стратегией. Важную роль в решении этих задач играют учёт и анализ</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В силу особенностей информации, циркулирующей в управлении группами предприятий, для холдингов требуется разработка специальных методов решения учётных и аналитических задач, отличных от решения подобных задач в автономных предприятиях.</w:t>
      </w:r>
    </w:p>
    <w:p w14:paraId="5064940D"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Объединение компаний в группы также характеризуется усложнением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сопровождается децентрализацией управления.</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управления выражается в необходимом</w:t>
      </w:r>
      <w:r>
        <w:rPr>
          <w:rStyle w:val="WW8Num2z0"/>
          <w:rFonts w:ascii="Verdana" w:hAnsi="Verdana"/>
          <w:color w:val="000000"/>
          <w:sz w:val="18"/>
          <w:szCs w:val="18"/>
        </w:rPr>
        <w:t> </w:t>
      </w:r>
      <w:r>
        <w:rPr>
          <w:rStyle w:val="WW8Num3z0"/>
          <w:rFonts w:ascii="Verdana" w:hAnsi="Verdana"/>
          <w:color w:val="4682B4"/>
          <w:sz w:val="18"/>
          <w:szCs w:val="18"/>
        </w:rPr>
        <w:t>делегировании</w:t>
      </w:r>
      <w:r>
        <w:rPr>
          <w:rStyle w:val="WW8Num2z0"/>
          <w:rFonts w:ascii="Verdana" w:hAnsi="Verdana"/>
          <w:color w:val="000000"/>
          <w:sz w:val="18"/>
          <w:szCs w:val="18"/>
        </w:rPr>
        <w:t> </w:t>
      </w:r>
      <w:r>
        <w:rPr>
          <w:rFonts w:ascii="Verdana" w:hAnsi="Verdana"/>
          <w:color w:val="000000"/>
          <w:sz w:val="18"/>
          <w:szCs w:val="18"/>
        </w:rPr>
        <w:t>полномочий и ответственности от корпоративного центра к «</w:t>
      </w:r>
      <w:r>
        <w:rPr>
          <w:rStyle w:val="WW8Num3z0"/>
          <w:rFonts w:ascii="Verdana" w:hAnsi="Verdana"/>
          <w:color w:val="4682B4"/>
          <w:sz w:val="18"/>
          <w:szCs w:val="18"/>
        </w:rPr>
        <w:t>периферии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(субхолдингам, сегментам, дочерним предприятиям, и т.д.). Очевидно, что в таких случаях повышается роль</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обеспечивающих выполнение согласованных</w:t>
      </w:r>
      <w:r>
        <w:rPr>
          <w:rStyle w:val="WW8Num2z0"/>
          <w:rFonts w:ascii="Verdana" w:hAnsi="Verdana"/>
          <w:color w:val="000000"/>
          <w:sz w:val="18"/>
          <w:szCs w:val="18"/>
        </w:rPr>
        <w:t> </w:t>
      </w:r>
      <w:r>
        <w:rPr>
          <w:rStyle w:val="WW8Num3z0"/>
          <w:rFonts w:ascii="Verdana" w:hAnsi="Verdana"/>
          <w:color w:val="4682B4"/>
          <w:sz w:val="18"/>
          <w:szCs w:val="18"/>
        </w:rPr>
        <w:t>общекорпоративных</w:t>
      </w:r>
      <w:r>
        <w:rPr>
          <w:rStyle w:val="WW8Num2z0"/>
          <w:rFonts w:ascii="Verdana" w:hAnsi="Verdana"/>
          <w:color w:val="000000"/>
          <w:sz w:val="18"/>
          <w:szCs w:val="18"/>
        </w:rPr>
        <w:t> </w:t>
      </w:r>
      <w:r>
        <w:rPr>
          <w:rFonts w:ascii="Verdana" w:hAnsi="Verdana"/>
          <w:color w:val="000000"/>
          <w:sz w:val="18"/>
          <w:szCs w:val="18"/>
        </w:rPr>
        <w:t>планов.</w:t>
      </w:r>
    </w:p>
    <w:p w14:paraId="3D9088D8"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Естественными следствиями роста холдингов являются сложность иерархии уровней управления и</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и обособление функциональных блоков. Это также накладывает на процессы корпоративного планирования, учёта и контроля дополнительные требования по координации планов, как между уровнями управления, так и между функциональными блоками.</w:t>
      </w:r>
    </w:p>
    <w:p w14:paraId="6CDEA34D"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Группы предприятий вправе ожидать от внедрения контроллинга</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решения всех вышеперечисленных задач в области управления холдингами, так как контроллинг обеспечивает</w:t>
      </w:r>
      <w:r>
        <w:rPr>
          <w:rStyle w:val="WW8Num2z0"/>
          <w:rFonts w:ascii="Verdana" w:hAnsi="Verdana"/>
          <w:color w:val="000000"/>
          <w:sz w:val="18"/>
          <w:szCs w:val="18"/>
        </w:rPr>
        <w:t> </w:t>
      </w:r>
      <w:r>
        <w:rPr>
          <w:rStyle w:val="WW8Num3z0"/>
          <w:rFonts w:ascii="Verdana" w:hAnsi="Verdana"/>
          <w:color w:val="4682B4"/>
          <w:sz w:val="18"/>
          <w:szCs w:val="18"/>
        </w:rPr>
        <w:t>взаимоувязку</w:t>
      </w:r>
      <w:r>
        <w:rPr>
          <w:rStyle w:val="WW8Num2z0"/>
          <w:rFonts w:ascii="Verdana" w:hAnsi="Verdana"/>
          <w:color w:val="000000"/>
          <w:sz w:val="18"/>
          <w:szCs w:val="18"/>
        </w:rPr>
        <w:t> </w:t>
      </w:r>
      <w:r>
        <w:rPr>
          <w:rFonts w:ascii="Verdana" w:hAnsi="Verdana"/>
          <w:color w:val="000000"/>
          <w:sz w:val="18"/>
          <w:szCs w:val="18"/>
        </w:rPr>
        <w:t>и координацию функций планирования, учета, контроля и анализа в циклах управления предприятий.</w:t>
      </w:r>
    </w:p>
    <w:p w14:paraId="342BC333"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отечественной специальной литературы выявлена недостаточность разработки вопроса организации контроллинга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Основной акцент в этих работах, смещён на внедрение контроллинга в автономном предприятии, без принятия во внимание специфики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как объединения самостоятельных с юридической точки зрения предприятий, подчинённых реализации единой корпоративной стратегии.</w:t>
      </w:r>
    </w:p>
    <w:p w14:paraId="0DEC49AE"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принимать во внимание, что все крупные российские предприятия фактически являются холдингами, также в последнее время всё чаще создаются государственные</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компании и холдинги с непосредственным участием государства.</w:t>
      </w:r>
    </w:p>
    <w:p w14:paraId="3CD35CFF"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Значимость указанных проблем определила актуальность научных изысканий в этой области и выбор темы диссертационного исследования.</w:t>
      </w:r>
    </w:p>
    <w:p w14:paraId="13A372BD"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разработке теоретической концепции учётно-аналитического блока контроллинга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и практических рекомендаций для решения задач учёта и контроля в управлении</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с помощью предлагаемых инструментов контроллинга.</w:t>
      </w:r>
    </w:p>
    <w:p w14:paraId="007576CF"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данной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установки, в работе были поставлены и решены следующие задачи:</w:t>
      </w:r>
    </w:p>
    <w:p w14:paraId="355B94E1"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Уточнить теоретическую базу контроллинга.</w:t>
      </w:r>
    </w:p>
    <w:p w14:paraId="156B3FA1"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Сформулировать факторы, влияющие на организацию контроллинга, обусловленные особенностями холдингов.</w:t>
      </w:r>
    </w:p>
    <w:p w14:paraId="4E74B1D5"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Разработать концепцию контроллинга в холдинге.</w:t>
      </w:r>
    </w:p>
    <w:p w14:paraId="6DD70C42"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Предложить</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(ССП) для организации планирования, учёта и анализа информации в управлении холдингом.</w:t>
      </w:r>
    </w:p>
    <w:p w14:paraId="6DFE3A42"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Предложить систему распределения задач контроллинга </w:t>
      </w:r>
      <w:r>
        <w:rPr>
          <w:rFonts w:ascii="Verdana" w:hAnsi="Verdana"/>
          <w:color w:val="000000"/>
          <w:sz w:val="18"/>
          <w:szCs w:val="18"/>
        </w:rPr>
        <w:lastRenderedPageBreak/>
        <w:t>между</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структурами в холдинге.</w:t>
      </w:r>
    </w:p>
    <w:p w14:paraId="4D0DE099"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информационно-аналитического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включающий в себя теоретические, методологические и практические аспекты организации контроллинга в холдинге.</w:t>
      </w:r>
    </w:p>
    <w:p w14:paraId="286E39B5"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международные и российские</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В качестве основных были выбраны международный</w:t>
      </w:r>
      <w:r>
        <w:rPr>
          <w:rStyle w:val="WW8Num2z0"/>
          <w:rFonts w:ascii="Verdana" w:hAnsi="Verdana"/>
          <w:color w:val="000000"/>
          <w:sz w:val="18"/>
          <w:szCs w:val="18"/>
        </w:rPr>
        <w:t> </w:t>
      </w:r>
      <w:r>
        <w:rPr>
          <w:rStyle w:val="WW8Num3z0"/>
          <w:rFonts w:ascii="Verdana" w:hAnsi="Verdana"/>
          <w:color w:val="4682B4"/>
          <w:sz w:val="18"/>
          <w:szCs w:val="18"/>
        </w:rPr>
        <w:t>субхолдинг</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ЛУКОЙЛ Оверсиз Холдинг</w:t>
      </w:r>
      <w:r>
        <w:rPr>
          <w:rFonts w:ascii="Verdana" w:hAnsi="Verdana"/>
          <w:color w:val="000000"/>
          <w:sz w:val="18"/>
          <w:szCs w:val="18"/>
        </w:rPr>
        <w:t>» входящий в состав холдинга «Нефтяная компания «</w:t>
      </w:r>
      <w:r>
        <w:rPr>
          <w:rStyle w:val="WW8Num3z0"/>
          <w:rFonts w:ascii="Verdana" w:hAnsi="Verdana"/>
          <w:color w:val="4682B4"/>
          <w:sz w:val="18"/>
          <w:szCs w:val="18"/>
        </w:rPr>
        <w:t>ЛУКОЙЛ</w:t>
      </w:r>
      <w:r>
        <w:rPr>
          <w:rFonts w:ascii="Verdana" w:hAnsi="Verdana"/>
          <w:color w:val="000000"/>
          <w:sz w:val="18"/>
          <w:szCs w:val="18"/>
        </w:rPr>
        <w:t>» и Холдинговая компания «</w:t>
      </w:r>
      <w:r>
        <w:rPr>
          <w:rStyle w:val="WW8Num3z0"/>
          <w:rFonts w:ascii="Verdana" w:hAnsi="Verdana"/>
          <w:color w:val="4682B4"/>
          <w:sz w:val="18"/>
          <w:szCs w:val="18"/>
        </w:rPr>
        <w:t>Татнефть</w:t>
      </w:r>
      <w:r>
        <w:rPr>
          <w:rFonts w:ascii="Verdana" w:hAnsi="Verdana"/>
          <w:color w:val="000000"/>
          <w:sz w:val="18"/>
          <w:szCs w:val="18"/>
        </w:rPr>
        <w:t>».</w:t>
      </w:r>
    </w:p>
    <w:p w14:paraId="27A88C5A"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работы. В качестве методологической основы работы использовался системный подход к исследуемым процессам и явлениям, приемы диалектической и формальной логики. В зависимости от характера решаемых задач использовался широкий набор методов: сравнительного анализа, синтеза, систематизации и обобщения теоретических материалов, сводки и группировки, аналитические процедуры и другие методы, которые позволили бы обеспечить достоверность и обоснованность выводов и рекомендаций, предложенных в диссертационном исследовании.</w:t>
      </w:r>
    </w:p>
    <w:p w14:paraId="081D29FF"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проведённого исследования послужили труды российских учёных в области контроллинга, учёта, планирования,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хозяйственной деятельности, управления: Алексеевой О.В.,</w:t>
      </w:r>
      <w:r>
        <w:rPr>
          <w:rStyle w:val="WW8Num2z0"/>
          <w:rFonts w:ascii="Verdana" w:hAnsi="Verdana"/>
          <w:color w:val="000000"/>
          <w:sz w:val="18"/>
          <w:szCs w:val="18"/>
        </w:rPr>
        <w:t> </w:t>
      </w:r>
      <w:r>
        <w:rPr>
          <w:rStyle w:val="WW8Num3z0"/>
          <w:rFonts w:ascii="Verdana" w:hAnsi="Verdana"/>
          <w:color w:val="4682B4"/>
          <w:sz w:val="18"/>
          <w:szCs w:val="18"/>
        </w:rPr>
        <w:t>Анискина</w:t>
      </w:r>
      <w:r>
        <w:rPr>
          <w:rStyle w:val="WW8Num2z0"/>
          <w:rFonts w:ascii="Verdana" w:hAnsi="Verdana"/>
          <w:color w:val="000000"/>
          <w:sz w:val="18"/>
          <w:szCs w:val="18"/>
        </w:rPr>
        <w:t> </w:t>
      </w:r>
      <w:r>
        <w:rPr>
          <w:rFonts w:ascii="Verdana" w:hAnsi="Verdana"/>
          <w:color w:val="000000"/>
          <w:sz w:val="18"/>
          <w:szCs w:val="18"/>
        </w:rPr>
        <w:t>Ю.П., Варакуты С.А., Бахрушиной М.А.,</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Style w:val="WW8Num2z0"/>
          <w:rFonts w:ascii="Verdana" w:hAnsi="Verdana"/>
          <w:color w:val="000000"/>
          <w:sz w:val="18"/>
          <w:szCs w:val="18"/>
        </w:rPr>
        <w:t> </w:t>
      </w:r>
      <w:r>
        <w:rPr>
          <w:rFonts w:ascii="Verdana" w:hAnsi="Verdana"/>
          <w:color w:val="000000"/>
          <w:sz w:val="18"/>
          <w:szCs w:val="18"/>
        </w:rPr>
        <w:t>Н.Г., Егорова Ю.Н., Касьяновой Г.Ю.,</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С.Н., Николаевой О.Е., Павловой A.M.,</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С.Н., Плотникова B.C., Соколова Я.В.,</w:t>
      </w:r>
      <w:r>
        <w:rPr>
          <w:rStyle w:val="WW8Num2z0"/>
          <w:rFonts w:ascii="Verdana" w:hAnsi="Verdana"/>
          <w:color w:val="000000"/>
          <w:sz w:val="18"/>
          <w:szCs w:val="18"/>
        </w:rPr>
        <w:t> </w:t>
      </w:r>
      <w:r>
        <w:rPr>
          <w:rStyle w:val="WW8Num3z0"/>
          <w:rFonts w:ascii="Verdana" w:hAnsi="Verdana"/>
          <w:color w:val="4682B4"/>
          <w:sz w:val="18"/>
          <w:szCs w:val="18"/>
        </w:rPr>
        <w:t>Стукова</w:t>
      </w:r>
      <w:r>
        <w:rPr>
          <w:rStyle w:val="WW8Num2z0"/>
          <w:rFonts w:ascii="Verdana" w:hAnsi="Verdana"/>
          <w:color w:val="000000"/>
          <w:sz w:val="18"/>
          <w:szCs w:val="18"/>
        </w:rPr>
        <w:t> </w:t>
      </w:r>
      <w:r>
        <w:rPr>
          <w:rFonts w:ascii="Verdana" w:hAnsi="Verdana"/>
          <w:color w:val="000000"/>
          <w:sz w:val="18"/>
          <w:szCs w:val="18"/>
        </w:rPr>
        <w:t>С.А., Суйца В.П., Фалько С.Г.,</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Шестаковой В.В., Шишковой ТВ. и др. Наряду с отечественными источниками, были использованы труды следующих зарубежных специалистов в области контроллинга: Борхерса Ш.,</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Майера Э., Манна Р., Райхмана Т.,</w:t>
      </w:r>
      <w:r>
        <w:rPr>
          <w:rStyle w:val="WW8Num2z0"/>
          <w:rFonts w:ascii="Verdana" w:hAnsi="Verdana"/>
          <w:color w:val="000000"/>
          <w:sz w:val="18"/>
          <w:szCs w:val="18"/>
        </w:rPr>
        <w:t> </w:t>
      </w:r>
      <w:r>
        <w:rPr>
          <w:rStyle w:val="WW8Num3z0"/>
          <w:rFonts w:ascii="Verdana" w:hAnsi="Verdana"/>
          <w:color w:val="4682B4"/>
          <w:sz w:val="18"/>
          <w:szCs w:val="18"/>
        </w:rPr>
        <w:t>Фольмута</w:t>
      </w:r>
      <w:r>
        <w:rPr>
          <w:rStyle w:val="WW8Num2z0"/>
          <w:rFonts w:ascii="Verdana" w:hAnsi="Verdana"/>
          <w:color w:val="000000"/>
          <w:sz w:val="18"/>
          <w:szCs w:val="18"/>
        </w:rPr>
        <w:t> </w:t>
      </w:r>
      <w:r>
        <w:rPr>
          <w:rFonts w:ascii="Verdana" w:hAnsi="Verdana"/>
          <w:color w:val="000000"/>
          <w:sz w:val="18"/>
          <w:szCs w:val="18"/>
        </w:rPr>
        <w:t>Х.Й., Хана Д., Хорвата П., Шефера У. и др. Также были использованы эмпирические наблюдения автора.</w:t>
      </w:r>
    </w:p>
    <w:p w14:paraId="61E0D22F"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том, что:</w:t>
      </w:r>
    </w:p>
    <w:p w14:paraId="08EC37E9"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Раскрыты сущность и содержание контроллинга. Выявлены соотношения контроллинга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учётом, контролем, управлением.</w:t>
      </w:r>
    </w:p>
    <w:p w14:paraId="69298929"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Сформулированы экономические факторы, обусловленные особенностями холдингов, влияющие на организацию контроллинга.</w:t>
      </w:r>
    </w:p>
    <w:p w14:paraId="797FC77A"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Предложена концепция контроллинга в холдинге, координирующая управление его частями.</w:t>
      </w:r>
    </w:p>
    <w:p w14:paraId="36148E81"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Рекомендована к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(ССП) в качестве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контроллинга в холдинге.</w:t>
      </w:r>
    </w:p>
    <w:p w14:paraId="4DABB604"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Рекомендована схема распределения задач</w:t>
      </w:r>
      <w:r>
        <w:rPr>
          <w:rStyle w:val="WW8Num2z0"/>
          <w:rFonts w:ascii="Verdana" w:hAnsi="Verdana"/>
          <w:color w:val="000000"/>
          <w:sz w:val="18"/>
          <w:szCs w:val="18"/>
        </w:rPr>
        <w:t> </w:t>
      </w:r>
      <w:r>
        <w:rPr>
          <w:rStyle w:val="WW8Num3z0"/>
          <w:rFonts w:ascii="Verdana" w:hAnsi="Verdana"/>
          <w:color w:val="4682B4"/>
          <w:sz w:val="18"/>
          <w:szCs w:val="18"/>
        </w:rPr>
        <w:t>децентрализованного</w:t>
      </w:r>
      <w:r>
        <w:rPr>
          <w:rStyle w:val="WW8Num2z0"/>
          <w:rFonts w:ascii="Verdana" w:hAnsi="Verdana"/>
          <w:color w:val="000000"/>
          <w:sz w:val="18"/>
          <w:szCs w:val="18"/>
        </w:rPr>
        <w:t> </w:t>
      </w:r>
      <w:r>
        <w:rPr>
          <w:rFonts w:ascii="Verdana" w:hAnsi="Verdana"/>
          <w:color w:val="000000"/>
          <w:sz w:val="18"/>
          <w:szCs w:val="18"/>
        </w:rPr>
        <w:t>контроллинга в организационной структуре холдинга и их сопряженности с другими функциями управления.</w:t>
      </w:r>
    </w:p>
    <w:p w14:paraId="4F729869"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предложения и рекомендации, изложенные в диссертационной работе, могут служить</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методической основой системы контроллинга в холдингах. Результаты исследования использовались при разработке методических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в Московском представительстве «ЛУКОЙЛ</w:t>
      </w:r>
      <w:r>
        <w:rPr>
          <w:rStyle w:val="WW8Num2z0"/>
          <w:rFonts w:ascii="Verdana" w:hAnsi="Verdana"/>
          <w:color w:val="000000"/>
          <w:sz w:val="18"/>
          <w:szCs w:val="18"/>
        </w:rPr>
        <w:t> </w:t>
      </w:r>
      <w:r>
        <w:rPr>
          <w:rStyle w:val="WW8Num3z0"/>
          <w:rFonts w:ascii="Verdana" w:hAnsi="Verdana"/>
          <w:color w:val="4682B4"/>
          <w:sz w:val="18"/>
          <w:szCs w:val="18"/>
        </w:rPr>
        <w:t>Оверсиз</w:t>
      </w:r>
      <w:r>
        <w:rPr>
          <w:rStyle w:val="WW8Num2z0"/>
          <w:rFonts w:ascii="Verdana" w:hAnsi="Verdana"/>
          <w:color w:val="000000"/>
          <w:sz w:val="18"/>
          <w:szCs w:val="18"/>
        </w:rPr>
        <w:t> </w:t>
      </w:r>
      <w:r>
        <w:rPr>
          <w:rFonts w:ascii="Verdana" w:hAnsi="Verdana"/>
          <w:color w:val="000000"/>
          <w:sz w:val="18"/>
          <w:szCs w:val="18"/>
        </w:rPr>
        <w:t>Сервис Лтд.»</w:t>
      </w:r>
    </w:p>
    <w:p w14:paraId="7A4DCFA1"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Концептуальный подход к проблеме контроллинга может служить основой для дальнейших теоретических разработок в области контроллинга, а также быть использован для проведения общетеоретических экономических изысканий при изучении отдельных проблем контроллинга в холдинге.</w:t>
      </w:r>
    </w:p>
    <w:p w14:paraId="16234B60"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методологической работе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контроллинга при разработке и внедрении ими сбалансированной системы показателей для холдинга.</w:t>
      </w:r>
    </w:p>
    <w:p w14:paraId="630F6D53"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отражены в пяти публикациях общим объёмом 5,9 п.л. Практические рекомендации, разработанные на основе отдельных положений диссертационной работы учтены и частично внедрены в практической деятельности подразделений Московского представительства «ЛУКОЙЛ Оверсиз</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Лтд», являющегося частью корпоративного центра международного холдинга «ЛУКОЙЛ Оверсиз</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xml:space="preserve">», </w:t>
      </w:r>
      <w:r>
        <w:rPr>
          <w:rFonts w:ascii="Verdana" w:hAnsi="Verdana"/>
          <w:color w:val="000000"/>
          <w:sz w:val="18"/>
          <w:szCs w:val="18"/>
        </w:rPr>
        <w:lastRenderedPageBreak/>
        <w:t>входящего в состав холдинга «Нефтяная Компания «</w:t>
      </w:r>
      <w:r>
        <w:rPr>
          <w:rStyle w:val="WW8Num3z0"/>
          <w:rFonts w:ascii="Verdana" w:hAnsi="Verdana"/>
          <w:color w:val="4682B4"/>
          <w:sz w:val="18"/>
          <w:szCs w:val="18"/>
        </w:rPr>
        <w:t>ЛУКОЙЛ</w:t>
      </w:r>
      <w:r>
        <w:rPr>
          <w:rFonts w:ascii="Verdana" w:hAnsi="Verdana"/>
          <w:color w:val="000000"/>
          <w:sz w:val="18"/>
          <w:szCs w:val="18"/>
        </w:rPr>
        <w:t>», что подтверждено актом внедрения (Исх. № 84/МП от 31.01.2007 г.).</w:t>
      </w:r>
    </w:p>
    <w:p w14:paraId="61E205FB"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Тезисы и положения диссертационного исследования многократно обсуждались на практических семинарах специалистов МП «ЛУКОЙЛ Оверсиз Сервис Лтд.» совместно со специалистами</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компании</w:t>
      </w:r>
    </w:p>
    <w:p w14:paraId="370C5F8D"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sidRPr="00C93AB7">
        <w:rPr>
          <w:rFonts w:ascii="Verdana" w:hAnsi="Verdana"/>
          <w:color w:val="000000"/>
          <w:sz w:val="18"/>
          <w:szCs w:val="18"/>
          <w:lang w:val="en-US"/>
        </w:rPr>
        <w:t xml:space="preserve">Balanced Scorecard Institute», 8341 Catamaran Drive, Indianapolis. </w:t>
      </w:r>
      <w:r>
        <w:rPr>
          <w:rFonts w:ascii="Verdana" w:hAnsi="Verdana"/>
          <w:color w:val="000000"/>
          <w:sz w:val="18"/>
          <w:szCs w:val="18"/>
        </w:rPr>
        <w:t>IN 46236, USA.</w:t>
      </w:r>
    </w:p>
    <w:p w14:paraId="70BA773E"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работы. Состав изучаемых проблем, характер и направленность выполненного исследования обусловили структуру диссертационной работы, которая включает введение, три главы и заключение. Работа содержит аналитические таблицы, рисунки, схемы, список использованной литературы и приложения.</w:t>
      </w:r>
    </w:p>
    <w:p w14:paraId="3C7D6941" w14:textId="77777777" w:rsidR="00C93AB7" w:rsidRDefault="00C93AB7" w:rsidP="00C93AB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Антонов, Игорь Владимирович</w:t>
      </w:r>
    </w:p>
    <w:p w14:paraId="323BB376"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134 Заключение</w:t>
      </w:r>
    </w:p>
    <w:p w14:paraId="37608F55"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в данной работе исследования были сформулированы и обоснованы следующие выводы.</w:t>
      </w:r>
    </w:p>
    <w:p w14:paraId="0E678513"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Сущностью понятия</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несмотря на его широту, обусловленную различными факторами,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цикл с обратной связью на основе план-факт анализа.</w:t>
      </w:r>
    </w:p>
    <w:p w14:paraId="3468F189"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определяющим фактором при организации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предприятии является выбранный экономический объект, управление которым</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осуществлять на основе обратной связи. Таких объектов управления на предприятии, как правило, множество и при этом они могут быть разного уровня и значимости, и все вместе образуют взаимосвязанную систему</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контроллинга.</w:t>
      </w:r>
    </w:p>
    <w:p w14:paraId="3906E11F"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системе контроллинга объекты управления представляются в виде абстракций, представляемых векторами количественных показателей, адекватно описывающих состояние объекта управления.</w:t>
      </w:r>
    </w:p>
    <w:p w14:paraId="57F73F9F"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управления как такового контроллинг является координатором при организации управляющих циклов с обратной связью.</w:t>
      </w:r>
    </w:p>
    <w:p w14:paraId="43509D0A"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внутри бизнес-процесса контроллинга является центральным пунктом и представляет собой сравнение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фактических значений регулируемых показателей.</w:t>
      </w:r>
    </w:p>
    <w:p w14:paraId="06A56027"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контроллинг связан двояко. С одной стороны контроллинг использует</w:t>
      </w:r>
      <w:r>
        <w:rPr>
          <w:rStyle w:val="WW8Num2z0"/>
          <w:rFonts w:ascii="Verdana" w:hAnsi="Verdana"/>
          <w:color w:val="000000"/>
          <w:sz w:val="18"/>
          <w:szCs w:val="18"/>
        </w:rPr>
        <w:t> </w:t>
      </w:r>
      <w:r>
        <w:rPr>
          <w:rStyle w:val="WW8Num3z0"/>
          <w:rFonts w:ascii="Verdana" w:hAnsi="Verdana"/>
          <w:color w:val="4682B4"/>
          <w:sz w:val="18"/>
          <w:szCs w:val="18"/>
        </w:rPr>
        <w:t>плановую</w:t>
      </w:r>
      <w:r>
        <w:rPr>
          <w:rStyle w:val="WW8Num2z0"/>
          <w:rFonts w:ascii="Verdana" w:hAnsi="Verdana"/>
          <w:color w:val="000000"/>
          <w:sz w:val="18"/>
          <w:szCs w:val="18"/>
        </w:rPr>
        <w:t> </w:t>
      </w:r>
      <w:r>
        <w:rPr>
          <w:rFonts w:ascii="Verdana" w:hAnsi="Verdana"/>
          <w:color w:val="000000"/>
          <w:sz w:val="18"/>
          <w:szCs w:val="18"/>
        </w:rPr>
        <w:t>информацию как базу для расчёта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значений регулируемых показателей. С другой стороны контроллинг, обозначив в качестве целей для регулирования некий показатель, определяет тем самым планы, вытекающие из значения этого показателя.</w:t>
      </w:r>
    </w:p>
    <w:p w14:paraId="116671A4"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учёт является</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информации для проведения в рамках бизнес-процесса контроллинга расчёта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значений показателей и проведения план-факт анализа.</w:t>
      </w:r>
    </w:p>
    <w:p w14:paraId="22226045"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являются логическими понятиями, и в реальности представляют собой совокупность самостоятельных с юридической точки зрения предприятий. С необходимостью выделяется логический уровень управления всей группой предприятий</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как единым целым. Но при этом в реальной ситуации управлять приходится на уровне конкретных предприятий — юридическими лицами. Вышеуказанное противоречие должно разрешаться с помощью механизмов, позволяющих транслировать управление виртуальным объектом (</w:t>
      </w:r>
      <w:r>
        <w:rPr>
          <w:rStyle w:val="WW8Num3z0"/>
          <w:rFonts w:ascii="Verdana" w:hAnsi="Verdana"/>
          <w:color w:val="4682B4"/>
          <w:sz w:val="18"/>
          <w:szCs w:val="18"/>
        </w:rPr>
        <w:t>холдингом</w:t>
      </w:r>
      <w:r>
        <w:rPr>
          <w:rFonts w:ascii="Verdana" w:hAnsi="Verdana"/>
          <w:color w:val="000000"/>
          <w:sz w:val="18"/>
          <w:szCs w:val="18"/>
        </w:rPr>
        <w:t>) на управление реальными предприятиями - самостоятельными юридическими лицами. При этом планы для каждого отдельного предприятия холдинга должны быть согласованы с планами для холдинга в целом и между собой, так как между предприятиями холдинга имеются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связи.</w:t>
      </w:r>
    </w:p>
    <w:p w14:paraId="1BD3F9AE"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уровне холдинга разрабатывается единый,</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Fonts w:ascii="Verdana" w:hAnsi="Verdana"/>
          <w:color w:val="000000"/>
          <w:sz w:val="18"/>
          <w:szCs w:val="18"/>
        </w:rPr>
        <w:t>, стратегический план, обусловливающий хозяйственное поведение всех входящих в</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предприятий, обеспечивающее достижение целей холдинга.</w:t>
      </w:r>
    </w:p>
    <w:p w14:paraId="2E1E4E0C"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Координация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учёта, контроля, анализа и подготовка принятия решений в кибернетическом цикле управления связанного с выполнением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плана, и есть задача контроллинга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w:t>
      </w:r>
    </w:p>
    <w:p w14:paraId="5BA4E0EC"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Вышесказанное обусловливает переход управления холдингом как единым экономическим объектом на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уровень</w:t>
      </w:r>
    </w:p>
    <w:p w14:paraId="5F55B146"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объектов учётного наблюдения выделяются:</w:t>
      </w:r>
    </w:p>
    <w:p w14:paraId="757EA7B6"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задания, в терминах технико-экономических показателей,</w:t>
      </w:r>
    </w:p>
    <w:p w14:paraId="16F4F6CB"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развёрнутые планы мероприятий по их выполнению.</w:t>
      </w:r>
    </w:p>
    <w:p w14:paraId="4EAC7F05"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Логика взаимосвязей между иерархическими уровнями холдинга в рамках</w:t>
      </w:r>
      <w:r>
        <w:rPr>
          <w:rStyle w:val="WW8Num2z0"/>
          <w:rFonts w:ascii="Verdana" w:hAnsi="Verdana"/>
          <w:color w:val="000000"/>
          <w:sz w:val="18"/>
          <w:szCs w:val="18"/>
        </w:rPr>
        <w:t> </w:t>
      </w:r>
      <w:r>
        <w:rPr>
          <w:rStyle w:val="WW8Num3z0"/>
          <w:rFonts w:ascii="Verdana" w:hAnsi="Verdana"/>
          <w:color w:val="4682B4"/>
          <w:sz w:val="18"/>
          <w:szCs w:val="18"/>
        </w:rPr>
        <w:t>общекорпоративного</w:t>
      </w:r>
      <w:r>
        <w:rPr>
          <w:rStyle w:val="WW8Num2z0"/>
          <w:rFonts w:ascii="Verdana" w:hAnsi="Verdana"/>
          <w:color w:val="000000"/>
          <w:sz w:val="18"/>
          <w:szCs w:val="18"/>
        </w:rPr>
        <w:t> </w:t>
      </w:r>
      <w:r>
        <w:rPr>
          <w:rFonts w:ascii="Verdana" w:hAnsi="Verdana"/>
          <w:color w:val="000000"/>
          <w:sz w:val="18"/>
          <w:szCs w:val="18"/>
        </w:rPr>
        <w:t>цикла управления предполагает:</w:t>
      </w:r>
    </w:p>
    <w:p w14:paraId="4A91C246"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последовательное сверху-вниз</w:t>
      </w:r>
      <w:r>
        <w:rPr>
          <w:rStyle w:val="WW8Num2z0"/>
          <w:rFonts w:ascii="Verdana" w:hAnsi="Verdana"/>
          <w:color w:val="000000"/>
          <w:sz w:val="18"/>
          <w:szCs w:val="18"/>
        </w:rPr>
        <w:t> </w:t>
      </w:r>
      <w:r>
        <w:rPr>
          <w:rStyle w:val="WW8Num3z0"/>
          <w:rFonts w:ascii="Verdana" w:hAnsi="Verdana"/>
          <w:color w:val="4682B4"/>
          <w:sz w:val="18"/>
          <w:szCs w:val="18"/>
        </w:rPr>
        <w:t>каскадирование</w:t>
      </w:r>
      <w:r>
        <w:rPr>
          <w:rStyle w:val="WW8Num2z0"/>
          <w:rFonts w:ascii="Verdana" w:hAnsi="Verdana"/>
          <w:color w:val="000000"/>
          <w:sz w:val="18"/>
          <w:szCs w:val="18"/>
        </w:rPr>
        <w:t> </w:t>
      </w:r>
      <w:r>
        <w:rPr>
          <w:rFonts w:ascii="Verdana" w:hAnsi="Verdana"/>
          <w:color w:val="000000"/>
          <w:sz w:val="18"/>
          <w:szCs w:val="18"/>
        </w:rPr>
        <w:t>плановых заданий и разработку оперативно-календарных планов,</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и бюджетов;</w:t>
      </w:r>
    </w:p>
    <w:p w14:paraId="54D6E101"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консолидацию финансовых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предприятий и получение прогнозных целевых значений показателей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всех уровнях управления;</w:t>
      </w:r>
    </w:p>
    <w:p w14:paraId="5282BA94"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учёт, обработку и анализ информации о выполнении планов; подготовку на основе учтённых данных отчётности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всех уровнях управления холдинга.</w:t>
      </w:r>
    </w:p>
    <w:p w14:paraId="7C3CAA16"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контроллинга в холдинге должен соответствовать следующим критериям:</w:t>
      </w:r>
    </w:p>
    <w:p w14:paraId="3E560487"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однозначной связи между целями, показателями, отражающими цели и планами мероприятий по достижению целей.</w:t>
      </w:r>
    </w:p>
    <w:p w14:paraId="04F896AC"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трансляции вербальных целей в вектора показателей, их отражающие.</w:t>
      </w:r>
    </w:p>
    <w:p w14:paraId="4FB8FFFA"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возможности декомпозиции целей и соответствующих им показателей на нижележащие уровни управления (</w:t>
      </w:r>
      <w:r>
        <w:rPr>
          <w:rStyle w:val="WW8Num3z0"/>
          <w:rFonts w:ascii="Verdana" w:hAnsi="Verdana"/>
          <w:color w:val="4682B4"/>
          <w:sz w:val="18"/>
          <w:szCs w:val="18"/>
        </w:rPr>
        <w:t>сегменты</w:t>
      </w:r>
      <w:r>
        <w:rPr>
          <w:rFonts w:ascii="Verdana" w:hAnsi="Verdana"/>
          <w:color w:val="000000"/>
          <w:sz w:val="18"/>
          <w:szCs w:val="18"/>
        </w:rPr>
        <w:t>, юридические лица).</w:t>
      </w:r>
    </w:p>
    <w:p w14:paraId="0740FC34"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на основе целевых значений показателей планов мероприятий, раскрывающих пути их достижения.</w:t>
      </w:r>
    </w:p>
    <w:p w14:paraId="63181D52"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синхронного мониторинга программ достижения целевых показателей для холдинга в целом.</w:t>
      </w:r>
    </w:p>
    <w:p w14:paraId="2F29C91A"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Охват с помощью системы показателей всей</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системы холдинга.</w:t>
      </w:r>
    </w:p>
    <w:p w14:paraId="7114BD03"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взаимосвязи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финансовыми и нефинансовыми показателями.</w:t>
      </w:r>
    </w:p>
    <w:p w14:paraId="43A422BC"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использовать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контроллинга в холдинге, удовлетворяющего всем ранее перечисленным критериям</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(ССП).</w:t>
      </w:r>
    </w:p>
    <w:p w14:paraId="0AD56FE0"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ССП</w:t>
      </w:r>
      <w:r>
        <w:rPr>
          <w:rStyle w:val="WW8Num2z0"/>
          <w:rFonts w:ascii="Verdana" w:hAnsi="Verdana"/>
          <w:color w:val="000000"/>
          <w:sz w:val="18"/>
          <w:szCs w:val="18"/>
        </w:rPr>
        <w:t> </w:t>
      </w:r>
      <w:r>
        <w:rPr>
          <w:rFonts w:ascii="Verdana" w:hAnsi="Verdana"/>
          <w:color w:val="000000"/>
          <w:sz w:val="18"/>
          <w:szCs w:val="18"/>
        </w:rPr>
        <w:t>благодаря своему свойству каскадируемости по уровням управления позволяет осуществлять координацию внутри плановой системы, за счёт чего достигается высокий уровень согласованности планов по горизонтали и вертикали.</w:t>
      </w:r>
    </w:p>
    <w:p w14:paraId="3931953B"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системы показателей, которые в настоящий момент привлекают к себе всеобщее внимание, настолько расширяют круг</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что уже не могут пользоваться данными только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и анализа. Сегодня для управления требуется и</w:t>
      </w:r>
      <w:r>
        <w:rPr>
          <w:rStyle w:val="WW8Num2z0"/>
          <w:rFonts w:ascii="Verdana" w:hAnsi="Verdana"/>
          <w:color w:val="000000"/>
          <w:sz w:val="18"/>
          <w:szCs w:val="18"/>
        </w:rPr>
        <w:t> </w:t>
      </w:r>
      <w:r>
        <w:rPr>
          <w:rStyle w:val="WW8Num3z0"/>
          <w:rFonts w:ascii="Verdana" w:hAnsi="Verdana"/>
          <w:color w:val="4682B4"/>
          <w:sz w:val="18"/>
          <w:szCs w:val="18"/>
        </w:rPr>
        <w:t>нефинансовая</w:t>
      </w:r>
      <w:r>
        <w:rPr>
          <w:rStyle w:val="WW8Num2z0"/>
          <w:rFonts w:ascii="Verdana" w:hAnsi="Verdana"/>
          <w:color w:val="000000"/>
          <w:sz w:val="18"/>
          <w:szCs w:val="18"/>
        </w:rPr>
        <w:t> </w:t>
      </w:r>
      <w:r>
        <w:rPr>
          <w:rFonts w:ascii="Verdana" w:hAnsi="Verdana"/>
          <w:color w:val="000000"/>
          <w:sz w:val="18"/>
          <w:szCs w:val="18"/>
        </w:rPr>
        <w:t>информация. В этом и заключается</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 подобных системах показателей, когда наряду с мониторингом финансового результата производится воздействие на</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факторы, обеспечивающие его.</w:t>
      </w:r>
    </w:p>
    <w:p w14:paraId="3E36BC65"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систем показателей в холдингах, требует новых, уникальных на сегодняшний день технологий. Это прежде всего технологии</w:t>
      </w:r>
      <w:r>
        <w:rPr>
          <w:rStyle w:val="WW8Num2z0"/>
          <w:rFonts w:ascii="Verdana" w:hAnsi="Verdana"/>
          <w:color w:val="000000"/>
          <w:sz w:val="18"/>
          <w:szCs w:val="18"/>
        </w:rPr>
        <w:t> </w:t>
      </w:r>
      <w:r>
        <w:rPr>
          <w:rStyle w:val="WW8Num3z0"/>
          <w:rFonts w:ascii="Verdana" w:hAnsi="Verdana"/>
          <w:color w:val="4682B4"/>
          <w:sz w:val="18"/>
          <w:szCs w:val="18"/>
        </w:rPr>
        <w:t>каскадирования</w:t>
      </w:r>
      <w:r>
        <w:rPr>
          <w:rStyle w:val="WW8Num2z0"/>
          <w:rFonts w:ascii="Verdana" w:hAnsi="Verdana"/>
          <w:color w:val="000000"/>
          <w:sz w:val="18"/>
          <w:szCs w:val="18"/>
        </w:rPr>
        <w:t> </w:t>
      </w:r>
      <w:r>
        <w:rPr>
          <w:rFonts w:ascii="Verdana" w:hAnsi="Verdana"/>
          <w:color w:val="000000"/>
          <w:sz w:val="18"/>
          <w:szCs w:val="18"/>
        </w:rPr>
        <w:t>показателей от уровня к уровню, а также механизмы формирования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показателей, наиболее точно описывающие критические стороны бизнес-процессов, ответственных за финансовые результаты.</w:t>
      </w:r>
    </w:p>
    <w:p w14:paraId="54E63EDD"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Методику расчёта показателей ССП предлагается оформлять специальным документом — «</w:t>
      </w:r>
      <w:r>
        <w:rPr>
          <w:rStyle w:val="WW8Num3z0"/>
          <w:rFonts w:ascii="Verdana" w:hAnsi="Verdana"/>
          <w:color w:val="4682B4"/>
          <w:sz w:val="18"/>
          <w:szCs w:val="18"/>
        </w:rPr>
        <w:t>карточкой показателя</w:t>
      </w:r>
      <w:r>
        <w:rPr>
          <w:rFonts w:ascii="Verdana" w:hAnsi="Verdana"/>
          <w:color w:val="000000"/>
          <w:sz w:val="18"/>
          <w:szCs w:val="18"/>
        </w:rPr>
        <w:t>».</w:t>
      </w:r>
    </w:p>
    <w:p w14:paraId="20068BC3"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счетах затрат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целесообразно ввести аналитический разрез по</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инициативам ССП, позволяющий оценивать эффективность инициатив в рамках холдинга.</w:t>
      </w:r>
    </w:p>
    <w:p w14:paraId="362C8BC3" w14:textId="77777777" w:rsidR="00C93AB7" w:rsidRDefault="00C93AB7" w:rsidP="00C93A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Непосредственным результатом деятельности контроллинга в холдинге является периодическая отчётность об исполнении вектора показателей ССП.</w:t>
      </w:r>
    </w:p>
    <w:p w14:paraId="65FA7C19"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Гетерогенность информации участвующей в план-факт анализе показателей деятельности обусловливает необходимость организации эффективного </w:t>
      </w:r>
      <w:r>
        <w:rPr>
          <w:rFonts w:ascii="Verdana" w:hAnsi="Verdana"/>
          <w:color w:val="000000"/>
          <w:sz w:val="18"/>
          <w:szCs w:val="18"/>
        </w:rPr>
        <w:lastRenderedPageBreak/>
        <w:t>взаимодействия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контроллинга с другими службами аппарата управления.</w:t>
      </w:r>
    </w:p>
    <w:p w14:paraId="5577B721"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показателей деятельности в холдинге является отражением планово-контрольной системы. С помощью системы показателей происходит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согласование планов между уровнями управления и между функциональными направлениями. Также с её помощью осуществляется контроль исполнения планов.</w:t>
      </w:r>
    </w:p>
    <w:p w14:paraId="6CB943FA"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свойством системы показателей является способность</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ответственности в системе управления холдингом. Тем самым обеспечивается устойчивость предприятия посредством самоконтроля лиц принимающих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1A71C99B" w14:textId="77777777" w:rsidR="00C93AB7" w:rsidRDefault="00C93AB7" w:rsidP="00C93A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функционирования современной системы показателей необходима информационная система шире, чем система традиционного бухгалтерского и управленческого учёта. Эта система должна обеспечивать информацией не только об</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обязательствах, финансовых результатах и движении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Она также должна снабжать информацией о состоянии технологических систем и выполнении бизнес-процессов.</w:t>
      </w:r>
    </w:p>
    <w:p w14:paraId="1A4FF57C" w14:textId="77777777" w:rsidR="00C93AB7" w:rsidRDefault="00C93AB7" w:rsidP="00C93AB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Антонов, Игорь Владимирович, 2008 год</w:t>
      </w:r>
    </w:p>
    <w:p w14:paraId="0889560A"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w:t>
      </w:r>
    </w:p>
    <w:p w14:paraId="17B675C2"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9001-2001 «Системы менеджмента качества. Требования».</w:t>
      </w:r>
    </w:p>
    <w:p w14:paraId="4DD048D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ГОСТ Р ИСО 9004-2001 «Системы менеджмента качества. Рекомендации по улучшению деятельности».</w:t>
      </w:r>
    </w:p>
    <w:p w14:paraId="4A86AD1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ГОСТ 27.004-85 «Надежность в технике. Системы технологические. Термины и определения».</w:t>
      </w:r>
    </w:p>
    <w:p w14:paraId="2BAABDB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Методология функционального моделирования IDEF0. Руководящий документ. (РДIDEF0 2000). М.: Госстандарт России, 2000.</w:t>
      </w:r>
    </w:p>
    <w:p w14:paraId="503D136F"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Акмаева</w:t>
      </w:r>
      <w:r>
        <w:rPr>
          <w:rStyle w:val="WW8Num2z0"/>
          <w:rFonts w:ascii="Verdana" w:hAnsi="Verdana"/>
          <w:color w:val="000000"/>
          <w:sz w:val="18"/>
          <w:szCs w:val="18"/>
        </w:rPr>
        <w:t> </w:t>
      </w:r>
      <w:r>
        <w:rPr>
          <w:rFonts w:ascii="Verdana" w:hAnsi="Verdana"/>
          <w:color w:val="000000"/>
          <w:sz w:val="18"/>
          <w:szCs w:val="18"/>
        </w:rPr>
        <w:t>Р.И. Контроллинг: Учеб. Пособие / Астрахан. гос. техн. унт. Астрахань: Изд-во</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2003. -196 с.</w:t>
      </w:r>
    </w:p>
    <w:p w14:paraId="521F7020"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Альтшуллер</w:t>
      </w:r>
      <w:r>
        <w:rPr>
          <w:rStyle w:val="WW8Num2z0"/>
          <w:rFonts w:ascii="Verdana" w:hAnsi="Verdana"/>
          <w:color w:val="000000"/>
          <w:sz w:val="18"/>
          <w:szCs w:val="18"/>
        </w:rPr>
        <w:t> </w:t>
      </w:r>
      <w:r>
        <w:rPr>
          <w:rFonts w:ascii="Verdana" w:hAnsi="Verdana"/>
          <w:color w:val="000000"/>
          <w:sz w:val="18"/>
          <w:szCs w:val="18"/>
        </w:rPr>
        <w:t>Г.С., Справка "ТРИЗ-88", Баку, 1988.</w:t>
      </w:r>
    </w:p>
    <w:p w14:paraId="1B1D5D8F"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Павлова A.M. Планирование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Учебник. М.: Омега-Jl, 2003. -280 с.</w:t>
      </w:r>
    </w:p>
    <w:p w14:paraId="509AF9EF"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Анташов</w:t>
      </w:r>
      <w:r>
        <w:rPr>
          <w:rStyle w:val="WW8Num2z0"/>
          <w:rFonts w:ascii="Verdana" w:hAnsi="Verdana"/>
          <w:color w:val="000000"/>
          <w:sz w:val="18"/>
          <w:szCs w:val="18"/>
        </w:rPr>
        <w:t> </w:t>
      </w:r>
      <w:r>
        <w:rPr>
          <w:rFonts w:ascii="Verdana" w:hAnsi="Verdana"/>
          <w:color w:val="000000"/>
          <w:sz w:val="18"/>
          <w:szCs w:val="18"/>
        </w:rPr>
        <w:t>В., Уварова Г. Экономический советник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-Минск: Финансы, учёт, аудит, 1996. —320 с.</w:t>
      </w:r>
    </w:p>
    <w:p w14:paraId="64732E7F"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A.M. Стратегическое планирование в условиях</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производства / Под науч. Ред. Проф. А.Н. Петрова.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2001.-167 с.</w:t>
      </w:r>
    </w:p>
    <w:p w14:paraId="31CBB4D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-416 с.</w:t>
      </w:r>
    </w:p>
    <w:p w14:paraId="6EE4D1B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Бернгардт А.Р,</w:t>
      </w:r>
      <w:r>
        <w:rPr>
          <w:rStyle w:val="WW8Num2z0"/>
          <w:rFonts w:ascii="Verdana" w:hAnsi="Verdana"/>
          <w:color w:val="000000"/>
          <w:sz w:val="18"/>
          <w:szCs w:val="18"/>
        </w:rPr>
        <w:t> </w:t>
      </w:r>
      <w:r>
        <w:rPr>
          <w:rStyle w:val="WW8Num3z0"/>
          <w:rFonts w:ascii="Verdana" w:hAnsi="Verdana"/>
          <w:color w:val="4682B4"/>
          <w:sz w:val="18"/>
          <w:szCs w:val="18"/>
        </w:rPr>
        <w:t>Витковский</w:t>
      </w:r>
      <w:r>
        <w:rPr>
          <w:rStyle w:val="WW8Num2z0"/>
          <w:rFonts w:ascii="Verdana" w:hAnsi="Verdana"/>
          <w:color w:val="000000"/>
          <w:sz w:val="18"/>
          <w:szCs w:val="18"/>
        </w:rPr>
        <w:t> </w:t>
      </w:r>
      <w:r>
        <w:rPr>
          <w:rFonts w:ascii="Verdana" w:hAnsi="Verdana"/>
          <w:color w:val="000000"/>
          <w:sz w:val="18"/>
          <w:szCs w:val="18"/>
        </w:rPr>
        <w:t>А.В. Реформирование и корпоративное управление на промышленном предприятии</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Монография. / Алт. Гос. Тех. Ун-т им. И.И. Ползунова -Барнаул: Изд-во АлтГТУ, 2002. -253 с.</w:t>
      </w:r>
    </w:p>
    <w:p w14:paraId="5B4DB211"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Бир С. Кибернетика и управление производством: Пер. с англ. М.: Физматгиз, 1963. -276 с.</w:t>
      </w:r>
    </w:p>
    <w:p w14:paraId="4EB521B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Бир С. Мозг</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Пер. с англ. — М.: Радио и связь, 1993. -416 с.</w:t>
      </w:r>
    </w:p>
    <w:p w14:paraId="15DA9C9B"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А.А. Особенности стратегического планирования в условиях диверсификации: Препринт. -СПб.: Изд-во СПбГУЭФ, 1999. -16 с.</w:t>
      </w:r>
    </w:p>
    <w:p w14:paraId="7EB6B235"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Планирование на предприятии: Учебник. -3-е изд., испр. и доп. -М.: ИНФРА-М, 2005. -416 с.</w:t>
      </w:r>
    </w:p>
    <w:p w14:paraId="41DF9B8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Международный опыт и возможности применения в России. M.:Academia, 2002. -60 с.</w:t>
      </w:r>
    </w:p>
    <w:p w14:paraId="3A5E890C"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учёт: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3-е изд., доп. И пер. -М.: Омега-Л, 2005. -576 с.</w:t>
      </w:r>
    </w:p>
    <w:p w14:paraId="57BC66A0"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Учебник. -3-е изд. -М.: Гардарики, 1999. -528 с.</w:t>
      </w:r>
    </w:p>
    <w:p w14:paraId="71B9FD1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А.А. Организация и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корпораций. СПб.: Изд-во «</w:t>
      </w:r>
      <w:r>
        <w:rPr>
          <w:rStyle w:val="WW8Num3z0"/>
          <w:rFonts w:ascii="Verdana" w:hAnsi="Verdana"/>
          <w:color w:val="4682B4"/>
          <w:sz w:val="18"/>
          <w:szCs w:val="18"/>
        </w:rPr>
        <w:t>Нестор</w:t>
      </w:r>
      <w:r>
        <w:rPr>
          <w:rFonts w:ascii="Verdana" w:hAnsi="Verdana"/>
          <w:color w:val="000000"/>
          <w:sz w:val="18"/>
          <w:szCs w:val="18"/>
        </w:rPr>
        <w:t>», 2001. -137 с.</w:t>
      </w:r>
    </w:p>
    <w:p w14:paraId="072F2397"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 xml:space="preserve">А. Практика контроллинга: Пер. с нем. / Под ред. и с предисл. M.JI. Лукашевича, </w:t>
      </w:r>
      <w:r>
        <w:rPr>
          <w:rFonts w:ascii="Verdana" w:hAnsi="Verdana"/>
          <w:color w:val="000000"/>
          <w:sz w:val="18"/>
          <w:szCs w:val="18"/>
        </w:rPr>
        <w:lastRenderedPageBreak/>
        <w:t>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 -336 с.</w:t>
      </w:r>
    </w:p>
    <w:p w14:paraId="36750F3A"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Данников</w:t>
      </w:r>
      <w:r>
        <w:rPr>
          <w:rStyle w:val="WW8Num2z0"/>
          <w:rFonts w:ascii="Verdana" w:hAnsi="Verdana"/>
          <w:color w:val="000000"/>
          <w:sz w:val="18"/>
          <w:szCs w:val="18"/>
        </w:rPr>
        <w:t> </w:t>
      </w:r>
      <w:r>
        <w:rPr>
          <w:rFonts w:ascii="Verdana" w:hAnsi="Verdana"/>
          <w:color w:val="000000"/>
          <w:sz w:val="18"/>
          <w:szCs w:val="18"/>
        </w:rPr>
        <w:t>В.В. Холдинги в нефтегазовом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стратегия и управление. -М.: ЭЛВОЙС-М, 2004. -464 с.</w:t>
      </w:r>
    </w:p>
    <w:p w14:paraId="43D606D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О.А. Применение ключевых показателей экономической эффективности в управлении промышленным предприятием: Препринт. -Екатеринбург: ИЭ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-30 с.</w:t>
      </w:r>
    </w:p>
    <w:p w14:paraId="04D0B5EE"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А.И. Информационная теория экономики. —М.: Издательство «</w:t>
      </w:r>
      <w:r>
        <w:rPr>
          <w:rStyle w:val="WW8Num3z0"/>
          <w:rFonts w:ascii="Verdana" w:hAnsi="Verdana"/>
          <w:color w:val="4682B4"/>
          <w:sz w:val="18"/>
          <w:szCs w:val="18"/>
        </w:rPr>
        <w:t>Палев</w:t>
      </w:r>
      <w:r>
        <w:rPr>
          <w:rFonts w:ascii="Verdana" w:hAnsi="Verdana"/>
          <w:color w:val="000000"/>
          <w:sz w:val="18"/>
          <w:szCs w:val="18"/>
        </w:rPr>
        <w:t>», 1996. -352 е.: ил.</w:t>
      </w:r>
    </w:p>
    <w:p w14:paraId="55E026CE"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учёт для бизнес-решений: Учебник / Пер. с англ. -М.: ЮНИТИ-ДАНА, 2003. -655 с.</w:t>
      </w:r>
    </w:p>
    <w:p w14:paraId="133D814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Егерев</w:t>
      </w:r>
      <w:r>
        <w:rPr>
          <w:rStyle w:val="WW8Num2z0"/>
          <w:rFonts w:ascii="Verdana" w:hAnsi="Verdana"/>
          <w:color w:val="000000"/>
          <w:sz w:val="18"/>
          <w:szCs w:val="18"/>
        </w:rPr>
        <w:t> </w:t>
      </w:r>
      <w:r>
        <w:rPr>
          <w:rFonts w:ascii="Verdana" w:hAnsi="Verdana"/>
          <w:color w:val="000000"/>
          <w:sz w:val="18"/>
          <w:szCs w:val="18"/>
        </w:rPr>
        <w:t>И.А. Стоимость бизнеса: Искусство управления: Учеб. Пособие. М.: Дело, 2003. -480 с.</w:t>
      </w:r>
    </w:p>
    <w:p w14:paraId="399575D5"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Ю.Н., Варакута С.А. Планирование на предприятии. М.: ИНФРА-М, 2001.-176 с.</w:t>
      </w:r>
    </w:p>
    <w:p w14:paraId="35D63B9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Ересько</w:t>
      </w:r>
      <w:r>
        <w:rPr>
          <w:rStyle w:val="WW8Num2z0"/>
          <w:rFonts w:ascii="Verdana" w:hAnsi="Verdana"/>
          <w:color w:val="000000"/>
          <w:sz w:val="18"/>
          <w:szCs w:val="18"/>
        </w:rPr>
        <w:t> </w:t>
      </w:r>
      <w:r>
        <w:rPr>
          <w:rFonts w:ascii="Verdana" w:hAnsi="Verdana"/>
          <w:color w:val="000000"/>
          <w:sz w:val="18"/>
          <w:szCs w:val="18"/>
        </w:rPr>
        <w:t>А.Л., Пуго В.Б. Стратегическое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финансово-промышленных холдингах. Под ред. д.э.н.</w:t>
      </w:r>
      <w:r>
        <w:rPr>
          <w:rStyle w:val="WW8Num2z0"/>
          <w:rFonts w:ascii="Verdana" w:hAnsi="Verdana"/>
          <w:color w:val="000000"/>
          <w:sz w:val="18"/>
          <w:szCs w:val="18"/>
        </w:rPr>
        <w:t> </w:t>
      </w:r>
      <w:r>
        <w:rPr>
          <w:rStyle w:val="WW8Num3z0"/>
          <w:rFonts w:ascii="Verdana" w:hAnsi="Verdana"/>
          <w:color w:val="4682B4"/>
          <w:sz w:val="18"/>
          <w:szCs w:val="18"/>
        </w:rPr>
        <w:t>Бандурина</w:t>
      </w:r>
      <w:r>
        <w:rPr>
          <w:rStyle w:val="WW8Num2z0"/>
          <w:rFonts w:ascii="Verdana" w:hAnsi="Verdana"/>
          <w:color w:val="000000"/>
          <w:sz w:val="18"/>
          <w:szCs w:val="18"/>
        </w:rPr>
        <w:t> </w:t>
      </w:r>
      <w:r>
        <w:rPr>
          <w:rFonts w:ascii="Verdana" w:hAnsi="Verdana"/>
          <w:color w:val="000000"/>
          <w:sz w:val="18"/>
          <w:szCs w:val="18"/>
        </w:rPr>
        <w:t>В.В. -М.: ИНИОН РАН, 2002. -200 с.</w:t>
      </w:r>
    </w:p>
    <w:p w14:paraId="76B87660"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П.В. Основы корпоративного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концернами</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 1998. -176 с.</w:t>
      </w:r>
    </w:p>
    <w:p w14:paraId="1DA24A5F"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Заруцкая</w:t>
      </w:r>
      <w:r>
        <w:rPr>
          <w:rStyle w:val="WW8Num2z0"/>
          <w:rFonts w:ascii="Verdana" w:hAnsi="Verdana"/>
          <w:color w:val="000000"/>
          <w:sz w:val="18"/>
          <w:szCs w:val="18"/>
        </w:rPr>
        <w:t> </w:t>
      </w:r>
      <w:r>
        <w:rPr>
          <w:rFonts w:ascii="Verdana" w:hAnsi="Verdana"/>
          <w:color w:val="000000"/>
          <w:sz w:val="18"/>
          <w:szCs w:val="18"/>
        </w:rPr>
        <w:t>В.В. Стратегическое планирование и управление</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Fonts w:ascii="Verdana" w:hAnsi="Verdana"/>
          <w:color w:val="000000"/>
          <w:sz w:val="18"/>
          <w:szCs w:val="18"/>
        </w:rPr>
        <w:t>: Препринт. -СПб.: Изд-во СПбГУЭФ, 1998. -20 с.</w:t>
      </w:r>
    </w:p>
    <w:p w14:paraId="760BDDF9"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Зелль</w:t>
      </w:r>
      <w:r>
        <w:rPr>
          <w:rStyle w:val="WW8Num2z0"/>
          <w:rFonts w:ascii="Verdana" w:hAnsi="Verdana"/>
          <w:color w:val="000000"/>
          <w:sz w:val="18"/>
          <w:szCs w:val="18"/>
        </w:rPr>
        <w:t> </w:t>
      </w:r>
      <w:r>
        <w:rPr>
          <w:rFonts w:ascii="Verdana" w:hAnsi="Verdana"/>
          <w:color w:val="000000"/>
          <w:sz w:val="18"/>
          <w:szCs w:val="18"/>
        </w:rPr>
        <w:t>А. Корпоративное планирование: долгосрочная и</w:t>
      </w:r>
      <w:r>
        <w:rPr>
          <w:rStyle w:val="WW8Num2z0"/>
          <w:rFonts w:ascii="Verdana" w:hAnsi="Verdana"/>
          <w:color w:val="000000"/>
          <w:sz w:val="18"/>
          <w:szCs w:val="18"/>
        </w:rPr>
        <w:t> </w:t>
      </w:r>
      <w:r>
        <w:rPr>
          <w:rStyle w:val="WW8Num3z0"/>
          <w:rFonts w:ascii="Verdana" w:hAnsi="Verdana"/>
          <w:color w:val="4682B4"/>
          <w:sz w:val="18"/>
          <w:szCs w:val="18"/>
        </w:rPr>
        <w:t>среднесрочная</w:t>
      </w:r>
      <w:r>
        <w:rPr>
          <w:rStyle w:val="WW8Num2z0"/>
          <w:rFonts w:ascii="Verdana" w:hAnsi="Verdana"/>
          <w:color w:val="000000"/>
          <w:sz w:val="18"/>
          <w:szCs w:val="18"/>
        </w:rPr>
        <w:t> </w:t>
      </w:r>
      <w:r>
        <w:rPr>
          <w:rFonts w:ascii="Verdana" w:hAnsi="Verdana"/>
          <w:color w:val="000000"/>
          <w:sz w:val="18"/>
          <w:szCs w:val="18"/>
        </w:rPr>
        <w:t>перспектива. Учебное пособие. М.: Издадельство Национального института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2003. -294 с.</w:t>
      </w:r>
    </w:p>
    <w:p w14:paraId="404F93E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Диалектика абстрактного и конкретного в научно-теоретическом мышлении.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1997. -464 с.</w:t>
      </w:r>
    </w:p>
    <w:p w14:paraId="47E9642D"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Диалектическая логика: Очерки истории и теории. 2-е изд., доп. -М.: Политиздат, 1984. -320с.</w:t>
      </w:r>
    </w:p>
    <w:p w14:paraId="5FB4DDB9"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Кабалоев</w:t>
      </w:r>
      <w:r>
        <w:rPr>
          <w:rStyle w:val="WW8Num2z0"/>
          <w:rFonts w:ascii="Verdana" w:hAnsi="Verdana"/>
          <w:color w:val="000000"/>
          <w:sz w:val="18"/>
          <w:szCs w:val="18"/>
        </w:rPr>
        <w:t> </w:t>
      </w:r>
      <w:r>
        <w:rPr>
          <w:rFonts w:ascii="Verdana" w:hAnsi="Verdana"/>
          <w:color w:val="000000"/>
          <w:sz w:val="18"/>
          <w:szCs w:val="18"/>
        </w:rPr>
        <w:t>Р.Д. Особенности и методологические подходы системного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корпоративного хозяйствующего субъекта: Препринт. -СПб.: Изд-во СПбГУЭФ, 2000. -21 с.</w:t>
      </w:r>
    </w:p>
    <w:p w14:paraId="38AAF812"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В.В. и др. Нить Ариадны в лабиринте моделирования / В.В. Калашников, Б.В.</w:t>
      </w:r>
      <w:r>
        <w:rPr>
          <w:rStyle w:val="WW8Num2z0"/>
          <w:rFonts w:ascii="Verdana" w:hAnsi="Verdana"/>
          <w:color w:val="000000"/>
          <w:sz w:val="18"/>
          <w:szCs w:val="18"/>
        </w:rPr>
        <w:t> </w:t>
      </w:r>
      <w:r>
        <w:rPr>
          <w:rStyle w:val="WW8Num3z0"/>
          <w:rFonts w:ascii="Verdana" w:hAnsi="Verdana"/>
          <w:color w:val="4682B4"/>
          <w:sz w:val="18"/>
          <w:szCs w:val="18"/>
        </w:rPr>
        <w:t>Немчинов</w:t>
      </w:r>
      <w:r>
        <w:rPr>
          <w:rFonts w:ascii="Verdana" w:hAnsi="Verdana"/>
          <w:color w:val="000000"/>
          <w:sz w:val="18"/>
          <w:szCs w:val="18"/>
        </w:rPr>
        <w:t>, В.М. Симонов. -М.: Наука, 1993. -192 е., ил.</w:t>
      </w:r>
    </w:p>
    <w:p w14:paraId="11FB99AB"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Сбалансированная система показателей. От стратегии к действию: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2003.-304 с.</w:t>
      </w:r>
    </w:p>
    <w:p w14:paraId="7C42E16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C.IT. Управленческий учёт по формуле «</w:t>
      </w:r>
      <w:r>
        <w:rPr>
          <w:rStyle w:val="WW8Num3z0"/>
          <w:rFonts w:ascii="Verdana" w:hAnsi="Verdana"/>
          <w:color w:val="4682B4"/>
          <w:sz w:val="18"/>
          <w:szCs w:val="18"/>
        </w:rPr>
        <w:t>три в одном</w:t>
      </w:r>
      <w:r>
        <w:rPr>
          <w:rFonts w:ascii="Verdana" w:hAnsi="Verdana"/>
          <w:color w:val="000000"/>
          <w:sz w:val="18"/>
          <w:szCs w:val="18"/>
        </w:rPr>
        <w:t>». М.: Издательско-консультационная компания «Статус-Кво 97», 1999. -328 с.</w:t>
      </w:r>
    </w:p>
    <w:p w14:paraId="2CCE13AC"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учёт и отчётность в соответствии со стандартами GAAP. -2-е изд., испр., перераб. М.: Дело, 1998. -432 с.</w:t>
      </w:r>
    </w:p>
    <w:p w14:paraId="78D56CA5"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Кедров</w:t>
      </w:r>
      <w:r>
        <w:rPr>
          <w:rStyle w:val="WW8Num2z0"/>
          <w:rFonts w:ascii="Verdana" w:hAnsi="Verdana"/>
          <w:color w:val="000000"/>
          <w:sz w:val="18"/>
          <w:szCs w:val="18"/>
        </w:rPr>
        <w:t> </w:t>
      </w:r>
      <w:r>
        <w:rPr>
          <w:rFonts w:ascii="Verdana" w:hAnsi="Verdana"/>
          <w:color w:val="000000"/>
          <w:sz w:val="18"/>
          <w:szCs w:val="18"/>
        </w:rPr>
        <w:t>Б.М. Единство диалектики, логики и теории познания. Изд. 2-е, стереотипное.-М.: КомКнига, 2006. -296 с.</w:t>
      </w:r>
    </w:p>
    <w:p w14:paraId="2EB5FADE"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Кедров</w:t>
      </w:r>
      <w:r>
        <w:rPr>
          <w:rStyle w:val="WW8Num2z0"/>
          <w:rFonts w:ascii="Verdana" w:hAnsi="Verdana"/>
          <w:color w:val="000000"/>
          <w:sz w:val="18"/>
          <w:szCs w:val="18"/>
        </w:rPr>
        <w:t> </w:t>
      </w:r>
      <w:r>
        <w:rPr>
          <w:rFonts w:ascii="Verdana" w:hAnsi="Verdana"/>
          <w:color w:val="000000"/>
          <w:sz w:val="18"/>
          <w:szCs w:val="18"/>
        </w:rPr>
        <w:t>Б.М. О повторяемости в процессе развития. Изд. 2-е, стереотипное.-М.: КомКнига, 2006. -152 с.</w:t>
      </w:r>
    </w:p>
    <w:p w14:paraId="1665D31E"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Кнауп</w:t>
      </w:r>
      <w:r>
        <w:rPr>
          <w:rStyle w:val="WW8Num2z0"/>
          <w:rFonts w:ascii="Verdana" w:hAnsi="Verdana"/>
          <w:color w:val="000000"/>
          <w:sz w:val="18"/>
          <w:szCs w:val="18"/>
        </w:rPr>
        <w:t> </w:t>
      </w:r>
      <w:r>
        <w:rPr>
          <w:rFonts w:ascii="Verdana" w:hAnsi="Verdana"/>
          <w:color w:val="000000"/>
          <w:sz w:val="18"/>
          <w:szCs w:val="18"/>
        </w:rPr>
        <w:t>В. Контроллинг как система повышения эффективности менеджмента / Под общ. ред. д.э.н., проф. В.В.</w:t>
      </w:r>
      <w:r>
        <w:rPr>
          <w:rStyle w:val="WW8Num2z0"/>
          <w:rFonts w:ascii="Verdana" w:hAnsi="Verdana"/>
          <w:color w:val="000000"/>
          <w:sz w:val="18"/>
          <w:szCs w:val="18"/>
        </w:rPr>
        <w:t> </w:t>
      </w:r>
      <w:r>
        <w:rPr>
          <w:rStyle w:val="WW8Num3z0"/>
          <w:rFonts w:ascii="Verdana" w:hAnsi="Verdana"/>
          <w:color w:val="4682B4"/>
          <w:sz w:val="18"/>
          <w:szCs w:val="18"/>
        </w:rPr>
        <w:t>Перской</w:t>
      </w:r>
      <w:r>
        <w:rPr>
          <w:rFonts w:ascii="Verdana" w:hAnsi="Verdana"/>
          <w:color w:val="000000"/>
          <w:sz w:val="18"/>
          <w:szCs w:val="18"/>
        </w:rPr>
        <w:t>, к.э.н., доц. Б.И. Фролова-М.: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1998. -119 с.</w:t>
      </w:r>
    </w:p>
    <w:p w14:paraId="5B60EFC7"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Е.А., Евдокимова Я.Ш. Информационные ресурсы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менеджменте. // Университетское управление: практика и анализ. 2003. № 2(25), с.7-17.</w:t>
      </w:r>
    </w:p>
    <w:p w14:paraId="30DB82E1"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Контроллинг 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-2-е изд. М.: Финансы и статистика, 2002. -256 с.</w:t>
      </w:r>
    </w:p>
    <w:p w14:paraId="7038C68E"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2002. -279 с.</w:t>
      </w:r>
    </w:p>
    <w:p w14:paraId="4D26271A"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Концепция контроллинга: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Сисема отчётности. Бюджетирование / Horvath &amp; Partners; Пер. С нем.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-269 с.</w:t>
      </w:r>
    </w:p>
    <w:p w14:paraId="4BB6F17A"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 29. М.: ИЗДАТЕЛЬСТВО ПОЛИТИЧЕСКОЙ ЛИТЕРАТУРЫ, 1969. 782 с.</w:t>
      </w:r>
    </w:p>
    <w:p w14:paraId="445AB7C7"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 Майер Э. Контроллинг как система мышления и управления: Пер. с нем. / Под ред. С.А. Николаевой. М.: Финансы и статистика, 1993. -76 с.</w:t>
      </w:r>
    </w:p>
    <w:p w14:paraId="67491AB1"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Л.А. Контроллинг на предприятии // Открытые системы № 1-2 (45-46) 2000. с. 26-32.</w:t>
      </w:r>
    </w:p>
    <w:p w14:paraId="7A91EA7D"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Л.А. Эволюция и систематизация концепций контроллинга. Препринт. Екатеринбург: Институт экономики УрО РАН, 2003. -68 с.</w:t>
      </w:r>
    </w:p>
    <w:p w14:paraId="4ADDB6B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Манн Р., Майер Э. Контроллинг для начинающих: Пер. с нем. Ю.Г. Жукова / Под ред. и с предисл. д-ра экон. наук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-2-е изд., перераб. и доп. -М.: Финансы и статистика, 1995. -304 с.</w:t>
      </w:r>
    </w:p>
    <w:p w14:paraId="36B78DAE"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Маркс К., Энгельс Ф. Сочинения, т. 20.</w:t>
      </w:r>
    </w:p>
    <w:p w14:paraId="3AC3281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Практика бюджетирования на предприятиях России: практ. Пособие / Ю.С. Масленченковб Ю.Н.</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-М: Издательская группа «БДЦ-пресс», 2004. -392 с.</w:t>
      </w:r>
    </w:p>
    <w:p w14:paraId="6BE52EE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Суйц В.П. Консолидированная отчётность: Методика и практика: Учебно-практическое пособие. -М.: ИД ФБК-ПРЕСС, 2001.-176 с.</w:t>
      </w:r>
    </w:p>
    <w:p w14:paraId="52453121"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С.Г. Управление бюджетированием холдинга подакцыз-ной отрасли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2002. -146 е., с ил.</w:t>
      </w:r>
    </w:p>
    <w:p w14:paraId="437A975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Нейман</w:t>
      </w:r>
      <w:r>
        <w:rPr>
          <w:rStyle w:val="WW8Num2z0"/>
          <w:rFonts w:ascii="Verdana" w:hAnsi="Verdana"/>
          <w:color w:val="000000"/>
          <w:sz w:val="18"/>
          <w:szCs w:val="18"/>
        </w:rPr>
        <w:t> </w:t>
      </w:r>
      <w:r>
        <w:rPr>
          <w:rFonts w:ascii="Verdana" w:hAnsi="Verdana"/>
          <w:color w:val="000000"/>
          <w:sz w:val="18"/>
          <w:szCs w:val="18"/>
        </w:rPr>
        <w:t>P.P. Контроллинг и бюджетирование на предприятиях: Учеб. Пособие / P.P. Нейман, И.В.</w:t>
      </w:r>
      <w:r>
        <w:rPr>
          <w:rStyle w:val="WW8Num2z0"/>
          <w:rFonts w:ascii="Verdana" w:hAnsi="Verdana"/>
          <w:color w:val="000000"/>
          <w:sz w:val="18"/>
          <w:szCs w:val="18"/>
        </w:rPr>
        <w:t> </w:t>
      </w:r>
      <w:r>
        <w:rPr>
          <w:rStyle w:val="WW8Num3z0"/>
          <w:rFonts w:ascii="Verdana" w:hAnsi="Verdana"/>
          <w:color w:val="4682B4"/>
          <w:sz w:val="18"/>
          <w:szCs w:val="18"/>
        </w:rPr>
        <w:t>Елохова</w:t>
      </w:r>
      <w:r>
        <w:rPr>
          <w:rFonts w:ascii="Verdana" w:hAnsi="Verdana"/>
          <w:color w:val="000000"/>
          <w:sz w:val="18"/>
          <w:szCs w:val="18"/>
        </w:rPr>
        <w:t>. -Омск: ОмГАУ, 2004. -220 с.</w:t>
      </w:r>
    </w:p>
    <w:p w14:paraId="510C514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Р.Б. Холдинговые компании: концепции и управление. -М.: Компания Спутник+, 2002. -22 с.</w:t>
      </w:r>
    </w:p>
    <w:p w14:paraId="6096C98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Нивен</w:t>
      </w:r>
      <w:r>
        <w:rPr>
          <w:rStyle w:val="WW8Num2z0"/>
          <w:rFonts w:ascii="Verdana" w:hAnsi="Verdana"/>
          <w:color w:val="000000"/>
          <w:sz w:val="18"/>
          <w:szCs w:val="18"/>
        </w:rPr>
        <w:t> </w:t>
      </w:r>
      <w:r>
        <w:rPr>
          <w:rFonts w:ascii="Verdana" w:hAnsi="Verdana"/>
          <w:color w:val="000000"/>
          <w:sz w:val="18"/>
          <w:szCs w:val="18"/>
        </w:rPr>
        <w:t>Пол Р. Сбалансированная Система Показателей шаг за шагом: Максимальное повышение эффективности и закрепление полученных результатов: Пер. с англ. - Днепропетровск: Баланс-Клуб, 2003. -328 с.</w:t>
      </w:r>
    </w:p>
    <w:p w14:paraId="13BD93B0"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учёт. -М.: Едиториал УРСС, 2003. -304 с.</w:t>
      </w:r>
    </w:p>
    <w:p w14:paraId="6AD78C65"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отчётности: Учебное пособие. 3-е изд. -М.: Эдиториал УРСС, 2001.-240 с.</w:t>
      </w:r>
    </w:p>
    <w:p w14:paraId="6A31E72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учёт: Учеб. пособие. М.: УРСС, 1997. -368 с.</w:t>
      </w:r>
    </w:p>
    <w:p w14:paraId="177D320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Классификация счетов бухгалтерского учёта.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2005. №5, с.51-54.</w:t>
      </w:r>
    </w:p>
    <w:p w14:paraId="38F4601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С.Н. Контроллинг: Учеб. пособие. К.: Ника-Центр, Эль-га, 2003. -328 с.</w:t>
      </w:r>
    </w:p>
    <w:p w14:paraId="1216A195"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Пич Г.,</w:t>
      </w:r>
      <w:r>
        <w:rPr>
          <w:rStyle w:val="WW8Num2z0"/>
          <w:rFonts w:ascii="Verdana" w:hAnsi="Verdana"/>
          <w:color w:val="000000"/>
          <w:sz w:val="18"/>
          <w:szCs w:val="18"/>
        </w:rPr>
        <w:t> </w:t>
      </w:r>
      <w:r>
        <w:rPr>
          <w:rStyle w:val="WW8Num3z0"/>
          <w:rFonts w:ascii="Verdana" w:hAnsi="Verdana"/>
          <w:color w:val="4682B4"/>
          <w:sz w:val="18"/>
          <w:szCs w:val="18"/>
        </w:rPr>
        <w:t>Шерм</w:t>
      </w:r>
      <w:r>
        <w:rPr>
          <w:rStyle w:val="WW8Num2z0"/>
          <w:rFonts w:ascii="Verdana" w:hAnsi="Verdana"/>
          <w:color w:val="000000"/>
          <w:sz w:val="18"/>
          <w:szCs w:val="18"/>
        </w:rPr>
        <w:t> </w:t>
      </w:r>
      <w:r>
        <w:rPr>
          <w:rFonts w:ascii="Verdana" w:hAnsi="Verdana"/>
          <w:color w:val="000000"/>
          <w:sz w:val="18"/>
          <w:szCs w:val="18"/>
        </w:rPr>
        <w:t>Э. Уточнение содержания контроллинга как функции управления и его</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 Международный журнал Проблемы теории и практики управления. 2001. № 3, с. 102-107.</w:t>
      </w:r>
    </w:p>
    <w:p w14:paraId="09417B1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учёт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Под ред. д-ра экон. Наук,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 М.: ИД ФБК-ПРЕСС, 2004. -336 с.</w:t>
      </w:r>
    </w:p>
    <w:p w14:paraId="301BF06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Полазник А.Н. Совершенствование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Fonts w:ascii="Verdana" w:hAnsi="Verdana"/>
          <w:color w:val="000000"/>
          <w:sz w:val="18"/>
          <w:szCs w:val="18"/>
        </w:rPr>
        <w:t>: подходы к решению ключевых проблем / Под ред. В.В. Герасимовой. — Саратов: Поволжская академия государственной службы им. П.А.</w:t>
      </w:r>
      <w:r>
        <w:rPr>
          <w:rStyle w:val="WW8Num2z0"/>
          <w:rFonts w:ascii="Verdana" w:hAnsi="Verdana"/>
          <w:color w:val="000000"/>
          <w:sz w:val="18"/>
          <w:szCs w:val="18"/>
        </w:rPr>
        <w:t> </w:t>
      </w:r>
      <w:r>
        <w:rPr>
          <w:rStyle w:val="WW8Num3z0"/>
          <w:rFonts w:ascii="Verdana" w:hAnsi="Verdana"/>
          <w:color w:val="4682B4"/>
          <w:sz w:val="18"/>
          <w:szCs w:val="18"/>
        </w:rPr>
        <w:t>Столыпина</w:t>
      </w:r>
      <w:r>
        <w:rPr>
          <w:rFonts w:ascii="Verdana" w:hAnsi="Verdana"/>
          <w:color w:val="000000"/>
          <w:sz w:val="18"/>
          <w:szCs w:val="18"/>
        </w:rPr>
        <w:t>, 2002. -40 с.</w:t>
      </w:r>
    </w:p>
    <w:p w14:paraId="3AE2917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А.О., Смирнов Ю.М., Турчак А.А. Информодинамические основы организации управления предприятиями и</w:t>
      </w:r>
      <w:r>
        <w:rPr>
          <w:rStyle w:val="WW8Num2z0"/>
          <w:rFonts w:ascii="Verdana" w:hAnsi="Verdana"/>
          <w:color w:val="000000"/>
          <w:sz w:val="18"/>
          <w:szCs w:val="18"/>
        </w:rPr>
        <w:t> </w:t>
      </w:r>
      <w:r>
        <w:rPr>
          <w:rStyle w:val="WW8Num3z0"/>
          <w:rFonts w:ascii="Verdana" w:hAnsi="Verdana"/>
          <w:color w:val="4682B4"/>
          <w:sz w:val="18"/>
          <w:szCs w:val="18"/>
        </w:rPr>
        <w:t>холдинговыми</w:t>
      </w:r>
      <w:r>
        <w:rPr>
          <w:rStyle w:val="WW8Num2z0"/>
          <w:rFonts w:ascii="Verdana" w:hAnsi="Verdana"/>
          <w:color w:val="000000"/>
          <w:sz w:val="18"/>
          <w:szCs w:val="18"/>
        </w:rPr>
        <w:t> </w:t>
      </w:r>
      <w:r>
        <w:rPr>
          <w:rFonts w:ascii="Verdana" w:hAnsi="Verdana"/>
          <w:color w:val="000000"/>
          <w:sz w:val="18"/>
          <w:szCs w:val="18"/>
        </w:rPr>
        <w:t>компаниями. СПб.:Изд-во СПбГПУ, 2002. 192 с.</w:t>
      </w:r>
    </w:p>
    <w:p w14:paraId="20F320E1"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Д.Е., Романова О.А. Эволюция показателей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контроллинга. Препринт. Екатеринбург: Институт экономики УрО РАН, 2002. -35 с.</w:t>
      </w:r>
    </w:p>
    <w:p w14:paraId="2A411661"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Пупшев А.В. Бурение структурно-поисковых скважин. М.: «</w:t>
      </w:r>
      <w:r>
        <w:rPr>
          <w:rStyle w:val="WW8Num3z0"/>
          <w:rFonts w:ascii="Verdana" w:hAnsi="Verdana"/>
          <w:color w:val="4682B4"/>
          <w:sz w:val="18"/>
          <w:szCs w:val="18"/>
        </w:rPr>
        <w:t>Недра</w:t>
      </w:r>
      <w:r>
        <w:rPr>
          <w:rFonts w:ascii="Verdana" w:hAnsi="Verdana"/>
          <w:color w:val="000000"/>
          <w:sz w:val="18"/>
          <w:szCs w:val="18"/>
        </w:rPr>
        <w:t>», 1971. -392 с.</w:t>
      </w:r>
    </w:p>
    <w:p w14:paraId="1E045B6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Слуцкин</w:t>
      </w:r>
      <w:r>
        <w:rPr>
          <w:rStyle w:val="WW8Num2z0"/>
          <w:rFonts w:ascii="Verdana" w:hAnsi="Verdana"/>
          <w:color w:val="000000"/>
          <w:sz w:val="18"/>
          <w:szCs w:val="18"/>
        </w:rPr>
        <w:t> </w:t>
      </w:r>
      <w:r>
        <w:rPr>
          <w:rFonts w:ascii="Verdana" w:hAnsi="Verdana"/>
          <w:color w:val="000000"/>
          <w:sz w:val="18"/>
          <w:szCs w:val="18"/>
        </w:rPr>
        <w:t>М.Л. Исследование основных аспектов взаимодействия контроллинга и менеджмента : Препринт. СПб.: Изд-во СПбГУЭФ, 2003.-43 с.</w:t>
      </w:r>
    </w:p>
    <w:p w14:paraId="283297C5"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Слуцкин</w:t>
      </w:r>
      <w:r>
        <w:rPr>
          <w:rStyle w:val="WW8Num2z0"/>
          <w:rFonts w:ascii="Verdana" w:hAnsi="Verdana"/>
          <w:color w:val="000000"/>
          <w:sz w:val="18"/>
          <w:szCs w:val="18"/>
        </w:rPr>
        <w:t> </w:t>
      </w:r>
      <w:r>
        <w:rPr>
          <w:rFonts w:ascii="Verdana" w:hAnsi="Verdana"/>
          <w:color w:val="000000"/>
          <w:sz w:val="18"/>
          <w:szCs w:val="18"/>
        </w:rPr>
        <w:t>М.Л. Контроллинг как система повышения эффективности управления промышленным предприятием. СПб.: Изд-во СПбГУЭФ, 2004. -259 с.</w:t>
      </w:r>
    </w:p>
    <w:p w14:paraId="37F519E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Согомонян</w:t>
      </w:r>
      <w:r>
        <w:rPr>
          <w:rStyle w:val="WW8Num2z0"/>
          <w:rFonts w:ascii="Verdana" w:hAnsi="Verdana"/>
          <w:color w:val="000000"/>
          <w:sz w:val="18"/>
          <w:szCs w:val="18"/>
        </w:rPr>
        <w:t> </w:t>
      </w:r>
      <w:r>
        <w:rPr>
          <w:rFonts w:ascii="Verdana" w:hAnsi="Verdana"/>
          <w:color w:val="000000"/>
          <w:sz w:val="18"/>
          <w:szCs w:val="18"/>
        </w:rPr>
        <w:t>А.А. Совершенствование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предприятий. -М: Фонд поддержки учёных «</w:t>
      </w:r>
      <w:r>
        <w:rPr>
          <w:rStyle w:val="WW8Num3z0"/>
          <w:rFonts w:ascii="Verdana" w:hAnsi="Verdana"/>
          <w:color w:val="4682B4"/>
          <w:sz w:val="18"/>
          <w:szCs w:val="18"/>
        </w:rPr>
        <w:t>Научная перспектива</w:t>
      </w:r>
      <w:r>
        <w:rPr>
          <w:rFonts w:ascii="Verdana" w:hAnsi="Verdana"/>
          <w:color w:val="000000"/>
          <w:sz w:val="18"/>
          <w:szCs w:val="18"/>
        </w:rPr>
        <w:t>» 2001. -144 с.</w:t>
      </w:r>
    </w:p>
    <w:p w14:paraId="50EEF19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Основы теории бухгалтерского учёта. —М.: Финансы и статистика, 2003. -496 </w:t>
      </w:r>
      <w:r>
        <w:rPr>
          <w:rFonts w:ascii="Verdana" w:hAnsi="Verdana"/>
          <w:color w:val="000000"/>
          <w:sz w:val="18"/>
          <w:szCs w:val="18"/>
        </w:rPr>
        <w:lastRenderedPageBreak/>
        <w:t>е.: ил.</w:t>
      </w:r>
    </w:p>
    <w:p w14:paraId="79B6ABFB"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Справочник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 В.В. Андреев, К.Р.</w:t>
      </w:r>
      <w:r>
        <w:rPr>
          <w:rStyle w:val="WW8Num2z0"/>
          <w:rFonts w:ascii="Verdana" w:hAnsi="Verdana"/>
          <w:color w:val="000000"/>
          <w:sz w:val="18"/>
          <w:szCs w:val="18"/>
        </w:rPr>
        <w:t> </w:t>
      </w:r>
      <w:r>
        <w:rPr>
          <w:rStyle w:val="WW8Num3z0"/>
          <w:rFonts w:ascii="Verdana" w:hAnsi="Verdana"/>
          <w:color w:val="4682B4"/>
          <w:sz w:val="18"/>
          <w:szCs w:val="18"/>
        </w:rPr>
        <w:t>Уразаков</w:t>
      </w:r>
      <w:r>
        <w:rPr>
          <w:rFonts w:ascii="Verdana" w:hAnsi="Verdana"/>
          <w:color w:val="000000"/>
          <w:sz w:val="18"/>
          <w:szCs w:val="18"/>
        </w:rPr>
        <w:t>, В.У. Да-лимов и др.; Под ред. К.Р. Уразакова.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«Недра-Бизнесцентр», 2000. -374 е.: ил.</w:t>
      </w:r>
    </w:p>
    <w:p w14:paraId="6FF0A7A1"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развитие предприятий. Секция 3. / Тезисы докладов и сообщений Пятого всероссийского симпозиума. Москва, 13-14 апреля 2004 г. Под. Ред. Проф.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-М.:ЦЭМИ РАН, 2004. -190 с.</w:t>
      </w:r>
    </w:p>
    <w:p w14:paraId="7E5BB79B"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 А.П.</w:t>
      </w:r>
      <w:r>
        <w:rPr>
          <w:rStyle w:val="WW8Num2z0"/>
          <w:rFonts w:ascii="Verdana" w:hAnsi="Verdana"/>
          <w:color w:val="000000"/>
          <w:sz w:val="18"/>
          <w:szCs w:val="18"/>
        </w:rPr>
        <w:t> </w:t>
      </w:r>
      <w:r>
        <w:rPr>
          <w:rStyle w:val="WW8Num3z0"/>
          <w:rFonts w:ascii="Verdana" w:hAnsi="Verdana"/>
          <w:color w:val="4682B4"/>
          <w:sz w:val="18"/>
          <w:szCs w:val="18"/>
        </w:rPr>
        <w:t>Градов</w:t>
      </w:r>
      <w:r>
        <w:rPr>
          <w:rFonts w:ascii="Verdana" w:hAnsi="Verdana"/>
          <w:color w:val="000000"/>
          <w:sz w:val="18"/>
          <w:szCs w:val="18"/>
        </w:rPr>
        <w:t>, Б.И. Кузин и др.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 СПб.: Специальная литература, 1996. -510 с.</w:t>
      </w:r>
    </w:p>
    <w:p w14:paraId="1F9FB9B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Новейшие тенденции в развитии производственного учёта.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1983. -48 с.</w:t>
      </w:r>
    </w:p>
    <w:p w14:paraId="4DA42D1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Проблемы дальнейшего развития системы производственного учёта. // Учёт и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противозатратном</w:t>
      </w:r>
      <w:r>
        <w:rPr>
          <w:rStyle w:val="WW8Num2z0"/>
          <w:rFonts w:ascii="Verdana" w:hAnsi="Verdana"/>
          <w:color w:val="000000"/>
          <w:sz w:val="18"/>
          <w:szCs w:val="18"/>
        </w:rPr>
        <w:t> </w:t>
      </w:r>
      <w:r>
        <w:rPr>
          <w:rFonts w:ascii="Verdana" w:hAnsi="Verdana"/>
          <w:color w:val="000000"/>
          <w:sz w:val="18"/>
          <w:szCs w:val="18"/>
        </w:rPr>
        <w:t>хозяйственном механизме: Межвузовский тематический сборник научных трудов / КГУ. -Калинин: 1988. -с.10-18.</w:t>
      </w:r>
    </w:p>
    <w:p w14:paraId="2E62D17A"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 -127 с.:ил.</w:t>
      </w:r>
    </w:p>
    <w:p w14:paraId="200B146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 Дж.</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Искусство разработки и реализации стратегии: Учебник для ВУЗов: Пер. с англ. /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-576 с.</w:t>
      </w:r>
    </w:p>
    <w:p w14:paraId="641AA08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Управленческий учёт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6C8CAD69"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Управленческий учёт: официальная терминология CIMA / Пер. с англ.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Т.В. Шишковой. М.: ИД ФБК-ПРЕСС, 2004. -200 с.</w:t>
      </w:r>
    </w:p>
    <w:p w14:paraId="6BE57D9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Мырынюк И.В. Контроллинг: российская практика. -М.: Финансы и статистика, 1999. -272 с.</w:t>
      </w:r>
    </w:p>
    <w:p w14:paraId="5E10122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Федюкин</w:t>
      </w:r>
      <w:r>
        <w:rPr>
          <w:rStyle w:val="WW8Num2z0"/>
          <w:rFonts w:ascii="Verdana" w:hAnsi="Verdana"/>
          <w:color w:val="000000"/>
          <w:sz w:val="18"/>
          <w:szCs w:val="18"/>
        </w:rPr>
        <w:t> </w:t>
      </w:r>
      <w:r>
        <w:rPr>
          <w:rFonts w:ascii="Verdana" w:hAnsi="Verdana"/>
          <w:color w:val="000000"/>
          <w:sz w:val="18"/>
          <w:szCs w:val="18"/>
        </w:rPr>
        <w:t>В.К. Управление качеством процессов. -СПб.: Питер, 2004. -208 е.: ил.</w:t>
      </w:r>
    </w:p>
    <w:p w14:paraId="2995253B"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Пер. с нем. / Под ред. и с предисл. M.JI. Лукашевича, Е.Н. Тихоненковой. М.: Финансы и статистика, 2001 -288 с.</w:t>
      </w:r>
    </w:p>
    <w:p w14:paraId="59C211B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В.Н. Квалиметрия.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Fonts w:ascii="Verdana" w:hAnsi="Verdana"/>
          <w:color w:val="000000"/>
          <w:sz w:val="18"/>
          <w:szCs w:val="18"/>
        </w:rPr>
        <w:t>: Учебное пособие. -2-е изд., перераб. И доп. —М.: Ось-89, 2005. -384 с.</w:t>
      </w:r>
    </w:p>
    <w:p w14:paraId="052E65B0"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Хан Д. Планирование и контроль: концепция контроллинга: Пер. с нем. / Под ред. и с предисл. А.А.Турчака,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 М.: Финансы и статистика, 1997. -800 с.</w:t>
      </w:r>
    </w:p>
    <w:p w14:paraId="5FFFB9FF"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интенсификации производства: вопросы методологии и практики. -М.: Финансы и статистика, 1990. —174 с.</w:t>
      </w:r>
    </w:p>
    <w:p w14:paraId="708F5A27"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Дадеркина Е.Н. Управленческий анализ на предприятиях связи: Учебное пособие. -М.: ИД ФБК-ПРЕСС, 2002. -144 с.</w:t>
      </w:r>
    </w:p>
    <w:p w14:paraId="4682874C"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Учеб. пособие. М.: ИНФРА-М, 1999. -208 с.</w:t>
      </w:r>
    </w:p>
    <w:p w14:paraId="188D55A3"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Ш.Шеремет А.Д.,</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Р.С. Финансы предприятий: Учеб. пособие. М.: ИНФРА-М, 1999. -343 с.</w:t>
      </w:r>
    </w:p>
    <w:p w14:paraId="011B1EB1"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Холдинги. Правовой и управленческий аспекты. — М.: ООО «Городец-издат», 2003. -368 с.</w:t>
      </w:r>
    </w:p>
    <w:p w14:paraId="087522ED"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Энтони Р., Рис Дж. Учёт: ситуации и примеры / Пер. с англ. -М.: Финансы и статистика, 1993.</w:t>
      </w:r>
    </w:p>
    <w:p w14:paraId="10C9A18A"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Эшби У. Введение в кибернетику. -М.: Издательство иностранной литературы, 1959. 432 с.</w:t>
      </w:r>
    </w:p>
    <w:p w14:paraId="2246D60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Яровикова</w:t>
      </w:r>
      <w:r>
        <w:rPr>
          <w:rStyle w:val="WW8Num2z0"/>
          <w:rFonts w:ascii="Verdana" w:hAnsi="Verdana"/>
          <w:color w:val="000000"/>
          <w:sz w:val="18"/>
          <w:szCs w:val="18"/>
        </w:rPr>
        <w:t> </w:t>
      </w:r>
      <w:r>
        <w:rPr>
          <w:rFonts w:ascii="Verdana" w:hAnsi="Verdana"/>
          <w:color w:val="000000"/>
          <w:sz w:val="18"/>
          <w:szCs w:val="18"/>
        </w:rPr>
        <w:t>А.В. Организация системы управленческого учёта в холдингах Дисс. канд.эк.наук М. 2003. -195 с.</w:t>
      </w:r>
    </w:p>
    <w:p w14:paraId="128DB72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Baur, M./Wunder, Т., Der BSC Roll-out an einem Beispiel aus der Ener-giewirtschaft, in Controlling, Heft 11, November 2000, S.549-556.</w:t>
      </w:r>
    </w:p>
    <w:p w14:paraId="61B824E0"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Borchers S., Beteligungscontrolling in der Management-Holding. Ein integral ves Konzept. Deutscher Universitats Verlag, 2000. Dissertation TU Braunschweig 1999.</w:t>
      </w:r>
    </w:p>
    <w:p w14:paraId="706B956D"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Borchers S., Meyenburg S. Empirische Untersuchung zum Beteiligungs-controlling in der Management-Holding. TU Braunschweig, Institut fur Wirtschaftswissenschaften, Abt. Controlling und Unternehmensrechnung, 1999.</w:t>
      </w:r>
    </w:p>
    <w:p w14:paraId="6A507C4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 Bragg, Steven M. Accounting best practices / Steven M. Bragg. -3rd ed. 396 p.</w:t>
      </w:r>
    </w:p>
    <w:p w14:paraId="2CBC3EB5"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Emery J.C. Organizational Planning and Control Systems Theory and Technology. 3.Printing. - London, 1971.</w:t>
      </w:r>
    </w:p>
    <w:p w14:paraId="4CBE5ED9"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Hauschildt, J. Innovationsmanagement, 2. Aufl., Mtinchen, 1997</w:t>
      </w:r>
    </w:p>
    <w:p w14:paraId="3E499468"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Horvath, P. Internationales Beteiligungscontrolling, in: Controller Maga-zin, Nr. 2, 1997, S. 81-88</w:t>
      </w:r>
    </w:p>
    <w:p w14:paraId="27CF3100"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Horvath P. Controlling. / von Peter Horvath. -8., vollst. iiberarb. Aufl. -Mtinchen: Vahlen, 2001. -931 S.</w:t>
      </w:r>
    </w:p>
    <w:p w14:paraId="529790F6"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Kaplan Robert S., Norton David P. Strategy maps. Converting intangible assets into tangible outcomes. Boston, Massachusetts: Harvard Business School Press, 2004. -454 p.</w:t>
      </w:r>
    </w:p>
    <w:p w14:paraId="1BA0FD8B"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Neuhaus F. International Holding Companies: Internationale Holding Ge-sellschaften. Budapest, 1927.</w:t>
      </w:r>
    </w:p>
    <w:p w14:paraId="0A2B7E9D"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Porter, M. E.: Diversifikation Konzerne ohne Konzept, in: Harvard Manager, Nr. 4, 1987, S. 30-49</w:t>
      </w:r>
    </w:p>
    <w:p w14:paraId="41A4FA97"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Prechter, R. R. , Frost, A.J. Elliott Wave Principle Key to Market Behavior —20th ed. -Gainesville: New Classics Library. 1998, 244 p.</w:t>
      </w:r>
    </w:p>
    <w:p w14:paraId="712E5D7A"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PriceWaterhouseCoopers, Central &amp; Eastern European Mergers &amp; Acquisitions Survey. 2001. , &lt;</w:t>
      </w:r>
    </w:p>
    <w:p w14:paraId="1AC4FD5F"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Reichmann T. Controlling mit Kennzahlen und Managementberichten. -Grundlagen einer systemgesttitzten Controlling-Konzeption. / von Thomas Reichmann. -6., iiberarb. und erw. Aufl. Mtinchen: Vahlen, 2001. -877 S.</w:t>
      </w:r>
    </w:p>
    <w:p w14:paraId="1238D64B"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Roehl-Anderson, Janice M. Controller's function, the work of the managerial accountant / Janice M. Roehl-Anderson, Steven M. Bragg -3rd ed. -New York: John Wiley &amp; Sons, Inc. 2000, 480 p.</w:t>
      </w:r>
    </w:p>
    <w:p w14:paraId="2981B83D"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Rohm, Howard. A Balancing Act. Perform, Volume 2, Issue 2, p. 1-8.</w:t>
      </w:r>
    </w:p>
    <w:p w14:paraId="7085D074"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Schaffer, Utz: Kontrollieren Controller und wenn ja: sollten sie es tun?, in: Die Unternehmung - Schweizerische Zeitschrift fur betriebswirt-schaftliche Forschung und Praxis, 55. Jahrgang, Heft 6/2001, S.401-418.</w:t>
      </w:r>
    </w:p>
    <w:p w14:paraId="589AD93E"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Schneiderman, Arthur M. "Are There Limits to Total Quality Management?," Strategy &amp; Business, Second Quarter 1998, 35-45</w:t>
      </w:r>
    </w:p>
    <w:p w14:paraId="478CF6F7"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Schneiderman, Arthur M. "Mctrics for the Order Fulfillment Process (Part 1)" Journal of Cost Management, Vol. 10, No. 2 Summer 1996, 30-42</w:t>
      </w:r>
    </w:p>
    <w:p w14:paraId="05EB3A99"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Schneiderman, Arthur M. "Why Balanced Scorecards Fail" Journal of Strategic Performance Measurement, January 1999 6-11.</w:t>
      </w:r>
    </w:p>
    <w:p w14:paraId="2C33C365"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Vahlens GroBes Controlling Lexikon. / von Peter Horvath und Thomas Reichmann. -2., neuberarb. und erw. Aufl. Miinchen: Vahlen, 2003. -843 S.</w:t>
      </w:r>
    </w:p>
    <w:p w14:paraId="58DBBBED"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Weber J., Schaffer U. Balanced Scorecard &amp; Controlling. -3., Oberarb. Aufl. Wiesbaden: Gabler, 2000. -355 S.</w:t>
      </w:r>
    </w:p>
    <w:p w14:paraId="00C562D2"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Weber, J.: Beteiligungscontrolling ein zentraler Beitrag erfolgreicher Konzernfuhrung, in Roth, A./Behme, W. Hrsg.: Organisation und Steue-rung dezentraler Unternehmenseiheiten, Wiesbaden 1997, S. 67-93.</w:t>
      </w:r>
    </w:p>
    <w:p w14:paraId="2F6CBF19"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Weber J. Strategisches Beteiligungscontrolling, in: ZP, Nr. 2, 1992, S. 95111.</w:t>
      </w:r>
    </w:p>
    <w:p w14:paraId="79EBED62"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Willson, James D. Controllership, the work of the managerial accountant / James D. Willson, Janice M. Roehl-Anderson, Steven M. Bragg -6th ed. -New York: John Wiley &amp; Sons, Inc. 1999, 1374 p.</w:t>
      </w:r>
    </w:p>
    <w:p w14:paraId="6AFEC2FF" w14:textId="77777777" w:rsidR="00C93AB7" w:rsidRDefault="00C93AB7" w:rsidP="00C93A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Wunder, Т., New Strategy Alignment in Multinational Corporations in: Strategic Finance, November 2005, p. 35-41.</w:t>
      </w:r>
    </w:p>
    <w:p w14:paraId="0F874A7D" w14:textId="6782AE19" w:rsidR="00AD5A80" w:rsidRPr="00C93AB7" w:rsidRDefault="00C93AB7" w:rsidP="00C93AB7">
      <w:r>
        <w:rPr>
          <w:rFonts w:ascii="Verdana" w:hAnsi="Verdana"/>
          <w:color w:val="000000"/>
          <w:sz w:val="18"/>
          <w:szCs w:val="18"/>
        </w:rPr>
        <w:br/>
      </w:r>
      <w:r>
        <w:rPr>
          <w:rFonts w:ascii="Verdana" w:hAnsi="Verdana"/>
          <w:color w:val="000000"/>
          <w:sz w:val="18"/>
          <w:szCs w:val="18"/>
        </w:rPr>
        <w:br/>
      </w:r>
      <w:bookmarkStart w:id="0" w:name="_GoBack"/>
      <w:bookmarkEnd w:id="0"/>
    </w:p>
    <w:sectPr w:rsidR="00AD5A80" w:rsidRPr="00C93A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CD4AC" w14:textId="77777777" w:rsidR="007F73D1" w:rsidRDefault="007F73D1">
      <w:pPr>
        <w:spacing w:after="0" w:line="240" w:lineRule="auto"/>
      </w:pPr>
      <w:r>
        <w:separator/>
      </w:r>
    </w:p>
  </w:endnote>
  <w:endnote w:type="continuationSeparator" w:id="0">
    <w:p w14:paraId="50242EDB" w14:textId="77777777" w:rsidR="007F73D1" w:rsidRDefault="007F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4D421" w14:textId="77777777" w:rsidR="007F73D1" w:rsidRDefault="007F73D1">
      <w:pPr>
        <w:spacing w:after="0" w:line="240" w:lineRule="auto"/>
      </w:pPr>
      <w:r>
        <w:separator/>
      </w:r>
    </w:p>
  </w:footnote>
  <w:footnote w:type="continuationSeparator" w:id="0">
    <w:p w14:paraId="06E9F555" w14:textId="77777777" w:rsidR="007F73D1" w:rsidRDefault="007F7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7F73D1"/>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9604</TotalTime>
  <Pages>10</Pages>
  <Words>4936</Words>
  <Characters>28137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460</cp:revision>
  <cp:lastPrinted>2009-02-06T05:36:00Z</cp:lastPrinted>
  <dcterms:created xsi:type="dcterms:W3CDTF">2016-05-04T14:28:00Z</dcterms:created>
  <dcterms:modified xsi:type="dcterms:W3CDTF">2016-07-11T09:50:00Z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