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5AB1"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Эренбург, Александр Исаакович.</w:t>
      </w:r>
    </w:p>
    <w:p w14:paraId="4823143D"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Структура, тепловое расширение и термодинамические свойства </w:t>
      </w:r>
      <w:proofErr w:type="spellStart"/>
      <w:r w:rsidRPr="007C68C1">
        <w:rPr>
          <w:rFonts w:ascii="Helvetica" w:eastAsia="Symbol" w:hAnsi="Helvetica" w:cs="Helvetica"/>
          <w:b/>
          <w:bCs/>
          <w:color w:val="222222"/>
          <w:kern w:val="0"/>
          <w:sz w:val="21"/>
          <w:szCs w:val="21"/>
          <w:lang w:eastAsia="ru-RU"/>
        </w:rPr>
        <w:t>криокристаллов</w:t>
      </w:r>
      <w:proofErr w:type="spellEnd"/>
      <w:r w:rsidRPr="007C68C1">
        <w:rPr>
          <w:rFonts w:ascii="Helvetica" w:eastAsia="Symbol" w:hAnsi="Helvetica" w:cs="Helvetica"/>
          <w:b/>
          <w:bCs/>
          <w:color w:val="222222"/>
          <w:kern w:val="0"/>
          <w:sz w:val="21"/>
          <w:szCs w:val="21"/>
          <w:lang w:eastAsia="ru-RU"/>
        </w:rPr>
        <w:t xml:space="preserve">, образованных линейными </w:t>
      </w:r>
      <w:proofErr w:type="gramStart"/>
      <w:r w:rsidRPr="007C68C1">
        <w:rPr>
          <w:rFonts w:ascii="Helvetica" w:eastAsia="Symbol" w:hAnsi="Helvetica" w:cs="Helvetica"/>
          <w:b/>
          <w:bCs/>
          <w:color w:val="222222"/>
          <w:kern w:val="0"/>
          <w:sz w:val="21"/>
          <w:szCs w:val="21"/>
          <w:lang w:eastAsia="ru-RU"/>
        </w:rPr>
        <w:t>молекулами :</w:t>
      </w:r>
      <w:proofErr w:type="gramEnd"/>
      <w:r w:rsidRPr="007C68C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01.04.09. - Харьков, 1984. - 268 </w:t>
      </w:r>
      <w:proofErr w:type="gramStart"/>
      <w:r w:rsidRPr="007C68C1">
        <w:rPr>
          <w:rFonts w:ascii="Helvetica" w:eastAsia="Symbol" w:hAnsi="Helvetica" w:cs="Helvetica"/>
          <w:b/>
          <w:bCs/>
          <w:color w:val="222222"/>
          <w:kern w:val="0"/>
          <w:sz w:val="21"/>
          <w:szCs w:val="21"/>
          <w:lang w:eastAsia="ru-RU"/>
        </w:rPr>
        <w:t>с. :</w:t>
      </w:r>
      <w:proofErr w:type="gramEnd"/>
      <w:r w:rsidRPr="007C68C1">
        <w:rPr>
          <w:rFonts w:ascii="Helvetica" w:eastAsia="Symbol" w:hAnsi="Helvetica" w:cs="Helvetica"/>
          <w:b/>
          <w:bCs/>
          <w:color w:val="222222"/>
          <w:kern w:val="0"/>
          <w:sz w:val="21"/>
          <w:szCs w:val="21"/>
          <w:lang w:eastAsia="ru-RU"/>
        </w:rPr>
        <w:t xml:space="preserve"> ил.</w:t>
      </w:r>
    </w:p>
    <w:p w14:paraId="04CC3D22"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Оглавление </w:t>
      </w:r>
      <w:proofErr w:type="spellStart"/>
      <w:r w:rsidRPr="007C68C1">
        <w:rPr>
          <w:rFonts w:ascii="Helvetica" w:eastAsia="Symbol" w:hAnsi="Helvetica" w:cs="Helvetica"/>
          <w:b/>
          <w:bCs/>
          <w:color w:val="222222"/>
          <w:kern w:val="0"/>
          <w:sz w:val="21"/>
          <w:szCs w:val="21"/>
          <w:lang w:eastAsia="ru-RU"/>
        </w:rPr>
        <w:t>диссертациикандидат</w:t>
      </w:r>
      <w:proofErr w:type="spellEnd"/>
      <w:r w:rsidRPr="007C68C1">
        <w:rPr>
          <w:rFonts w:ascii="Helvetica" w:eastAsia="Symbol" w:hAnsi="Helvetica" w:cs="Helvetica"/>
          <w:b/>
          <w:bCs/>
          <w:color w:val="222222"/>
          <w:kern w:val="0"/>
          <w:sz w:val="21"/>
          <w:szCs w:val="21"/>
          <w:lang w:eastAsia="ru-RU"/>
        </w:rPr>
        <w:t xml:space="preserve"> физико-математических наук Эренбург, Александр Исаакович</w:t>
      </w:r>
    </w:p>
    <w:p w14:paraId="2A51F414"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ВВЕДЕНИЕ.Ц.</w:t>
      </w:r>
    </w:p>
    <w:p w14:paraId="250D7BFC"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ГЛАВА I. МЕЖМОЛЕКУЛЯРНОЕ ВЗАИМОДЕЙСТВИЕ И ДИНАМИКА РЕШЕТКИ МОЛЕКУЛЯРНЫХ КРИСТАЛЛОВ, ОБРАЗОВАННЫХ ЛИНЕЙНЫМИ</w:t>
      </w:r>
    </w:p>
    <w:p w14:paraId="115A286C"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МОЛЕКУЛАМИ.</w:t>
      </w:r>
    </w:p>
    <w:p w14:paraId="4ACD81B6"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I.I. Свойства молекул</w:t>
      </w:r>
    </w:p>
    <w:p w14:paraId="48F61216"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1.2. Потенциал межмолекулярного взаимодействия</w:t>
      </w:r>
      <w:proofErr w:type="gramStart"/>
      <w:r w:rsidRPr="007C68C1">
        <w:rPr>
          <w:rFonts w:ascii="Helvetica" w:eastAsia="Symbol" w:hAnsi="Helvetica" w:cs="Helvetica"/>
          <w:b/>
          <w:bCs/>
          <w:color w:val="222222"/>
          <w:kern w:val="0"/>
          <w:sz w:val="21"/>
          <w:szCs w:val="21"/>
          <w:lang w:eastAsia="ru-RU"/>
        </w:rPr>
        <w:t>. .</w:t>
      </w:r>
      <w:proofErr w:type="gramEnd"/>
      <w:r w:rsidRPr="007C68C1">
        <w:rPr>
          <w:rFonts w:ascii="Helvetica" w:eastAsia="Symbol" w:hAnsi="Helvetica" w:cs="Helvetica"/>
          <w:b/>
          <w:bCs/>
          <w:color w:val="222222"/>
          <w:kern w:val="0"/>
          <w:sz w:val="21"/>
          <w:szCs w:val="21"/>
          <w:lang w:eastAsia="ru-RU"/>
        </w:rPr>
        <w:t xml:space="preserve"> •</w:t>
      </w:r>
    </w:p>
    <w:p w14:paraId="2320B035"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1.3. Динамика решетки</w:t>
      </w:r>
    </w:p>
    <w:p w14:paraId="3814AF68"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ГЛАВА П. МЕТОДИКА ЭКСПЕРИМЕНТА.</w:t>
      </w:r>
    </w:p>
    <w:p w14:paraId="0C99ED92"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 2.1. Особенности рентгенографии </w:t>
      </w:r>
      <w:proofErr w:type="spellStart"/>
      <w:r w:rsidRPr="007C68C1">
        <w:rPr>
          <w:rFonts w:ascii="Helvetica" w:eastAsia="Symbol" w:hAnsi="Helvetica" w:cs="Helvetica"/>
          <w:b/>
          <w:bCs/>
          <w:color w:val="222222"/>
          <w:kern w:val="0"/>
          <w:sz w:val="21"/>
          <w:szCs w:val="21"/>
          <w:lang w:eastAsia="ru-RU"/>
        </w:rPr>
        <w:t>криокристаллов</w:t>
      </w:r>
      <w:proofErr w:type="spellEnd"/>
      <w:r w:rsidRPr="007C68C1">
        <w:rPr>
          <w:rFonts w:ascii="Helvetica" w:eastAsia="Symbol" w:hAnsi="Helvetica" w:cs="Helvetica"/>
          <w:b/>
          <w:bCs/>
          <w:color w:val="222222"/>
          <w:kern w:val="0"/>
          <w:sz w:val="21"/>
          <w:szCs w:val="21"/>
          <w:lang w:eastAsia="ru-RU"/>
        </w:rPr>
        <w:t>.</w:t>
      </w:r>
    </w:p>
    <w:p w14:paraId="083BA3C7"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 2.2. Установка для проведения исследований </w:t>
      </w:r>
      <w:proofErr w:type="spellStart"/>
      <w:r w:rsidRPr="007C68C1">
        <w:rPr>
          <w:rFonts w:ascii="Helvetica" w:eastAsia="Symbol" w:hAnsi="Helvetica" w:cs="Helvetica"/>
          <w:b/>
          <w:bCs/>
          <w:color w:val="222222"/>
          <w:kern w:val="0"/>
          <w:sz w:val="21"/>
          <w:szCs w:val="21"/>
          <w:lang w:eastAsia="ru-RU"/>
        </w:rPr>
        <w:t>криокристаллов</w:t>
      </w:r>
      <w:proofErr w:type="spellEnd"/>
      <w:r w:rsidRPr="007C68C1">
        <w:rPr>
          <w:rFonts w:ascii="Helvetica" w:eastAsia="Symbol" w:hAnsi="Helvetica" w:cs="Helvetica"/>
          <w:b/>
          <w:bCs/>
          <w:color w:val="222222"/>
          <w:kern w:val="0"/>
          <w:sz w:val="21"/>
          <w:szCs w:val="21"/>
          <w:lang w:eastAsia="ru-RU"/>
        </w:rPr>
        <w:t>.</w:t>
      </w:r>
    </w:p>
    <w:p w14:paraId="7306C36F"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2.2.1. Гелиевый криостат</w:t>
      </w:r>
    </w:p>
    <w:p w14:paraId="658477BA"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2.2.2. Методика получения и юстировки образцов.</w:t>
      </w:r>
    </w:p>
    <w:p w14:paraId="25F204E5"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 2.3. Интерпретация данных рентгеновских исследований </w:t>
      </w:r>
      <w:proofErr w:type="spellStart"/>
      <w:r w:rsidRPr="007C68C1">
        <w:rPr>
          <w:rFonts w:ascii="Helvetica" w:eastAsia="Symbol" w:hAnsi="Helvetica" w:cs="Helvetica"/>
          <w:b/>
          <w:bCs/>
          <w:color w:val="222222"/>
          <w:kern w:val="0"/>
          <w:sz w:val="21"/>
          <w:szCs w:val="21"/>
          <w:lang w:eastAsia="ru-RU"/>
        </w:rPr>
        <w:t>криокристаллов</w:t>
      </w:r>
      <w:proofErr w:type="spellEnd"/>
      <w:r w:rsidRPr="007C68C1">
        <w:rPr>
          <w:rFonts w:ascii="Helvetica" w:eastAsia="Symbol" w:hAnsi="Helvetica" w:cs="Helvetica"/>
          <w:b/>
          <w:bCs/>
          <w:color w:val="222222"/>
          <w:kern w:val="0"/>
          <w:sz w:val="21"/>
          <w:szCs w:val="21"/>
          <w:lang w:eastAsia="ru-RU"/>
        </w:rPr>
        <w:t>. Расчет экспериментальных ошибок.</w:t>
      </w:r>
    </w:p>
    <w:p w14:paraId="50B2955D"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2.3.1. Исследование структур</w:t>
      </w:r>
    </w:p>
    <w:p w14:paraId="6E18F842"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2.3.2. Определение параметров кристаллической ячейки и коэффициентов теплового расширения.</w:t>
      </w:r>
    </w:p>
    <w:p w14:paraId="4EF8F642"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ГЛАВА Ш. КРИСТАЛЛЫ ТИПА А/?</w:t>
      </w:r>
    </w:p>
    <w:p w14:paraId="400C2C9A"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3.1. Структура.</w:t>
      </w:r>
    </w:p>
    <w:p w14:paraId="2E17D5A1"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3.1.1. </w:t>
      </w:r>
      <w:proofErr w:type="spellStart"/>
      <w:r w:rsidRPr="007C68C1">
        <w:rPr>
          <w:rFonts w:ascii="Helvetica" w:eastAsia="Symbol" w:hAnsi="Helvetica" w:cs="Helvetica"/>
          <w:b/>
          <w:bCs/>
          <w:color w:val="222222"/>
          <w:kern w:val="0"/>
          <w:sz w:val="21"/>
          <w:szCs w:val="21"/>
          <w:lang w:eastAsia="ru-RU"/>
        </w:rPr>
        <w:t>Ориентационно</w:t>
      </w:r>
      <w:proofErr w:type="spellEnd"/>
      <w:r w:rsidRPr="007C68C1">
        <w:rPr>
          <w:rFonts w:ascii="Helvetica" w:eastAsia="Symbol" w:hAnsi="Helvetica" w:cs="Helvetica"/>
          <w:b/>
          <w:bCs/>
          <w:color w:val="222222"/>
          <w:kern w:val="0"/>
          <w:sz w:val="21"/>
          <w:szCs w:val="21"/>
          <w:lang w:eastAsia="ru-RU"/>
        </w:rPr>
        <w:t>-упорядоченные фазы</w:t>
      </w:r>
    </w:p>
    <w:p w14:paraId="636B587A"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xml:space="preserve">3.1.2. </w:t>
      </w:r>
      <w:proofErr w:type="spellStart"/>
      <w:r w:rsidRPr="007C68C1">
        <w:rPr>
          <w:rFonts w:ascii="Helvetica" w:eastAsia="Symbol" w:hAnsi="Helvetica" w:cs="Helvetica"/>
          <w:b/>
          <w:bCs/>
          <w:color w:val="222222"/>
          <w:kern w:val="0"/>
          <w:sz w:val="21"/>
          <w:szCs w:val="21"/>
          <w:lang w:eastAsia="ru-RU"/>
        </w:rPr>
        <w:t>Ориентационно</w:t>
      </w:r>
      <w:proofErr w:type="spellEnd"/>
      <w:r w:rsidRPr="007C68C1">
        <w:rPr>
          <w:rFonts w:ascii="Helvetica" w:eastAsia="Symbol" w:hAnsi="Helvetica" w:cs="Helvetica"/>
          <w:b/>
          <w:bCs/>
          <w:color w:val="222222"/>
          <w:kern w:val="0"/>
          <w:sz w:val="21"/>
          <w:szCs w:val="21"/>
          <w:lang w:eastAsia="ru-RU"/>
        </w:rPr>
        <w:t>-разупорядоченные фазы</w:t>
      </w:r>
    </w:p>
    <w:p w14:paraId="282E3C1B"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3.2. Параметры решетки и тепловое расширение</w:t>
      </w:r>
    </w:p>
    <w:p w14:paraId="10C48DFC"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3.2.1. Твердые Мг0 и С02.</w:t>
      </w:r>
    </w:p>
    <w:p w14:paraId="5F87BC89"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3.2.2. Твердые /V; и СО.</w:t>
      </w:r>
    </w:p>
    <w:p w14:paraId="7558B240"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3.3. Термодинамические свойства</w:t>
      </w:r>
    </w:p>
    <w:p w14:paraId="66BB4353"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3.3.1. Твердые А1г0 и С02.</w:t>
      </w:r>
    </w:p>
    <w:p w14:paraId="3912AD94"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3.3.2. Твердые Д^ и СО.</w:t>
      </w:r>
    </w:p>
    <w:p w14:paraId="1C99EC39"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lastRenderedPageBreak/>
        <w:t>§ 3.4. Определение потенциала межмолекулярного взаимодействия по данным твердотельных исследований</w:t>
      </w:r>
    </w:p>
    <w:p w14:paraId="5807F7EF"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ГЛАВА 1У. ТВЕРДЫЙ КИСЛОРОД - КВАЗИДВУМЕРНЫЙ МАГНЕТИК</w:t>
      </w:r>
    </w:p>
    <w:p w14:paraId="44BF72A0"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4.1. Структура.</w:t>
      </w:r>
    </w:p>
    <w:p w14:paraId="7F9D460D"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4.1.1. d -фаза.</w:t>
      </w:r>
    </w:p>
    <w:p w14:paraId="4F95706F"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4.1.2. Р -фаза.</w:t>
      </w:r>
    </w:p>
    <w:p w14:paraId="33073B26"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4.1.3. g -фаза.</w:t>
      </w:r>
    </w:p>
    <w:p w14:paraId="3774FF11"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4.2. Тепловое расширение</w:t>
      </w:r>
    </w:p>
    <w:p w14:paraId="1E69F5FC"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4.3. Спектр низкоэнергетических элементарных возбуждений.2X</w:t>
      </w:r>
    </w:p>
    <w:p w14:paraId="620E90F9"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4.3.1. Спектр магнонов</w:t>
      </w:r>
    </w:p>
    <w:p w14:paraId="63DC84C9"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4.3.2. Спектр решеточных колебаний</w:t>
      </w:r>
    </w:p>
    <w:p w14:paraId="1DDEF52E" w14:textId="77777777" w:rsidR="007C68C1" w:rsidRPr="007C68C1" w:rsidRDefault="007C68C1" w:rsidP="007C68C1">
      <w:pPr>
        <w:rPr>
          <w:rFonts w:ascii="Helvetica" w:eastAsia="Symbol" w:hAnsi="Helvetica" w:cs="Helvetica"/>
          <w:b/>
          <w:bCs/>
          <w:color w:val="222222"/>
          <w:kern w:val="0"/>
          <w:sz w:val="21"/>
          <w:szCs w:val="21"/>
          <w:lang w:eastAsia="ru-RU"/>
        </w:rPr>
      </w:pPr>
      <w:r w:rsidRPr="007C68C1">
        <w:rPr>
          <w:rFonts w:ascii="Helvetica" w:eastAsia="Symbol" w:hAnsi="Helvetica" w:cs="Helvetica"/>
          <w:b/>
          <w:bCs/>
          <w:color w:val="222222"/>
          <w:kern w:val="0"/>
          <w:sz w:val="21"/>
          <w:szCs w:val="21"/>
          <w:lang w:eastAsia="ru-RU"/>
        </w:rPr>
        <w:t>§ 4.4. Термодинамические и магнитные свойства</w:t>
      </w:r>
    </w:p>
    <w:p w14:paraId="77FDBE4B" w14:textId="355E0D3F" w:rsidR="00410372" w:rsidRPr="007C68C1" w:rsidRDefault="00410372" w:rsidP="007C68C1"/>
    <w:sectPr w:rsidR="00410372" w:rsidRPr="007C68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EE6D" w14:textId="77777777" w:rsidR="00BB30D2" w:rsidRDefault="00BB30D2">
      <w:pPr>
        <w:spacing w:after="0" w:line="240" w:lineRule="auto"/>
      </w:pPr>
      <w:r>
        <w:separator/>
      </w:r>
    </w:p>
  </w:endnote>
  <w:endnote w:type="continuationSeparator" w:id="0">
    <w:p w14:paraId="1CB21A5D" w14:textId="77777777" w:rsidR="00BB30D2" w:rsidRDefault="00BB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F08D" w14:textId="77777777" w:rsidR="00BB30D2" w:rsidRDefault="00BB30D2"/>
    <w:p w14:paraId="2DFA34F4" w14:textId="77777777" w:rsidR="00BB30D2" w:rsidRDefault="00BB30D2"/>
    <w:p w14:paraId="72CE4569" w14:textId="77777777" w:rsidR="00BB30D2" w:rsidRDefault="00BB30D2"/>
    <w:p w14:paraId="6E49C600" w14:textId="77777777" w:rsidR="00BB30D2" w:rsidRDefault="00BB30D2"/>
    <w:p w14:paraId="1F3DEDC1" w14:textId="77777777" w:rsidR="00BB30D2" w:rsidRDefault="00BB30D2"/>
    <w:p w14:paraId="25D6D36A" w14:textId="77777777" w:rsidR="00BB30D2" w:rsidRDefault="00BB30D2"/>
    <w:p w14:paraId="3D795C3B" w14:textId="77777777" w:rsidR="00BB30D2" w:rsidRDefault="00BB30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79966A" wp14:editId="058C4E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1DE2A" w14:textId="77777777" w:rsidR="00BB30D2" w:rsidRDefault="00BB3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996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41DE2A" w14:textId="77777777" w:rsidR="00BB30D2" w:rsidRDefault="00BB3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40B49" w14:textId="77777777" w:rsidR="00BB30D2" w:rsidRDefault="00BB30D2"/>
    <w:p w14:paraId="28C1F724" w14:textId="77777777" w:rsidR="00BB30D2" w:rsidRDefault="00BB30D2"/>
    <w:p w14:paraId="3432F13A" w14:textId="77777777" w:rsidR="00BB30D2" w:rsidRDefault="00BB30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A99757" wp14:editId="6F1FEC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86897" w14:textId="77777777" w:rsidR="00BB30D2" w:rsidRDefault="00BB30D2"/>
                          <w:p w14:paraId="31D10D80" w14:textId="77777777" w:rsidR="00BB30D2" w:rsidRDefault="00BB30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A997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F86897" w14:textId="77777777" w:rsidR="00BB30D2" w:rsidRDefault="00BB30D2"/>
                    <w:p w14:paraId="31D10D80" w14:textId="77777777" w:rsidR="00BB30D2" w:rsidRDefault="00BB30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5D0D0C" w14:textId="77777777" w:rsidR="00BB30D2" w:rsidRDefault="00BB30D2"/>
    <w:p w14:paraId="09CA4A12" w14:textId="77777777" w:rsidR="00BB30D2" w:rsidRDefault="00BB30D2">
      <w:pPr>
        <w:rPr>
          <w:sz w:val="2"/>
          <w:szCs w:val="2"/>
        </w:rPr>
      </w:pPr>
    </w:p>
    <w:p w14:paraId="30885DAC" w14:textId="77777777" w:rsidR="00BB30D2" w:rsidRDefault="00BB30D2"/>
    <w:p w14:paraId="7A7E4DBF" w14:textId="77777777" w:rsidR="00BB30D2" w:rsidRDefault="00BB30D2">
      <w:pPr>
        <w:spacing w:after="0" w:line="240" w:lineRule="auto"/>
      </w:pPr>
    </w:p>
  </w:footnote>
  <w:footnote w:type="continuationSeparator" w:id="0">
    <w:p w14:paraId="534E1732" w14:textId="77777777" w:rsidR="00BB30D2" w:rsidRDefault="00BB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0D2"/>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139418</TotalTime>
  <Pages>2</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3723</cp:revision>
  <cp:lastPrinted>2009-02-06T05:36:00Z</cp:lastPrinted>
  <dcterms:created xsi:type="dcterms:W3CDTF">2024-01-07T13:43:00Z</dcterms:created>
  <dcterms:modified xsi:type="dcterms:W3CDTF">2025-07-25T09:24:00Z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