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F31C"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Родин, Алексей Олегович.</w:t>
      </w:r>
    </w:p>
    <w:p w14:paraId="56C546DF"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Зернограничная диффузия Fe в СЧ-Al : Влияние конкурентной сегрегации Cu : диссертация ... кандидата физико-математических наук : 01.04.07. - Москва, 1999. - 127 с. : ил.</w:t>
      </w:r>
    </w:p>
    <w:p w14:paraId="693CC0B6"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Оглавление диссертациикандидат физико-математических наук Родин, Алексей Олегович</w:t>
      </w:r>
    </w:p>
    <w:p w14:paraId="5AB9EEF1"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ВВЕДЕНИЕ</w:t>
      </w:r>
    </w:p>
    <w:p w14:paraId="2A1071D0"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 ЗЕРНОГРАНИЧНАЯ ДИФФУЗИЯ И СЕГРЕГАЦИЯ В 9 СИСТЕМАХ С МАЛОЙ РАСТВОРИМОСТЬЮ. (АНАЛИТИЧЕСКИЙ ОБЗОР ЛИТЕРАТУРЫ)</w:t>
      </w:r>
    </w:p>
    <w:p w14:paraId="53EAFF5E"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1.1 Фазовая диаграмма Al-Fe (другие переходные металлы) и 9 Al-Cu.</w:t>
      </w:r>
    </w:p>
    <w:p w14:paraId="7953ABEF"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1.2 Процессы рекристаллизации в алюминии и его сплавах. 13 1.3. Модели зернограничной диффузии и изотермы 16 зернограничной адсорбции.</w:t>
      </w:r>
    </w:p>
    <w:p w14:paraId="19F7FA85"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1.3.1. Модель зернограничной диффузии Фишера.</w:t>
      </w:r>
    </w:p>
    <w:p w14:paraId="59527C2F"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1.3.2. Учет зернограничной сегрегации в модели диффузии 22 Фишера.</w:t>
      </w:r>
    </w:p>
    <w:p w14:paraId="4C72F5EF"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1.3.3 Классификация диффузионных кинетик.</w:t>
      </w:r>
    </w:p>
    <w:p w14:paraId="7151AA03"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1.3.4 Нелинейные эффекты зернограничной диффузии.</w:t>
      </w:r>
    </w:p>
    <w:p w14:paraId="64F42D46"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1.4 Сегрегация в системах с малой растворимостью.</w:t>
      </w:r>
    </w:p>
    <w:p w14:paraId="0679BDC2"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1.5 Методы расчета коэффициента сегрегации при 36 исследовании диффузии.</w:t>
      </w:r>
    </w:p>
    <w:p w14:paraId="07718177"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1.6. Данные о диффузии и сегрегации Fe в Al.</w:t>
      </w:r>
    </w:p>
    <w:p w14:paraId="2880585F"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1.7. Метод мессбауэровской спектроскопии</w:t>
      </w:r>
    </w:p>
    <w:p w14:paraId="5ECAF972"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1.7.1 Применения метода мессбауэровской (ядерной гамма 41 резонансной) спектроскопии</w:t>
      </w:r>
    </w:p>
    <w:p w14:paraId="2BD06873"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1.7.2 Общие подходы к анализу ЯГР спектров.</w:t>
      </w:r>
    </w:p>
    <w:p w14:paraId="7543DC0A"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1.7.3. ЯГР исследования сплавов системы Al-Fe</w:t>
      </w:r>
    </w:p>
    <w:p w14:paraId="475D6AC9"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1.8. Выводы, сделанные из аналитического обзора литературы.</w:t>
      </w:r>
    </w:p>
    <w:p w14:paraId="65D6844C"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 ЭКСПЕРИМЕНТАЛЬНЫЕ ИССЛЕДОВАНИЯ 49 ДИФФУЗИИ И СЕГРЕГАЦИИ Fe В Al.</w:t>
      </w:r>
    </w:p>
    <w:p w14:paraId="719E4B4C"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2.1 Исходные материалы.</w:t>
      </w:r>
    </w:p>
    <w:p w14:paraId="60BB8DD5"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2.2 Зернограничная диффузия железа в алюминии.</w:t>
      </w:r>
    </w:p>
    <w:p w14:paraId="163CFB86"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2.2.1 Приготовление образцов для изучения зернограничной 51 диффузии.</w:t>
      </w:r>
    </w:p>
    <w:p w14:paraId="3C8A00AC"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2.2.2 Подбор режимов диффузионных отжигов.</w:t>
      </w:r>
    </w:p>
    <w:p w14:paraId="15489AC8"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2.2.3. Результаты диффузионных экспериментов.</w:t>
      </w:r>
    </w:p>
    <w:p w14:paraId="1D66AB66"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2.3. Исследование сегрегации железа на границах зерен 81 алюминия.</w:t>
      </w:r>
    </w:p>
    <w:p w14:paraId="06CA1923"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2.3.1. Метод мессбауэровской (ЯГР) спектроскопии.</w:t>
      </w:r>
    </w:p>
    <w:p w14:paraId="12330638"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2.3.2 Приготовление образцов для мессбауэровских 82 исследований.</w:t>
      </w:r>
    </w:p>
    <w:p w14:paraId="4A825627"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lastRenderedPageBreak/>
        <w:t>2.3.3 Экспериментальное определение оптимальной толщины 85 образцов для Мессбауэровских исследований.</w:t>
      </w:r>
    </w:p>
    <w:p w14:paraId="052FFEC6"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2.3.4.Проведение Мессбауэровских исследований.</w:t>
      </w:r>
    </w:p>
    <w:p w14:paraId="1D4D94EC"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2.3.5. Результаты Мессбауэровских исследований</w:t>
      </w:r>
    </w:p>
    <w:p w14:paraId="4456F4E8"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2.4. Исследования сегрегации железа на границах зерен 104 алюминия методом масс-спектрометрии вторичных ионов.</w:t>
      </w:r>
    </w:p>
    <w:p w14:paraId="56FE3395"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3. ОБСУЖДЕНИЕ РЕЗУЛЬТАТОВ.</w:t>
      </w:r>
    </w:p>
    <w:p w14:paraId="710DCA05"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3.1 Сегрегация Fe на ГЗ алюминия.</w:t>
      </w:r>
    </w:p>
    <w:p w14:paraId="390C1B6D"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3.2 Оценка максимальной растворимости железа в алюминии 109 по результатам анализа ЯГР спектров поглощения.</w:t>
      </w:r>
    </w:p>
    <w:p w14:paraId="2084F6F2"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3.3. Зернограничная диффузия Fe в Al. Влияние конкурентной 112 сегрегации.</w:t>
      </w:r>
    </w:p>
    <w:p w14:paraId="28026D4B"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3.4 Оценка параметров сегрегации Fe и Си.</w:t>
      </w:r>
    </w:p>
    <w:p w14:paraId="0027A5C0" w14:textId="77777777" w:rsidR="004264C1" w:rsidRPr="004264C1" w:rsidRDefault="004264C1" w:rsidP="004264C1">
      <w:pPr>
        <w:rPr>
          <w:rFonts w:ascii="Helvetica" w:eastAsia="Symbol" w:hAnsi="Helvetica" w:cs="Helvetica"/>
          <w:b/>
          <w:bCs/>
          <w:color w:val="222222"/>
          <w:kern w:val="0"/>
          <w:sz w:val="21"/>
          <w:szCs w:val="21"/>
          <w:lang w:eastAsia="ru-RU"/>
        </w:rPr>
      </w:pPr>
      <w:r w:rsidRPr="004264C1">
        <w:rPr>
          <w:rFonts w:ascii="Helvetica" w:eastAsia="Symbol" w:hAnsi="Helvetica" w:cs="Helvetica"/>
          <w:b/>
          <w:bCs/>
          <w:color w:val="222222"/>
          <w:kern w:val="0"/>
          <w:sz w:val="21"/>
          <w:szCs w:val="21"/>
          <w:lang w:eastAsia="ru-RU"/>
        </w:rPr>
        <w:t>3.5. О скорости рекристаллизации сплавов Al-Fe и Al-Fe-Cu. 119 ВЫВОДЫ. 120 СПИСОК ЦИТИРУЕМОЙ ЛИТЕРАТУРЫ</w:t>
      </w:r>
    </w:p>
    <w:p w14:paraId="071EBB05" w14:textId="0E8E1FD7" w:rsidR="00E67B85" w:rsidRPr="004264C1" w:rsidRDefault="00E67B85" w:rsidP="004264C1"/>
    <w:sectPr w:rsidR="00E67B85" w:rsidRPr="004264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CF3C" w14:textId="77777777" w:rsidR="00073329" w:rsidRDefault="00073329">
      <w:pPr>
        <w:spacing w:after="0" w:line="240" w:lineRule="auto"/>
      </w:pPr>
      <w:r>
        <w:separator/>
      </w:r>
    </w:p>
  </w:endnote>
  <w:endnote w:type="continuationSeparator" w:id="0">
    <w:p w14:paraId="7420FE0A" w14:textId="77777777" w:rsidR="00073329" w:rsidRDefault="0007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7385" w14:textId="77777777" w:rsidR="00073329" w:rsidRDefault="00073329"/>
    <w:p w14:paraId="1E417815" w14:textId="77777777" w:rsidR="00073329" w:rsidRDefault="00073329"/>
    <w:p w14:paraId="50A8796C" w14:textId="77777777" w:rsidR="00073329" w:rsidRDefault="00073329"/>
    <w:p w14:paraId="6A46FC1F" w14:textId="77777777" w:rsidR="00073329" w:rsidRDefault="00073329"/>
    <w:p w14:paraId="404333F0" w14:textId="77777777" w:rsidR="00073329" w:rsidRDefault="00073329"/>
    <w:p w14:paraId="6D2C4FA2" w14:textId="77777777" w:rsidR="00073329" w:rsidRDefault="00073329"/>
    <w:p w14:paraId="57F7E4B3" w14:textId="77777777" w:rsidR="00073329" w:rsidRDefault="000733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D2C697" wp14:editId="0E1935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B8C81" w14:textId="77777777" w:rsidR="00073329" w:rsidRDefault="00073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D2C6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5B8C81" w14:textId="77777777" w:rsidR="00073329" w:rsidRDefault="00073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D81C4" w14:textId="77777777" w:rsidR="00073329" w:rsidRDefault="00073329"/>
    <w:p w14:paraId="0D3814C6" w14:textId="77777777" w:rsidR="00073329" w:rsidRDefault="00073329"/>
    <w:p w14:paraId="3B8197DE" w14:textId="77777777" w:rsidR="00073329" w:rsidRDefault="000733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327E26" wp14:editId="441E6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490F" w14:textId="77777777" w:rsidR="00073329" w:rsidRDefault="00073329"/>
                          <w:p w14:paraId="0C039454" w14:textId="77777777" w:rsidR="00073329" w:rsidRDefault="00073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27E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D4490F" w14:textId="77777777" w:rsidR="00073329" w:rsidRDefault="00073329"/>
                    <w:p w14:paraId="0C039454" w14:textId="77777777" w:rsidR="00073329" w:rsidRDefault="00073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ABF25E" w14:textId="77777777" w:rsidR="00073329" w:rsidRDefault="00073329"/>
    <w:p w14:paraId="607DEE5E" w14:textId="77777777" w:rsidR="00073329" w:rsidRDefault="00073329">
      <w:pPr>
        <w:rPr>
          <w:sz w:val="2"/>
          <w:szCs w:val="2"/>
        </w:rPr>
      </w:pPr>
    </w:p>
    <w:p w14:paraId="5A2E6D7B" w14:textId="77777777" w:rsidR="00073329" w:rsidRDefault="00073329"/>
    <w:p w14:paraId="422ADFA6" w14:textId="77777777" w:rsidR="00073329" w:rsidRDefault="00073329">
      <w:pPr>
        <w:spacing w:after="0" w:line="240" w:lineRule="auto"/>
      </w:pPr>
    </w:p>
  </w:footnote>
  <w:footnote w:type="continuationSeparator" w:id="0">
    <w:p w14:paraId="254B06C7" w14:textId="77777777" w:rsidR="00073329" w:rsidRDefault="0007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29"/>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111529</TotalTime>
  <Pages>2</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1790</cp:revision>
  <cp:lastPrinted>2009-02-06T05:36:00Z</cp:lastPrinted>
  <dcterms:created xsi:type="dcterms:W3CDTF">2024-01-07T13:43:00Z</dcterms:created>
  <dcterms:modified xsi:type="dcterms:W3CDTF">2025-06-10T21:49:00Z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